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030" w:rsidRDefault="00766030" w:rsidP="004870FB">
      <w:pPr>
        <w:jc w:val="center"/>
        <w:rPr>
          <w:b/>
        </w:rPr>
      </w:pPr>
      <w:r>
        <w:rPr>
          <w:b/>
        </w:rPr>
        <w:t>Г</w:t>
      </w:r>
      <w:r w:rsidRPr="00766030">
        <w:rPr>
          <w:b/>
        </w:rPr>
        <w:t>осударственный мониторинг национальной безопасности</w:t>
      </w:r>
    </w:p>
    <w:p w:rsidR="003B2B3B" w:rsidRPr="00766030" w:rsidRDefault="00766030" w:rsidP="004870FB">
      <w:pPr>
        <w:jc w:val="center"/>
        <w:rPr>
          <w:b/>
        </w:rPr>
      </w:pPr>
      <w:r>
        <w:rPr>
          <w:b/>
        </w:rPr>
        <w:t>Р</w:t>
      </w:r>
      <w:r w:rsidRPr="00766030">
        <w:rPr>
          <w:b/>
        </w:rPr>
        <w:t xml:space="preserve">оссийской </w:t>
      </w:r>
      <w:r>
        <w:rPr>
          <w:b/>
        </w:rPr>
        <w:t>Ф</w:t>
      </w:r>
      <w:r w:rsidRPr="00766030">
        <w:rPr>
          <w:b/>
        </w:rPr>
        <w:t>едерации</w:t>
      </w:r>
    </w:p>
    <w:p w:rsidR="00766030" w:rsidRPr="00CE7F0E" w:rsidRDefault="00CE7F0E" w:rsidP="00766030">
      <w:pPr>
        <w:jc w:val="right"/>
      </w:pPr>
      <w:proofErr w:type="spellStart"/>
      <w:r>
        <w:t>Архипцов</w:t>
      </w:r>
      <w:proofErr w:type="spellEnd"/>
      <w:r>
        <w:t xml:space="preserve"> Евгений Александрович</w:t>
      </w:r>
    </w:p>
    <w:p w:rsidR="00766030" w:rsidRPr="00766030" w:rsidRDefault="00766030" w:rsidP="00766030">
      <w:pPr>
        <w:jc w:val="center"/>
        <w:rPr>
          <w:b/>
          <w:lang w:val="en-US"/>
        </w:rPr>
      </w:pPr>
      <w:r w:rsidRPr="00766030">
        <w:rPr>
          <w:b/>
          <w:lang w:val="en-US"/>
        </w:rPr>
        <w:t>State monitoring of national security of the Russian Federation</w:t>
      </w:r>
    </w:p>
    <w:p w:rsidR="00CE7F0E" w:rsidRPr="00CE7F0E" w:rsidRDefault="00CE7F0E" w:rsidP="00CE7F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right"/>
        <w:rPr>
          <w:rFonts w:eastAsia="Times New Roman" w:cs="Times New Roman"/>
          <w:color w:val="212121"/>
          <w:szCs w:val="28"/>
          <w:lang w:eastAsia="ru-RU"/>
        </w:rPr>
      </w:pPr>
      <w:proofErr w:type="spellStart"/>
      <w:r w:rsidRPr="00CE7F0E">
        <w:rPr>
          <w:rFonts w:eastAsia="Times New Roman" w:cs="Times New Roman"/>
          <w:color w:val="212121"/>
          <w:szCs w:val="28"/>
          <w:lang w:eastAsia="ru-RU"/>
        </w:rPr>
        <w:t>Arkhiptsov</w:t>
      </w:r>
      <w:proofErr w:type="spellEnd"/>
      <w:r w:rsidRPr="00CE7F0E">
        <w:rPr>
          <w:rFonts w:eastAsia="Times New Roman" w:cs="Times New Roman"/>
          <w:color w:val="212121"/>
          <w:szCs w:val="28"/>
          <w:lang w:eastAsia="ru-RU"/>
        </w:rPr>
        <w:t xml:space="preserve"> </w:t>
      </w:r>
      <w:proofErr w:type="spellStart"/>
      <w:r w:rsidRPr="00CE7F0E">
        <w:rPr>
          <w:rFonts w:eastAsia="Times New Roman" w:cs="Times New Roman"/>
          <w:color w:val="212121"/>
          <w:szCs w:val="28"/>
          <w:lang w:eastAsia="ru-RU"/>
        </w:rPr>
        <w:t>Evgeny</w:t>
      </w:r>
      <w:proofErr w:type="spellEnd"/>
      <w:r w:rsidRPr="00CE7F0E">
        <w:rPr>
          <w:rFonts w:eastAsia="Times New Roman" w:cs="Times New Roman"/>
          <w:color w:val="212121"/>
          <w:szCs w:val="28"/>
          <w:lang w:eastAsia="ru-RU"/>
        </w:rPr>
        <w:t xml:space="preserve"> </w:t>
      </w:r>
      <w:proofErr w:type="spellStart"/>
      <w:r w:rsidRPr="00CE7F0E">
        <w:rPr>
          <w:rFonts w:eastAsia="Times New Roman" w:cs="Times New Roman"/>
          <w:color w:val="212121"/>
          <w:szCs w:val="28"/>
          <w:lang w:eastAsia="ru-RU"/>
        </w:rPr>
        <w:t>Alexandrovich</w:t>
      </w:r>
      <w:proofErr w:type="spellEnd"/>
    </w:p>
    <w:p w:rsidR="00766030" w:rsidRPr="00766030" w:rsidRDefault="00766030"/>
    <w:p w:rsidR="00A944B0" w:rsidRDefault="00766030" w:rsidP="00044783">
      <w:pPr>
        <w:spacing w:line="240" w:lineRule="auto"/>
      </w:pPr>
      <w:r w:rsidRPr="00AF6501">
        <w:rPr>
          <w:b/>
        </w:rPr>
        <w:t>Аннотация</w:t>
      </w:r>
      <w:r>
        <w:t xml:space="preserve">: в статье </w:t>
      </w:r>
      <w:r w:rsidR="00A944B0">
        <w:t>обосновывается актуальность исследования вопр</w:t>
      </w:r>
      <w:r w:rsidR="00A944B0">
        <w:t>о</w:t>
      </w:r>
      <w:r w:rsidR="00A944B0">
        <w:t>сов обеспечения национальной безопасности РФ на современном этапе разв</w:t>
      </w:r>
      <w:r w:rsidR="00A944B0">
        <w:t>и</w:t>
      </w:r>
      <w:r w:rsidR="00A944B0">
        <w:t>тия социально-политических отношений, анализируется содержание понятий «национальная безопасность» и «мониторинг национ</w:t>
      </w:r>
      <w:r w:rsidR="00044783">
        <w:t>альной безопасности»</w:t>
      </w:r>
      <w:r w:rsidR="00327E02">
        <w:t>, включая, в том числе и наличие (содержание) данных понятий в нормативно-правовых актах</w:t>
      </w:r>
      <w:r w:rsidR="00044783">
        <w:t>. Делается вывод о недостаточном уровне нормативно-правового регулирования вопросов мониторинга национальной безопасности.</w:t>
      </w:r>
      <w:r w:rsidR="00327E02">
        <w:t xml:space="preserve"> </w:t>
      </w:r>
      <w:r w:rsidR="00A944B0">
        <w:t>Особое внимание в статье уделяется вопросам методологии оценки состояния национальной безопасности в процессе проведения мониторинга, а также пр</w:t>
      </w:r>
      <w:r w:rsidR="00A944B0">
        <w:t>о</w:t>
      </w:r>
      <w:r w:rsidR="00A944B0">
        <w:t>блемам, которые возникают в связи с осуществлением мониторинга.</w:t>
      </w:r>
      <w:r w:rsidR="00044783">
        <w:t xml:space="preserve"> Выявлена и обоснована необходимость существенного пересмотра методологических подходов к формированию методик оценки и государственного мониторинга состояния национальной безопасности.</w:t>
      </w:r>
    </w:p>
    <w:p w:rsidR="00044783" w:rsidRDefault="00044783" w:rsidP="00A944B0">
      <w:pPr>
        <w:spacing w:line="240" w:lineRule="auto"/>
      </w:pPr>
    </w:p>
    <w:p w:rsidR="00766030" w:rsidRDefault="00766030" w:rsidP="00766030">
      <w:pPr>
        <w:spacing w:line="240" w:lineRule="auto"/>
      </w:pPr>
      <w:r w:rsidRPr="00766030">
        <w:rPr>
          <w:b/>
        </w:rPr>
        <w:t>Ключевые слова</w:t>
      </w:r>
      <w:r>
        <w:t>: национальная безопасность, мониторинг национальной безопасности, национальные интересы, угрозы национальной безопасности, внешняя политика</w:t>
      </w:r>
    </w:p>
    <w:p w:rsidR="00593B3C" w:rsidRDefault="00593B3C"/>
    <w:p w:rsidR="00766030" w:rsidRPr="00327E02" w:rsidRDefault="00593B3C" w:rsidP="00A944B0">
      <w:pPr>
        <w:spacing w:line="240" w:lineRule="auto"/>
        <w:rPr>
          <w:lang w:val="en-US"/>
        </w:rPr>
      </w:pPr>
      <w:r w:rsidRPr="00593B3C">
        <w:rPr>
          <w:b/>
          <w:lang w:val="en-US"/>
        </w:rPr>
        <w:t>A</w:t>
      </w:r>
      <w:r w:rsidR="00AF6501" w:rsidRPr="00593B3C">
        <w:rPr>
          <w:b/>
          <w:lang w:val="en-US"/>
        </w:rPr>
        <w:t>bstract</w:t>
      </w:r>
      <w:r w:rsidRPr="00593B3C">
        <w:rPr>
          <w:lang w:val="en-US"/>
        </w:rPr>
        <w:t xml:space="preserve">: </w:t>
      </w:r>
      <w:r w:rsidR="00327E02" w:rsidRPr="00327E02">
        <w:rPr>
          <w:lang w:val="en-US"/>
        </w:rPr>
        <w:t>the article substantiates the relevance of the study of issues of n</w:t>
      </w:r>
      <w:r w:rsidR="00327E02" w:rsidRPr="00327E02">
        <w:rPr>
          <w:lang w:val="en-US"/>
        </w:rPr>
        <w:t>a</w:t>
      </w:r>
      <w:r w:rsidR="00327E02" w:rsidRPr="00327E02">
        <w:rPr>
          <w:lang w:val="en-US"/>
        </w:rPr>
        <w:t>tional security of the Russian Federation at the present stage of socio-political rel</w:t>
      </w:r>
      <w:r w:rsidR="00327E02" w:rsidRPr="00327E02">
        <w:rPr>
          <w:lang w:val="en-US"/>
        </w:rPr>
        <w:t>a</w:t>
      </w:r>
      <w:r w:rsidR="00327E02" w:rsidRPr="00327E02">
        <w:rPr>
          <w:lang w:val="en-US"/>
        </w:rPr>
        <w:t>tions, analyzes the content of the concepts of "national security" and "monitoring of national security", including the presence (content) of these concepts in normative l</w:t>
      </w:r>
      <w:r w:rsidR="00327E02" w:rsidRPr="00327E02">
        <w:rPr>
          <w:lang w:val="en-US"/>
        </w:rPr>
        <w:t>e</w:t>
      </w:r>
      <w:r w:rsidR="00327E02" w:rsidRPr="00327E02">
        <w:rPr>
          <w:lang w:val="en-US"/>
        </w:rPr>
        <w:t>gal acts. The author concludes that there is a lack of legal regulation of national sec</w:t>
      </w:r>
      <w:r w:rsidR="00327E02" w:rsidRPr="00327E02">
        <w:rPr>
          <w:lang w:val="en-US"/>
        </w:rPr>
        <w:t>u</w:t>
      </w:r>
      <w:r w:rsidR="00327E02" w:rsidRPr="00327E02">
        <w:rPr>
          <w:lang w:val="en-US"/>
        </w:rPr>
        <w:t>rity monitoring. Particular attention is paid to the methodology of assessing the state of national security in the process of monitoring, as well as the problems that arise in connection with the implementation of monitoring. The necessity of substantial rev</w:t>
      </w:r>
      <w:r w:rsidR="00327E02" w:rsidRPr="00327E02">
        <w:rPr>
          <w:lang w:val="en-US"/>
        </w:rPr>
        <w:t>i</w:t>
      </w:r>
      <w:r w:rsidR="00327E02" w:rsidRPr="00327E02">
        <w:rPr>
          <w:lang w:val="en-US"/>
        </w:rPr>
        <w:t>sion of methodological approaches to the formation of methods of assessment and state monitoring of the state of national security is revealed and substantiated.</w:t>
      </w:r>
    </w:p>
    <w:p w:rsidR="00A944B0" w:rsidRPr="00044783" w:rsidRDefault="00A944B0" w:rsidP="00A944B0">
      <w:pPr>
        <w:spacing w:line="240" w:lineRule="auto"/>
        <w:rPr>
          <w:lang w:val="en-US"/>
        </w:rPr>
      </w:pPr>
    </w:p>
    <w:p w:rsidR="00AF6501" w:rsidRPr="00044783" w:rsidRDefault="00593B3C" w:rsidP="00593B3C">
      <w:pPr>
        <w:spacing w:line="240" w:lineRule="auto"/>
        <w:rPr>
          <w:lang w:val="en-US"/>
        </w:rPr>
      </w:pPr>
      <w:r w:rsidRPr="00593B3C">
        <w:rPr>
          <w:b/>
          <w:lang w:val="en-US"/>
        </w:rPr>
        <w:t>Keywords</w:t>
      </w:r>
      <w:r w:rsidRPr="00593B3C">
        <w:rPr>
          <w:lang w:val="en-US"/>
        </w:rPr>
        <w:t>: national security, national security monitoring, national interests, threats to national security, foreign policy</w:t>
      </w:r>
    </w:p>
    <w:p w:rsidR="004870FB" w:rsidRDefault="004870FB">
      <w:r>
        <w:t>Вопросам обеспечения национальной безопасности всегда уделялось ос</w:t>
      </w:r>
      <w:r>
        <w:t>о</w:t>
      </w:r>
      <w:r>
        <w:t xml:space="preserve">бое внимание, </w:t>
      </w:r>
      <w:r w:rsidR="00102545">
        <w:t>однако,</w:t>
      </w:r>
      <w:r>
        <w:t xml:space="preserve"> на современном этапе развития социально-политических и финансово-экономических отношений, </w:t>
      </w:r>
      <w:r w:rsidR="00102545">
        <w:t>тема обеспечения национальной без</w:t>
      </w:r>
      <w:r w:rsidR="00102545">
        <w:t>о</w:t>
      </w:r>
      <w:r w:rsidR="00102545">
        <w:lastRenderedPageBreak/>
        <w:t>пасности актуальна как никогда. Мировое сообщества в силу ряда причин, с</w:t>
      </w:r>
      <w:r w:rsidR="00102545">
        <w:t>у</w:t>
      </w:r>
      <w:r w:rsidR="00102545">
        <w:t>щественно увеличило давление на Российскую Федерацию, как по вопросам военного взаимодействия, так и по вопросам экономических отношений. После событий в Украине, экономически развитые страны мира ввели экономические санкции, которые со временем только усиливаются. Санкции введены как по отдельным видам экономической деятельности (особенно это коснулось ф</w:t>
      </w:r>
      <w:r w:rsidR="00102545">
        <w:t>и</w:t>
      </w:r>
      <w:r w:rsidR="00102545">
        <w:t>нансовых рынков и банковской системы), так и в отношении отдельных гра</w:t>
      </w:r>
      <w:r w:rsidR="00102545">
        <w:t>ж</w:t>
      </w:r>
      <w:r w:rsidR="00102545">
        <w:t>дан. Сложность ситуации обостряется наличием военного конфликта в Сирии, где страны ЕС и США проводят «свою» отличную от России политику влияния на процессы, происходящие на территории конфликта.</w:t>
      </w:r>
    </w:p>
    <w:p w:rsidR="00102545" w:rsidRDefault="00102545">
      <w:r>
        <w:t>Обострившиеся отношения с мировым сообществом, заставляют специ</w:t>
      </w:r>
      <w:r>
        <w:t>а</w:t>
      </w:r>
      <w:r>
        <w:t>листов по новому взглянуть на процесс обеспечения национальной безопасн</w:t>
      </w:r>
      <w:r>
        <w:t>о</w:t>
      </w:r>
      <w:r>
        <w:t xml:space="preserve">сти. Те недостатки, которые были неявными или </w:t>
      </w:r>
      <w:r w:rsidR="001A29A8">
        <w:t>слабо про</w:t>
      </w:r>
      <w:r w:rsidR="00002FA8">
        <w:t>явлены, сейчас пр</w:t>
      </w:r>
      <w:r w:rsidR="00002FA8">
        <w:t>и</w:t>
      </w:r>
      <w:r w:rsidR="00002FA8">
        <w:t>обретают масштабы проблем, которые надо немедленно решать. Сложность с</w:t>
      </w:r>
      <w:r w:rsidR="00002FA8">
        <w:t>и</w:t>
      </w:r>
      <w:r w:rsidR="00002FA8">
        <w:t>туации обусловлена еще и тем, что одномоментное решение многих проблем невозможно, требуется комплексный подход и достаточно длительное время для обеспечения стабильности во многих сферах политической, экономический и социальных сферах РФ.</w:t>
      </w:r>
    </w:p>
    <w:p w:rsidR="00D55FFB" w:rsidRDefault="00D55FFB">
      <w:r>
        <w:t>Составной частью системы управления национальной безопасности в</w:t>
      </w:r>
      <w:r>
        <w:t>ы</w:t>
      </w:r>
      <w:r>
        <w:t>ступает мониторинг ее состояния. Мониторинг национальной безопасности важный инструмент системы государственного управления, который, в случае эффективного его применения, помогает выявить «болевые точки», тех проце</w:t>
      </w:r>
      <w:r>
        <w:t>с</w:t>
      </w:r>
      <w:r>
        <w:t>сов, которые происходят на политическом и экономическом пространстве н</w:t>
      </w:r>
      <w:r>
        <w:t>а</w:t>
      </w:r>
      <w:r>
        <w:t>шей страны. Таким образом, актуальность исследования вопросов обеспечения мониторинга национальной безопасности, связана с той ролью, которую он и</w:t>
      </w:r>
      <w:r>
        <w:t>г</w:t>
      </w:r>
      <w:r>
        <w:t>рает в рамках существующей системы государственного управления.</w:t>
      </w:r>
    </w:p>
    <w:p w:rsidR="004870FB" w:rsidRDefault="00F05E7E">
      <w:r>
        <w:t>В рамках проводимого исследования определимся сначала с понятием «национальная безопасность».</w:t>
      </w:r>
    </w:p>
    <w:p w:rsidR="00373C41" w:rsidRDefault="00373C41">
      <w:r w:rsidRPr="00373C41">
        <w:t>Указ</w:t>
      </w:r>
      <w:r>
        <w:t>ом</w:t>
      </w:r>
      <w:r w:rsidRPr="00373C41">
        <w:t xml:space="preserve"> Президента РФ от 31.12.2015</w:t>
      </w:r>
      <w:r>
        <w:t xml:space="preserve"> г. № </w:t>
      </w:r>
      <w:r w:rsidRPr="00373C41">
        <w:t xml:space="preserve">683 </w:t>
      </w:r>
      <w:r>
        <w:t>«</w:t>
      </w:r>
      <w:r w:rsidRPr="00373C41">
        <w:t>О Стратегии национал</w:t>
      </w:r>
      <w:r w:rsidRPr="00373C41">
        <w:t>ь</w:t>
      </w:r>
      <w:r w:rsidRPr="00373C41">
        <w:t>ной бе</w:t>
      </w:r>
      <w:r>
        <w:t>зопасности Российской Федерации» определено: «</w:t>
      </w:r>
      <w:r>
        <w:rPr>
          <w:rStyle w:val="blk"/>
        </w:rPr>
        <w:t>Национальная без</w:t>
      </w:r>
      <w:r>
        <w:rPr>
          <w:rStyle w:val="blk"/>
        </w:rPr>
        <w:t>о</w:t>
      </w:r>
      <w:r>
        <w:rPr>
          <w:rStyle w:val="blk"/>
        </w:rPr>
        <w:lastRenderedPageBreak/>
        <w:t>пасность РФ</w:t>
      </w:r>
      <w:r w:rsidR="0072701F">
        <w:rPr>
          <w:rStyle w:val="blk"/>
        </w:rPr>
        <w:t xml:space="preserve"> - </w:t>
      </w:r>
      <w:r>
        <w:rPr>
          <w:rStyle w:val="blk"/>
        </w:rPr>
        <w:t>это состояние защищенности личности, общества и государства от внутренних и внешних угроз, при котором обеспечиваются реализация ко</w:t>
      </w:r>
      <w:r>
        <w:rPr>
          <w:rStyle w:val="blk"/>
        </w:rPr>
        <w:t>н</w:t>
      </w:r>
      <w:r>
        <w:rPr>
          <w:rStyle w:val="blk"/>
        </w:rPr>
        <w:t xml:space="preserve">ституционных прав и свобод граждан </w:t>
      </w:r>
      <w:r w:rsidR="001C7FCE">
        <w:rPr>
          <w:rStyle w:val="blk"/>
        </w:rPr>
        <w:t>РФ</w:t>
      </w:r>
      <w:r>
        <w:rPr>
          <w:rStyle w:val="blk"/>
        </w:rPr>
        <w:t>, достойные качество и уровень их жизни, суверенитет, независимость, государственная и территориальная цел</w:t>
      </w:r>
      <w:r>
        <w:rPr>
          <w:rStyle w:val="blk"/>
        </w:rPr>
        <w:t>о</w:t>
      </w:r>
      <w:r>
        <w:rPr>
          <w:rStyle w:val="blk"/>
        </w:rPr>
        <w:t>стность, устойчивое социально-экономическое развитие</w:t>
      </w:r>
      <w:r>
        <w:t>»</w:t>
      </w:r>
      <w:r w:rsidR="00CE71B8">
        <w:t xml:space="preserve"> </w:t>
      </w:r>
      <w:r w:rsidR="00CE71B8" w:rsidRPr="00CE71B8">
        <w:t>[1]</w:t>
      </w:r>
      <w:r>
        <w:t>.</w:t>
      </w:r>
    </w:p>
    <w:p w:rsidR="00373C41" w:rsidRDefault="006F35A2" w:rsidP="006F35A2">
      <w:r>
        <w:t>Таким образом, понятие «национальная безопасность» - это единство с</w:t>
      </w:r>
      <w:r>
        <w:t>о</w:t>
      </w:r>
      <w:r>
        <w:t>циальных, экономических и политических отношений базовых субъектов: г</w:t>
      </w:r>
      <w:r>
        <w:t>о</w:t>
      </w:r>
      <w:r>
        <w:t>сударства, общества и личности, представленное в виде сложной, многоуровн</w:t>
      </w:r>
      <w:r>
        <w:t>е</w:t>
      </w:r>
      <w:r>
        <w:t xml:space="preserve">вой, открытой, динамической системы </w:t>
      </w:r>
      <w:r w:rsidRPr="006F35A2">
        <w:t xml:space="preserve">[2, </w:t>
      </w:r>
      <w:r>
        <w:rPr>
          <w:lang w:val="en-US"/>
        </w:rPr>
        <w:t>c</w:t>
      </w:r>
      <w:r w:rsidRPr="006F35A2">
        <w:t>. 318]</w:t>
      </w:r>
      <w:r>
        <w:t>.</w:t>
      </w:r>
    </w:p>
    <w:p w:rsidR="006F35A2" w:rsidRDefault="00373C41" w:rsidP="00373C41">
      <w:r>
        <w:t>Обратимся теперь к вопросам организации мониторинга национальной безопасности Российской Федерации. В октябре 2015 г., на заседании Межв</w:t>
      </w:r>
      <w:r>
        <w:t>е</w:t>
      </w:r>
      <w:r>
        <w:t xml:space="preserve">домственной комиссии по стратегическому планированию Совета Безопасности </w:t>
      </w:r>
      <w:r w:rsidR="006F35A2">
        <w:t>РФ</w:t>
      </w:r>
      <w:r>
        <w:t xml:space="preserve"> состоялось обсуждение проекта Положения «Об оценке и государственном мониторинге состояния национальной безопасности</w:t>
      </w:r>
      <w:r w:rsidR="006F35A2" w:rsidRPr="006F35A2">
        <w:t xml:space="preserve"> </w:t>
      </w:r>
      <w:r>
        <w:t>Российской Федерации»</w:t>
      </w:r>
      <w:r w:rsidR="006F35A2">
        <w:t>. В</w:t>
      </w:r>
      <w:r>
        <w:t xml:space="preserve"> рамках </w:t>
      </w:r>
      <w:r w:rsidR="006F35A2">
        <w:t>данного документа</w:t>
      </w:r>
      <w:r>
        <w:t xml:space="preserve"> было сформулировано, что</w:t>
      </w:r>
      <w:r w:rsidR="006F35A2">
        <w:t xml:space="preserve">: </w:t>
      </w:r>
      <w:r>
        <w:t>«государственный м</w:t>
      </w:r>
      <w:r>
        <w:t>о</w:t>
      </w:r>
      <w:r>
        <w:t>ниторинг состояния нац</w:t>
      </w:r>
      <w:r w:rsidR="006F35A2">
        <w:t xml:space="preserve">иональной </w:t>
      </w:r>
      <w:r>
        <w:t>безопасности является</w:t>
      </w:r>
      <w:r w:rsidR="006F35A2">
        <w:t xml:space="preserve"> </w:t>
      </w:r>
      <w:r>
        <w:t>системой непреры</w:t>
      </w:r>
      <w:r>
        <w:t>в</w:t>
      </w:r>
      <w:r>
        <w:t>ного наблюдения за развитием ситуации в сфере</w:t>
      </w:r>
      <w:r w:rsidR="006F35A2">
        <w:t xml:space="preserve"> </w:t>
      </w:r>
      <w:r>
        <w:t>обеспечения национальной безопасности»</w:t>
      </w:r>
      <w:r w:rsidR="006F35A2">
        <w:t>.</w:t>
      </w:r>
    </w:p>
    <w:p w:rsidR="00F05E7E" w:rsidRDefault="00373C41" w:rsidP="00373C41">
      <w:r>
        <w:t>Согласно проекту</w:t>
      </w:r>
      <w:r w:rsidR="005516AE">
        <w:t xml:space="preserve"> Положения</w:t>
      </w:r>
      <w:r>
        <w:t xml:space="preserve">, </w:t>
      </w:r>
      <w:r w:rsidR="006F35A2">
        <w:t xml:space="preserve">мониторинг национальной безопасности </w:t>
      </w:r>
      <w:r>
        <w:t>должен стать «практическим инструментом оцен</w:t>
      </w:r>
      <w:r w:rsidR="006F35A2">
        <w:t>ки уровня обеспече</w:t>
      </w:r>
      <w:r>
        <w:t>ния наци</w:t>
      </w:r>
      <w:r>
        <w:t>о</w:t>
      </w:r>
      <w:r>
        <w:t xml:space="preserve">нальных интересов и </w:t>
      </w:r>
      <w:r w:rsidR="006F35A2">
        <w:t>достижения стратегических нацио</w:t>
      </w:r>
      <w:r>
        <w:t>нальных приоритетов в стране», а ре</w:t>
      </w:r>
      <w:r w:rsidR="006F35A2">
        <w:t>зультаты мониторинга плани</w:t>
      </w:r>
      <w:r>
        <w:t>р</w:t>
      </w:r>
      <w:r w:rsidR="005516AE">
        <w:t>овалось</w:t>
      </w:r>
      <w:r>
        <w:t xml:space="preserve"> отображать в ежегодном док</w:t>
      </w:r>
      <w:r w:rsidR="006F35A2">
        <w:t>ладе секретаря Совета Безопасно</w:t>
      </w:r>
      <w:r>
        <w:t>сти РФ Президенту России.</w:t>
      </w:r>
      <w:r w:rsidR="00EA22FF">
        <w:t xml:space="preserve"> Тем не менее, данный документ так и остался проектом, и пока отдельного нормативно-правового акта, регулирующего вопросы проведения оценки состояния наци</w:t>
      </w:r>
      <w:r w:rsidR="00EA22FF">
        <w:t>о</w:t>
      </w:r>
      <w:r w:rsidR="00EA22FF">
        <w:t>нальной безопасности</w:t>
      </w:r>
      <w:r w:rsidR="00CE71B8">
        <w:t>,</w:t>
      </w:r>
      <w:r w:rsidR="00EA22FF">
        <w:t xml:space="preserve"> не существует.</w:t>
      </w:r>
    </w:p>
    <w:p w:rsidR="00EA22FF" w:rsidRDefault="00CE71B8" w:rsidP="00373C41">
      <w:r>
        <w:t xml:space="preserve">Тем не менее, в </w:t>
      </w:r>
      <w:r w:rsidRPr="00373C41">
        <w:t>Указ</w:t>
      </w:r>
      <w:r>
        <w:t>е</w:t>
      </w:r>
      <w:r w:rsidRPr="00373C41">
        <w:t xml:space="preserve"> Президента РФ от 31.12.2015</w:t>
      </w:r>
      <w:r>
        <w:t xml:space="preserve"> г. № </w:t>
      </w:r>
      <w:r w:rsidRPr="00373C41">
        <w:t xml:space="preserve">683 </w:t>
      </w:r>
      <w:r>
        <w:t>«</w:t>
      </w:r>
      <w:r w:rsidRPr="00373C41">
        <w:t>О Страт</w:t>
      </w:r>
      <w:r w:rsidRPr="00373C41">
        <w:t>е</w:t>
      </w:r>
      <w:r w:rsidRPr="00373C41">
        <w:t>гии национальной бе</w:t>
      </w:r>
      <w:r>
        <w:t>зопасности Российской Федерации», установлен перечень показателей, которые служат индикаторами фактического состояния наци</w:t>
      </w:r>
      <w:r>
        <w:t>о</w:t>
      </w:r>
      <w:r>
        <w:t xml:space="preserve">нальной безопасности </w:t>
      </w:r>
      <w:r w:rsidRPr="00CE71B8">
        <w:t>[1]</w:t>
      </w:r>
      <w:r>
        <w:t>:</w:t>
      </w:r>
    </w:p>
    <w:p w:rsidR="00CE71B8" w:rsidRDefault="00CE71B8" w:rsidP="00CE71B8">
      <w:pPr>
        <w:pStyle w:val="a3"/>
        <w:numPr>
          <w:ilvl w:val="0"/>
          <w:numId w:val="1"/>
        </w:numPr>
        <w:tabs>
          <w:tab w:val="left" w:pos="993"/>
        </w:tabs>
        <w:ind w:left="0" w:firstLine="709"/>
      </w:pPr>
      <w:r>
        <w:lastRenderedPageBreak/>
        <w:t>удовлетворенность граждан степенью защищенности своих констит</w:t>
      </w:r>
      <w:r>
        <w:t>у</w:t>
      </w:r>
      <w:r>
        <w:t>ционных прав и свобод, личных и имущественных интересов, в том числе от преступных посягательств;</w:t>
      </w:r>
    </w:p>
    <w:p w:rsidR="00CE71B8" w:rsidRDefault="00CE71B8" w:rsidP="00CE71B8">
      <w:pPr>
        <w:pStyle w:val="a3"/>
        <w:numPr>
          <w:ilvl w:val="0"/>
          <w:numId w:val="1"/>
        </w:numPr>
        <w:tabs>
          <w:tab w:val="left" w:pos="993"/>
        </w:tabs>
        <w:ind w:left="0" w:firstLine="709"/>
      </w:pPr>
      <w:r>
        <w:t>доля современных образцов вооружения, военной и специальной те</w:t>
      </w:r>
      <w:r>
        <w:t>х</w:t>
      </w:r>
      <w:r>
        <w:t>ники в Вооруженных Силах РФ, других войсках, воинских формированиях и органах;</w:t>
      </w:r>
    </w:p>
    <w:p w:rsidR="00CE71B8" w:rsidRDefault="00CE71B8" w:rsidP="00CE71B8">
      <w:pPr>
        <w:pStyle w:val="a3"/>
        <w:numPr>
          <w:ilvl w:val="0"/>
          <w:numId w:val="1"/>
        </w:numPr>
        <w:tabs>
          <w:tab w:val="left" w:pos="993"/>
        </w:tabs>
        <w:ind w:left="0" w:firstLine="709"/>
      </w:pPr>
      <w:r>
        <w:t>ожидаемая продолжительность жизни;</w:t>
      </w:r>
    </w:p>
    <w:p w:rsidR="00CE71B8" w:rsidRDefault="00CE71B8" w:rsidP="00CE71B8">
      <w:pPr>
        <w:pStyle w:val="a3"/>
        <w:numPr>
          <w:ilvl w:val="0"/>
          <w:numId w:val="1"/>
        </w:numPr>
        <w:tabs>
          <w:tab w:val="left" w:pos="993"/>
        </w:tabs>
        <w:ind w:left="0" w:firstLine="709"/>
      </w:pPr>
      <w:r>
        <w:t>валовой внутренний продукт на душу населения;</w:t>
      </w:r>
    </w:p>
    <w:p w:rsidR="00CE71B8" w:rsidRDefault="00CE71B8" w:rsidP="00CE71B8">
      <w:pPr>
        <w:pStyle w:val="a3"/>
        <w:numPr>
          <w:ilvl w:val="0"/>
          <w:numId w:val="1"/>
        </w:numPr>
        <w:tabs>
          <w:tab w:val="left" w:pos="993"/>
        </w:tabs>
        <w:ind w:left="0" w:firstLine="709"/>
      </w:pPr>
      <w:proofErr w:type="spellStart"/>
      <w:r>
        <w:t>децильный</w:t>
      </w:r>
      <w:proofErr w:type="spellEnd"/>
      <w:r>
        <w:t xml:space="preserve"> коэффициент (соотношение доходов 10% наиболее обесп</w:t>
      </w:r>
      <w:r>
        <w:t>е</w:t>
      </w:r>
      <w:r>
        <w:t>ченного населения и 10% наименее обеспеченного населения);</w:t>
      </w:r>
    </w:p>
    <w:p w:rsidR="00CE71B8" w:rsidRDefault="00CE71B8" w:rsidP="00CE71B8">
      <w:pPr>
        <w:pStyle w:val="a3"/>
        <w:numPr>
          <w:ilvl w:val="0"/>
          <w:numId w:val="1"/>
        </w:numPr>
        <w:tabs>
          <w:tab w:val="left" w:pos="993"/>
        </w:tabs>
        <w:ind w:left="0" w:firstLine="709"/>
      </w:pPr>
      <w:r>
        <w:t>уровень инфляции;</w:t>
      </w:r>
    </w:p>
    <w:p w:rsidR="00CE71B8" w:rsidRDefault="00CE71B8" w:rsidP="00CE71B8">
      <w:pPr>
        <w:pStyle w:val="a3"/>
        <w:numPr>
          <w:ilvl w:val="0"/>
          <w:numId w:val="1"/>
        </w:numPr>
        <w:tabs>
          <w:tab w:val="left" w:pos="993"/>
        </w:tabs>
        <w:ind w:left="0" w:firstLine="709"/>
      </w:pPr>
      <w:r>
        <w:t>уровень безработицы;</w:t>
      </w:r>
    </w:p>
    <w:p w:rsidR="00CE71B8" w:rsidRDefault="00CE71B8" w:rsidP="00CE71B8">
      <w:pPr>
        <w:pStyle w:val="a3"/>
        <w:numPr>
          <w:ilvl w:val="0"/>
          <w:numId w:val="1"/>
        </w:numPr>
        <w:tabs>
          <w:tab w:val="left" w:pos="993"/>
        </w:tabs>
        <w:ind w:left="0" w:firstLine="709"/>
      </w:pPr>
      <w:r>
        <w:t>доля расходов в валовом внутреннем продукте на развитие науки, те</w:t>
      </w:r>
      <w:r>
        <w:t>х</w:t>
      </w:r>
      <w:r>
        <w:t>нологий и образования;</w:t>
      </w:r>
    </w:p>
    <w:p w:rsidR="00CE71B8" w:rsidRDefault="00CE71B8" w:rsidP="00CE71B8">
      <w:pPr>
        <w:pStyle w:val="a3"/>
        <w:numPr>
          <w:ilvl w:val="0"/>
          <w:numId w:val="1"/>
        </w:numPr>
        <w:tabs>
          <w:tab w:val="left" w:pos="993"/>
        </w:tabs>
        <w:ind w:left="0" w:firstLine="709"/>
      </w:pPr>
      <w:r>
        <w:t>доля расходов в валовом внутреннем продукте на культуру;</w:t>
      </w:r>
    </w:p>
    <w:p w:rsidR="00CE71B8" w:rsidRDefault="00CE71B8" w:rsidP="00CE71B8">
      <w:pPr>
        <w:pStyle w:val="a3"/>
        <w:numPr>
          <w:ilvl w:val="0"/>
          <w:numId w:val="1"/>
        </w:numPr>
        <w:tabs>
          <w:tab w:val="left" w:pos="993"/>
        </w:tabs>
        <w:ind w:left="0" w:firstLine="709"/>
      </w:pPr>
      <w:r>
        <w:t>доля территории Российской Федерации, не соответствующая эколог</w:t>
      </w:r>
      <w:r>
        <w:t>и</w:t>
      </w:r>
      <w:r>
        <w:t>ческим нормативам.</w:t>
      </w:r>
    </w:p>
    <w:p w:rsidR="006F35A2" w:rsidRDefault="00CE71B8" w:rsidP="00373C41">
      <w:r>
        <w:t>В документе также отмечено, что перечень может уточняться в процессе проведения мониторинга национальной безопасности.</w:t>
      </w:r>
    </w:p>
    <w:p w:rsidR="00ED0E77" w:rsidRDefault="00ED0E77" w:rsidP="00373C41">
      <w:r>
        <w:t xml:space="preserve">Следует отметить, что специалистами </w:t>
      </w:r>
      <w:r w:rsidR="00144C25">
        <w:t>подчеркивается</w:t>
      </w:r>
      <w:r>
        <w:t xml:space="preserve"> недостаточность перечня показателей для комплексного исследования состояния национальной безопасности</w:t>
      </w:r>
      <w:r w:rsidR="0034780A">
        <w:t xml:space="preserve"> </w:t>
      </w:r>
      <w:r w:rsidR="0034780A" w:rsidRPr="0034780A">
        <w:t>[</w:t>
      </w:r>
      <w:r w:rsidR="0034780A">
        <w:t>3</w:t>
      </w:r>
      <w:r w:rsidR="0034780A" w:rsidRPr="0034780A">
        <w:t>]</w:t>
      </w:r>
      <w:r w:rsidR="00144C25">
        <w:t>. Так, например, в разрабатываемом проекте Положения «Об оценке и государственном мониторинге состояния национальной безопасности</w:t>
      </w:r>
      <w:r w:rsidR="00144C25" w:rsidRPr="006F35A2">
        <w:t xml:space="preserve"> </w:t>
      </w:r>
      <w:r w:rsidR="00144C25">
        <w:t xml:space="preserve">Российской Федерации» к внедрению предлагалось более 60 критериев </w:t>
      </w:r>
      <w:r w:rsidR="00144C25" w:rsidRPr="00ED0E77">
        <w:t>и пок</w:t>
      </w:r>
      <w:r w:rsidR="00144C25" w:rsidRPr="00ED0E77">
        <w:t>а</w:t>
      </w:r>
      <w:r w:rsidR="00144C25" w:rsidRPr="00ED0E77">
        <w:t>зателей национальной безопасности, утвержденных по предложению мин</w:t>
      </w:r>
      <w:r w:rsidR="00144C25" w:rsidRPr="00ED0E77">
        <w:t>и</w:t>
      </w:r>
      <w:r w:rsidR="00144C25" w:rsidRPr="00ED0E77">
        <w:t>стерств и ведомств, а также научного совета при Совете Безопасности Росси</w:t>
      </w:r>
      <w:r w:rsidR="00144C25" w:rsidRPr="00ED0E77">
        <w:t>й</w:t>
      </w:r>
      <w:r w:rsidR="00144C25" w:rsidRPr="00ED0E77">
        <w:t>ской Федерации.</w:t>
      </w:r>
      <w:r w:rsidR="00144C25">
        <w:t xml:space="preserve"> </w:t>
      </w:r>
      <w:r>
        <w:t>Также отмечается, что сложившиеся подходы к оценке о</w:t>
      </w:r>
      <w:r>
        <w:t>т</w:t>
      </w:r>
      <w:r>
        <w:t>дельных показателей, например, уровня инфляции и уровня безработицы, не отражают реаль</w:t>
      </w:r>
      <w:r w:rsidR="00144C25">
        <w:t>ной картины.</w:t>
      </w:r>
    </w:p>
    <w:p w:rsidR="00144C25" w:rsidRDefault="00144C25" w:rsidP="00373C41">
      <w:r>
        <w:lastRenderedPageBreak/>
        <w:t>Особое внимание должно быть уделено и самому процессу проведения мониторинга состояния национальной безопасности. Важным представляется определиться с основными этапами проведения мониторинга, регулярностью его проведения и установить органы государственной власти ответственные за его проведение, а также выработать механизм взаимодействия всех устано</w:t>
      </w:r>
      <w:r>
        <w:t>в</w:t>
      </w:r>
      <w:r>
        <w:t>ленных ответственных органов.</w:t>
      </w:r>
    </w:p>
    <w:p w:rsidR="00E31669" w:rsidRDefault="00E31669" w:rsidP="00373C41">
      <w:r>
        <w:t>Как представляется на первом этапе проведения мониторинга, должны быть установлены факторы формирования национальной безопасности, а также проблемные зоны, которые требуют повышенного внимания в процессе в</w:t>
      </w:r>
      <w:r>
        <w:t>ы</w:t>
      </w:r>
      <w:r>
        <w:t>страивания системы управления национальной безопасности. Исходя из данных первого этапа мониторинга, устанавливаются приоритетные критерии для ц</w:t>
      </w:r>
      <w:r>
        <w:t>е</w:t>
      </w:r>
      <w:r>
        <w:t>лей проведения ситуационного анализа.</w:t>
      </w:r>
    </w:p>
    <w:p w:rsidR="00852075" w:rsidRDefault="00E31669" w:rsidP="00E31669">
      <w:r>
        <w:t>На второй этапе мониторинга целесообразно провести ситуационный анализ стратегических рисков и угроз с применением методов ситуационного моделирования. Как итог данного этапа – формируется модель, в рамках кот</w:t>
      </w:r>
      <w:r>
        <w:t>о</w:t>
      </w:r>
      <w:r>
        <w:t>рой прописываются мероприятия для целей преодоления кризисной ситуации. В данной модели возможно построение сетевого графика событий, который бы отражал степень стратегического риска при принятии тех или иных управле</w:t>
      </w:r>
      <w:r>
        <w:t>н</w:t>
      </w:r>
      <w:r>
        <w:t>ческих решений на самом высоком уровне власти.</w:t>
      </w:r>
      <w:r w:rsidR="00852075">
        <w:t xml:space="preserve"> Этапы проведения монит</w:t>
      </w:r>
      <w:r w:rsidR="00852075">
        <w:t>о</w:t>
      </w:r>
      <w:r w:rsidR="00852075">
        <w:t>ринга могут уточняться, и их группировка в данном случае приблизительна и отображает лишь общие процессы, которые являются обязательными в ходе проведения мониторинга состояния национальной безопасности.</w:t>
      </w:r>
    </w:p>
    <w:p w:rsidR="00E31669" w:rsidRDefault="00852075" w:rsidP="00E31669">
      <w:r>
        <w:t>В заключение анализируемого вопроса необходимо подчеркнуть тот факт, что выбранная тема исследования нуждается в дальнейшей разработке как на уровне законодательного регулирования процессов проведения монит</w:t>
      </w:r>
      <w:r>
        <w:t>о</w:t>
      </w:r>
      <w:r>
        <w:t>ринга, так и на уровне теории и методологии вопроса. Как представляется, да</w:t>
      </w:r>
      <w:r>
        <w:t>н</w:t>
      </w:r>
      <w:r>
        <w:t>ная тема остается неразработанной и в теории государственного управления ей уделяется ограниченное внимание. Тем не менее, вопросы оценки современн</w:t>
      </w:r>
      <w:r>
        <w:t>о</w:t>
      </w:r>
      <w:r>
        <w:t xml:space="preserve">го состояния национальной безопасности стоят достаточно остро, так как </w:t>
      </w:r>
      <w:r>
        <w:lastRenderedPageBreak/>
        <w:t>именно информационная база выступает основой для принятия управленческих решений на всех уровнях государственного управления.</w:t>
      </w:r>
    </w:p>
    <w:p w:rsidR="00145EBC" w:rsidRDefault="00145EBC"/>
    <w:p w:rsidR="00C82841" w:rsidRDefault="00C82841">
      <w:r>
        <w:t>Список литературы</w:t>
      </w:r>
    </w:p>
    <w:p w:rsidR="00373C41" w:rsidRPr="00CE71B8" w:rsidRDefault="00373C41" w:rsidP="00102545">
      <w:r>
        <w:t xml:space="preserve">1. </w:t>
      </w:r>
      <w:r w:rsidR="00CE71B8" w:rsidRPr="00CE71B8">
        <w:t>Указ Президента РФ от 31.12.2015</w:t>
      </w:r>
      <w:r w:rsidR="00CE71B8">
        <w:t xml:space="preserve"> г. №</w:t>
      </w:r>
      <w:r w:rsidR="00CE71B8" w:rsidRPr="00CE71B8">
        <w:t xml:space="preserve"> 683 </w:t>
      </w:r>
      <w:r w:rsidR="00CE71B8">
        <w:t>«</w:t>
      </w:r>
      <w:r w:rsidR="00CE71B8" w:rsidRPr="00CE71B8">
        <w:t>О Стратегии национал</w:t>
      </w:r>
      <w:r w:rsidR="00CE71B8" w:rsidRPr="00CE71B8">
        <w:t>ь</w:t>
      </w:r>
      <w:r w:rsidR="00CE71B8" w:rsidRPr="00CE71B8">
        <w:t>ной бе</w:t>
      </w:r>
      <w:r w:rsidR="00CE71B8">
        <w:t xml:space="preserve">зопасности Российской Федерации» </w:t>
      </w:r>
      <w:r w:rsidR="00CE71B8" w:rsidRPr="00CE71B8">
        <w:t>[</w:t>
      </w:r>
      <w:r w:rsidR="00CE71B8">
        <w:t>Электронный ресурс</w:t>
      </w:r>
      <w:r w:rsidR="00CE71B8" w:rsidRPr="00CE71B8">
        <w:t>]</w:t>
      </w:r>
      <w:r w:rsidR="00CE71B8">
        <w:t xml:space="preserve"> URL: </w:t>
      </w:r>
      <w:r w:rsidR="00CE71B8" w:rsidRPr="00CE71B8">
        <w:t>http://www.consultant.ru/document/cons_doc_LAW_191669/</w:t>
      </w:r>
    </w:p>
    <w:p w:rsidR="00373C41" w:rsidRDefault="00373C41" w:rsidP="00C82841">
      <w:r>
        <w:t xml:space="preserve">2. Курбанов А.Х., </w:t>
      </w:r>
      <w:proofErr w:type="spellStart"/>
      <w:r>
        <w:t>Порвадов</w:t>
      </w:r>
      <w:proofErr w:type="spellEnd"/>
      <w:r>
        <w:t xml:space="preserve"> М.Г.</w:t>
      </w:r>
      <w:r w:rsidRPr="004870FB">
        <w:t xml:space="preserve"> </w:t>
      </w:r>
      <w:r>
        <w:t>Понятийная основа категорий «наци</w:t>
      </w:r>
      <w:r>
        <w:t>о</w:t>
      </w:r>
      <w:r>
        <w:t>нальная безопасность» и «экономическая безопасность» государства // В сбо</w:t>
      </w:r>
      <w:r>
        <w:t>р</w:t>
      </w:r>
      <w:r>
        <w:t>нике: Формирование системы материально-технического обеспечения военной организации государства: теория и практика Сборник статей IV Междунаро</w:t>
      </w:r>
      <w:r>
        <w:t>д</w:t>
      </w:r>
      <w:r>
        <w:t>ной научно-практической конференции: в двух частях. - 2017. - С. 315-321.</w:t>
      </w:r>
    </w:p>
    <w:p w:rsidR="00373C41" w:rsidRDefault="00CE71B8" w:rsidP="00373C41">
      <w:r>
        <w:t>3</w:t>
      </w:r>
      <w:r w:rsidR="00373C41">
        <w:t xml:space="preserve">. </w:t>
      </w:r>
      <w:proofErr w:type="spellStart"/>
      <w:r w:rsidR="00373C41">
        <w:t>Цейковец</w:t>
      </w:r>
      <w:proofErr w:type="spellEnd"/>
      <w:r w:rsidR="00373C41">
        <w:t xml:space="preserve"> Н.В.</w:t>
      </w:r>
      <w:r w:rsidR="00373C41" w:rsidRPr="00373C41">
        <w:t xml:space="preserve"> </w:t>
      </w:r>
      <w:r w:rsidR="00373C41">
        <w:t>Методологические проблемы оценки и государственн</w:t>
      </w:r>
      <w:r w:rsidR="00373C41">
        <w:t>о</w:t>
      </w:r>
      <w:r w:rsidR="00373C41">
        <w:t>го мониторинга состояния национальной безопасности РФ // В сборнике: Н</w:t>
      </w:r>
      <w:r w:rsidR="00373C41">
        <w:t>а</w:t>
      </w:r>
      <w:r w:rsidR="00373C41">
        <w:t>циональная безопасность: стратегические приоритеты и система обеспечения. Материалы Международной научно-практической конференции. - 2016. - С. 388-391.</w:t>
      </w:r>
    </w:p>
    <w:sectPr w:rsidR="00373C41" w:rsidSect="00C82841">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B84946"/>
    <w:multiLevelType w:val="hybridMultilevel"/>
    <w:tmpl w:val="AAF869AE"/>
    <w:lvl w:ilvl="0" w:tplc="8A72CD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autoHyphenation/>
  <w:characterSpacingControl w:val="doNotCompress"/>
  <w:compat/>
  <w:rsids>
    <w:rsidRoot w:val="00905064"/>
    <w:rsid w:val="00002FA8"/>
    <w:rsid w:val="00044783"/>
    <w:rsid w:val="000E77EF"/>
    <w:rsid w:val="00102545"/>
    <w:rsid w:val="00111C1C"/>
    <w:rsid w:val="0011355A"/>
    <w:rsid w:val="00144C25"/>
    <w:rsid w:val="00145EBC"/>
    <w:rsid w:val="0019189A"/>
    <w:rsid w:val="001A29A8"/>
    <w:rsid w:val="001A4170"/>
    <w:rsid w:val="001C7FCE"/>
    <w:rsid w:val="001D66A8"/>
    <w:rsid w:val="001F243F"/>
    <w:rsid w:val="00314C8B"/>
    <w:rsid w:val="00327E02"/>
    <w:rsid w:val="0034780A"/>
    <w:rsid w:val="00347A7A"/>
    <w:rsid w:val="00366680"/>
    <w:rsid w:val="00373C41"/>
    <w:rsid w:val="00387636"/>
    <w:rsid w:val="003B2B3B"/>
    <w:rsid w:val="003B4990"/>
    <w:rsid w:val="004407A4"/>
    <w:rsid w:val="004870FB"/>
    <w:rsid w:val="005516AE"/>
    <w:rsid w:val="0058751F"/>
    <w:rsid w:val="00593B3C"/>
    <w:rsid w:val="005A378F"/>
    <w:rsid w:val="005B4BBF"/>
    <w:rsid w:val="005E5424"/>
    <w:rsid w:val="0066035F"/>
    <w:rsid w:val="006C2614"/>
    <w:rsid w:val="006C523E"/>
    <w:rsid w:val="006F35A2"/>
    <w:rsid w:val="0072701F"/>
    <w:rsid w:val="007505D0"/>
    <w:rsid w:val="00766030"/>
    <w:rsid w:val="00767DAD"/>
    <w:rsid w:val="007C0B1C"/>
    <w:rsid w:val="00810939"/>
    <w:rsid w:val="00852075"/>
    <w:rsid w:val="008635D3"/>
    <w:rsid w:val="00905064"/>
    <w:rsid w:val="00A25F96"/>
    <w:rsid w:val="00A32BD9"/>
    <w:rsid w:val="00A50BF6"/>
    <w:rsid w:val="00A944B0"/>
    <w:rsid w:val="00AB736B"/>
    <w:rsid w:val="00AF6501"/>
    <w:rsid w:val="00B56566"/>
    <w:rsid w:val="00B8105D"/>
    <w:rsid w:val="00B82C09"/>
    <w:rsid w:val="00C82841"/>
    <w:rsid w:val="00CE71B8"/>
    <w:rsid w:val="00CE7F0E"/>
    <w:rsid w:val="00D55FFB"/>
    <w:rsid w:val="00D64203"/>
    <w:rsid w:val="00DE4EAD"/>
    <w:rsid w:val="00E31669"/>
    <w:rsid w:val="00E37EC2"/>
    <w:rsid w:val="00EA22FF"/>
    <w:rsid w:val="00ED0E77"/>
    <w:rsid w:val="00EE62C7"/>
    <w:rsid w:val="00F05E7E"/>
    <w:rsid w:val="00FD3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36B"/>
    <w:pPr>
      <w:spacing w:after="0" w:line="360" w:lineRule="auto"/>
      <w:ind w:firstLine="709"/>
      <w:jc w:val="both"/>
    </w:pPr>
    <w:rPr>
      <w:rFonts w:ascii="Times New Roman" w:hAnsi="Times New Roman"/>
      <w:sz w:val="28"/>
    </w:rPr>
  </w:style>
  <w:style w:type="paragraph" w:styleId="1">
    <w:name w:val="heading 1"/>
    <w:basedOn w:val="a"/>
    <w:next w:val="a"/>
    <w:link w:val="10"/>
    <w:autoRedefine/>
    <w:qFormat/>
    <w:rsid w:val="005B4BBF"/>
    <w:pPr>
      <w:keepNext/>
      <w:pageBreakBefore/>
      <w:suppressAutoHyphens/>
      <w:ind w:firstLine="0"/>
      <w:jc w:val="center"/>
      <w:outlineLvl w:val="0"/>
    </w:pPr>
    <w:rPr>
      <w:rFonts w:eastAsia="Times New Roman" w:cs="Times New Roman"/>
      <w:b/>
      <w:szCs w:val="20"/>
      <w:lang w:eastAsia="ru-RU"/>
    </w:rPr>
  </w:style>
  <w:style w:type="paragraph" w:styleId="2">
    <w:name w:val="heading 2"/>
    <w:basedOn w:val="a"/>
    <w:next w:val="a"/>
    <w:link w:val="20"/>
    <w:autoRedefine/>
    <w:uiPriority w:val="9"/>
    <w:unhideWhenUsed/>
    <w:qFormat/>
    <w:rsid w:val="00B56566"/>
    <w:pPr>
      <w:keepNext/>
      <w:keepLines/>
      <w:suppressAutoHyphens/>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4BBF"/>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B56566"/>
    <w:rPr>
      <w:rFonts w:ascii="Times New Roman" w:eastAsiaTheme="majorEastAsia" w:hAnsi="Times New Roman" w:cstheme="majorBidi"/>
      <w:b/>
      <w:bCs/>
      <w:sz w:val="28"/>
      <w:szCs w:val="26"/>
      <w:lang w:eastAsia="ru-RU"/>
    </w:rPr>
  </w:style>
  <w:style w:type="paragraph" w:styleId="a3">
    <w:name w:val="List Paragraph"/>
    <w:basedOn w:val="a"/>
    <w:autoRedefine/>
    <w:qFormat/>
    <w:rsid w:val="0058751F"/>
    <w:pPr>
      <w:ind w:left="720" w:firstLine="0"/>
      <w:contextualSpacing/>
    </w:pPr>
    <w:rPr>
      <w:rFonts w:eastAsia="Times New Roman" w:cs="Times New Roman"/>
      <w:lang w:eastAsia="ru-RU"/>
    </w:rPr>
  </w:style>
  <w:style w:type="character" w:customStyle="1" w:styleId="blk">
    <w:name w:val="blk"/>
    <w:basedOn w:val="a0"/>
    <w:rsid w:val="00373C41"/>
  </w:style>
  <w:style w:type="paragraph" w:styleId="HTML">
    <w:name w:val="HTML Preformatted"/>
    <w:basedOn w:val="a"/>
    <w:link w:val="HTML0"/>
    <w:uiPriority w:val="99"/>
    <w:semiHidden/>
    <w:unhideWhenUsed/>
    <w:rsid w:val="00CE7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E7F0E"/>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536817550">
      <w:bodyDiv w:val="1"/>
      <w:marLeft w:val="0"/>
      <w:marRight w:val="0"/>
      <w:marTop w:val="0"/>
      <w:marBottom w:val="0"/>
      <w:divBdr>
        <w:top w:val="none" w:sz="0" w:space="0" w:color="auto"/>
        <w:left w:val="none" w:sz="0" w:space="0" w:color="auto"/>
        <w:bottom w:val="none" w:sz="0" w:space="0" w:color="auto"/>
        <w:right w:val="none" w:sz="0" w:space="0" w:color="auto"/>
      </w:divBdr>
      <w:divsChild>
        <w:div w:id="1093428488">
          <w:marLeft w:val="0"/>
          <w:marRight w:val="0"/>
          <w:marTop w:val="0"/>
          <w:marBottom w:val="0"/>
          <w:divBdr>
            <w:top w:val="none" w:sz="0" w:space="0" w:color="auto"/>
            <w:left w:val="none" w:sz="0" w:space="0" w:color="auto"/>
            <w:bottom w:val="none" w:sz="0" w:space="0" w:color="auto"/>
            <w:right w:val="none" w:sz="0" w:space="0" w:color="auto"/>
          </w:divBdr>
        </w:div>
        <w:div w:id="429086836">
          <w:marLeft w:val="0"/>
          <w:marRight w:val="0"/>
          <w:marTop w:val="0"/>
          <w:marBottom w:val="0"/>
          <w:divBdr>
            <w:top w:val="none" w:sz="0" w:space="0" w:color="auto"/>
            <w:left w:val="none" w:sz="0" w:space="0" w:color="auto"/>
            <w:bottom w:val="none" w:sz="0" w:space="0" w:color="auto"/>
            <w:right w:val="none" w:sz="0" w:space="0" w:color="auto"/>
          </w:divBdr>
        </w:div>
        <w:div w:id="1850947926">
          <w:marLeft w:val="0"/>
          <w:marRight w:val="0"/>
          <w:marTop w:val="0"/>
          <w:marBottom w:val="0"/>
          <w:divBdr>
            <w:top w:val="none" w:sz="0" w:space="0" w:color="auto"/>
            <w:left w:val="none" w:sz="0" w:space="0" w:color="auto"/>
            <w:bottom w:val="none" w:sz="0" w:space="0" w:color="auto"/>
            <w:right w:val="none" w:sz="0" w:space="0" w:color="auto"/>
          </w:divBdr>
        </w:div>
        <w:div w:id="707490794">
          <w:marLeft w:val="0"/>
          <w:marRight w:val="0"/>
          <w:marTop w:val="0"/>
          <w:marBottom w:val="0"/>
          <w:divBdr>
            <w:top w:val="none" w:sz="0" w:space="0" w:color="auto"/>
            <w:left w:val="none" w:sz="0" w:space="0" w:color="auto"/>
            <w:bottom w:val="none" w:sz="0" w:space="0" w:color="auto"/>
            <w:right w:val="none" w:sz="0" w:space="0" w:color="auto"/>
          </w:divBdr>
        </w:div>
        <w:div w:id="337781248">
          <w:marLeft w:val="0"/>
          <w:marRight w:val="0"/>
          <w:marTop w:val="0"/>
          <w:marBottom w:val="0"/>
          <w:divBdr>
            <w:top w:val="none" w:sz="0" w:space="0" w:color="auto"/>
            <w:left w:val="none" w:sz="0" w:space="0" w:color="auto"/>
            <w:bottom w:val="none" w:sz="0" w:space="0" w:color="auto"/>
            <w:right w:val="none" w:sz="0" w:space="0" w:color="auto"/>
          </w:divBdr>
        </w:div>
        <w:div w:id="1606183598">
          <w:marLeft w:val="0"/>
          <w:marRight w:val="0"/>
          <w:marTop w:val="0"/>
          <w:marBottom w:val="0"/>
          <w:divBdr>
            <w:top w:val="none" w:sz="0" w:space="0" w:color="auto"/>
            <w:left w:val="none" w:sz="0" w:space="0" w:color="auto"/>
            <w:bottom w:val="none" w:sz="0" w:space="0" w:color="auto"/>
            <w:right w:val="none" w:sz="0" w:space="0" w:color="auto"/>
          </w:divBdr>
        </w:div>
        <w:div w:id="1317804402">
          <w:marLeft w:val="0"/>
          <w:marRight w:val="0"/>
          <w:marTop w:val="0"/>
          <w:marBottom w:val="0"/>
          <w:divBdr>
            <w:top w:val="none" w:sz="0" w:space="0" w:color="auto"/>
            <w:left w:val="none" w:sz="0" w:space="0" w:color="auto"/>
            <w:bottom w:val="none" w:sz="0" w:space="0" w:color="auto"/>
            <w:right w:val="none" w:sz="0" w:space="0" w:color="auto"/>
          </w:divBdr>
        </w:div>
        <w:div w:id="874199429">
          <w:marLeft w:val="0"/>
          <w:marRight w:val="0"/>
          <w:marTop w:val="0"/>
          <w:marBottom w:val="0"/>
          <w:divBdr>
            <w:top w:val="none" w:sz="0" w:space="0" w:color="auto"/>
            <w:left w:val="none" w:sz="0" w:space="0" w:color="auto"/>
            <w:bottom w:val="none" w:sz="0" w:space="0" w:color="auto"/>
            <w:right w:val="none" w:sz="0" w:space="0" w:color="auto"/>
          </w:divBdr>
        </w:div>
        <w:div w:id="1182621848">
          <w:marLeft w:val="0"/>
          <w:marRight w:val="0"/>
          <w:marTop w:val="0"/>
          <w:marBottom w:val="0"/>
          <w:divBdr>
            <w:top w:val="none" w:sz="0" w:space="0" w:color="auto"/>
            <w:left w:val="none" w:sz="0" w:space="0" w:color="auto"/>
            <w:bottom w:val="none" w:sz="0" w:space="0" w:color="auto"/>
            <w:right w:val="none" w:sz="0" w:space="0" w:color="auto"/>
          </w:divBdr>
        </w:div>
        <w:div w:id="1194075473">
          <w:marLeft w:val="0"/>
          <w:marRight w:val="0"/>
          <w:marTop w:val="0"/>
          <w:marBottom w:val="0"/>
          <w:divBdr>
            <w:top w:val="none" w:sz="0" w:space="0" w:color="auto"/>
            <w:left w:val="none" w:sz="0" w:space="0" w:color="auto"/>
            <w:bottom w:val="none" w:sz="0" w:space="0" w:color="auto"/>
            <w:right w:val="none" w:sz="0" w:space="0" w:color="auto"/>
          </w:divBdr>
        </w:div>
      </w:divsChild>
    </w:div>
    <w:div w:id="660934397">
      <w:bodyDiv w:val="1"/>
      <w:marLeft w:val="0"/>
      <w:marRight w:val="0"/>
      <w:marTop w:val="0"/>
      <w:marBottom w:val="0"/>
      <w:divBdr>
        <w:top w:val="none" w:sz="0" w:space="0" w:color="auto"/>
        <w:left w:val="none" w:sz="0" w:space="0" w:color="auto"/>
        <w:bottom w:val="none" w:sz="0" w:space="0" w:color="auto"/>
        <w:right w:val="none" w:sz="0" w:space="0" w:color="auto"/>
      </w:divBdr>
    </w:div>
    <w:div w:id="1324703255">
      <w:bodyDiv w:val="1"/>
      <w:marLeft w:val="0"/>
      <w:marRight w:val="0"/>
      <w:marTop w:val="0"/>
      <w:marBottom w:val="0"/>
      <w:divBdr>
        <w:top w:val="none" w:sz="0" w:space="0" w:color="auto"/>
        <w:left w:val="none" w:sz="0" w:space="0" w:color="auto"/>
        <w:bottom w:val="none" w:sz="0" w:space="0" w:color="auto"/>
        <w:right w:val="none" w:sz="0" w:space="0" w:color="auto"/>
      </w:divBdr>
      <w:divsChild>
        <w:div w:id="983923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1627</Words>
  <Characters>9277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Пользователь Windows</cp:lastModifiedBy>
  <cp:revision>2</cp:revision>
  <dcterms:created xsi:type="dcterms:W3CDTF">2018-05-21T15:25:00Z</dcterms:created>
  <dcterms:modified xsi:type="dcterms:W3CDTF">2018-05-21T15:25:00Z</dcterms:modified>
</cp:coreProperties>
</file>