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FE9" w:rsidRPr="00866FE9" w:rsidRDefault="00866FE9" w:rsidP="00866FE9">
      <w:pPr>
        <w:pStyle w:val="2"/>
        <w:tabs>
          <w:tab w:val="left" w:pos="431"/>
          <w:tab w:val="left" w:pos="3401"/>
          <w:tab w:val="left" w:pos="4077"/>
          <w:tab w:val="left" w:pos="6807"/>
          <w:tab w:val="left" w:leader="dot" w:pos="9863"/>
        </w:tabs>
        <w:spacing w:before="0" w:line="358" w:lineRule="auto"/>
        <w:ind w:left="0" w:right="238"/>
        <w:jc w:val="center"/>
        <w:rPr>
          <w:color w:val="000000"/>
          <w:shd w:val="clear" w:color="auto" w:fill="FFFFFF"/>
        </w:rPr>
      </w:pPr>
      <w:r w:rsidRPr="00866FE9">
        <w:rPr>
          <w:color w:val="000000"/>
          <w:shd w:val="clear" w:color="auto" w:fill="FFFFFF"/>
        </w:rPr>
        <w:t>КОМПЛЕКС ГИДРОДИНАМИЧЕСКИХ ИССЛЕДОВАНИЙ ПРИ ПРОБНОЙ ЭКСПЛУАТАЦИИ ПЛАСТА ТАГРИНСКОГО МЕСТОРОЖДЕНИЯ</w:t>
      </w:r>
    </w:p>
    <w:p w:rsidR="00866FE9" w:rsidRPr="00866FE9" w:rsidRDefault="00866FE9" w:rsidP="00866FE9">
      <w:pPr>
        <w:pStyle w:val="2"/>
        <w:tabs>
          <w:tab w:val="left" w:pos="431"/>
          <w:tab w:val="left" w:pos="3401"/>
          <w:tab w:val="left" w:pos="4077"/>
          <w:tab w:val="left" w:pos="6807"/>
          <w:tab w:val="left" w:leader="dot" w:pos="9863"/>
        </w:tabs>
        <w:spacing w:before="0" w:line="358" w:lineRule="auto"/>
        <w:ind w:left="215" w:right="238"/>
        <w:jc w:val="center"/>
      </w:pPr>
    </w:p>
    <w:p w:rsidR="00866FE9" w:rsidRPr="00866FE9" w:rsidRDefault="00866FE9" w:rsidP="00866FE9">
      <w:pPr>
        <w:jc w:val="center"/>
        <w:rPr>
          <w:rFonts w:ascii="Times New Roman" w:hAnsi="Times New Roman" w:cs="Times New Roman"/>
          <w:b/>
          <w:color w:val="000000"/>
          <w:sz w:val="28"/>
          <w:szCs w:val="28"/>
          <w:lang w:val="en-US"/>
        </w:rPr>
      </w:pPr>
      <w:r w:rsidRPr="00866FE9">
        <w:rPr>
          <w:rFonts w:ascii="Times New Roman" w:hAnsi="Times New Roman" w:cs="Times New Roman"/>
          <w:b/>
          <w:color w:val="000000"/>
          <w:sz w:val="28"/>
          <w:szCs w:val="28"/>
          <w:lang w:val="en-US"/>
        </w:rPr>
        <w:t>COMPL</w:t>
      </w:r>
      <w:bookmarkStart w:id="0" w:name="_GoBack"/>
      <w:bookmarkEnd w:id="0"/>
      <w:r w:rsidRPr="00866FE9">
        <w:rPr>
          <w:rFonts w:ascii="Times New Roman" w:hAnsi="Times New Roman" w:cs="Times New Roman"/>
          <w:b/>
          <w:color w:val="000000"/>
          <w:sz w:val="28"/>
          <w:szCs w:val="28"/>
          <w:lang w:val="en-US"/>
        </w:rPr>
        <w:t>EX OF HYDRODYNAMIC STUDIES DURING THE TRIAL OPERATION OF THE TAGRINSKOYE FIELD FORMATION</w:t>
      </w:r>
    </w:p>
    <w:p w:rsidR="00866FE9" w:rsidRPr="00866FE9" w:rsidRDefault="00866FE9" w:rsidP="00866FE9">
      <w:pPr>
        <w:jc w:val="right"/>
        <w:rPr>
          <w:rFonts w:ascii="Times New Roman" w:hAnsi="Times New Roman" w:cs="Times New Roman"/>
          <w:b/>
          <w:sz w:val="28"/>
          <w:lang w:val="en-US"/>
        </w:rPr>
      </w:pPr>
      <w:r>
        <w:rPr>
          <w:rFonts w:ascii="Times New Roman" w:hAnsi="Times New Roman" w:cs="Times New Roman"/>
          <w:b/>
          <w:sz w:val="28"/>
        </w:rPr>
        <w:t>УДК</w:t>
      </w:r>
      <w:r w:rsidRPr="00866FE9">
        <w:rPr>
          <w:rFonts w:ascii="Times New Roman" w:hAnsi="Times New Roman" w:cs="Times New Roman"/>
          <w:b/>
          <w:sz w:val="28"/>
          <w:lang w:val="en-US"/>
        </w:rPr>
        <w:t xml:space="preserve"> </w:t>
      </w:r>
    </w:p>
    <w:p w:rsidR="00866FE9" w:rsidRPr="003B474E" w:rsidRDefault="00866FE9" w:rsidP="00866FE9">
      <w:pPr>
        <w:pStyle w:val="a5"/>
        <w:shd w:val="clear" w:color="auto" w:fill="FFFFFF"/>
        <w:spacing w:before="0" w:beforeAutospacing="0" w:after="0" w:afterAutospacing="0" w:line="360" w:lineRule="auto"/>
        <w:ind w:firstLine="680"/>
        <w:jc w:val="both"/>
        <w:rPr>
          <w:color w:val="000000"/>
          <w:sz w:val="28"/>
          <w:szCs w:val="28"/>
        </w:rPr>
      </w:pPr>
      <w:proofErr w:type="spellStart"/>
      <w:r w:rsidRPr="003B474E">
        <w:rPr>
          <w:rStyle w:val="a6"/>
          <w:color w:val="363B3F"/>
        </w:rPr>
        <w:t>К</w:t>
      </w:r>
      <w:r>
        <w:rPr>
          <w:rStyle w:val="a6"/>
          <w:color w:val="363B3F"/>
        </w:rPr>
        <w:t>окшаров</w:t>
      </w:r>
      <w:proofErr w:type="spellEnd"/>
      <w:r>
        <w:rPr>
          <w:rStyle w:val="a6"/>
          <w:color w:val="363B3F"/>
        </w:rPr>
        <w:t xml:space="preserve"> Антон Николаевич</w:t>
      </w:r>
      <w:r w:rsidRPr="003B474E">
        <w:rPr>
          <w:rStyle w:val="a6"/>
          <w:color w:val="363B3F"/>
        </w:rPr>
        <w:t>, </w:t>
      </w:r>
      <w:r w:rsidRPr="003B474E">
        <w:rPr>
          <w:color w:val="000000"/>
          <w:sz w:val="28"/>
          <w:szCs w:val="28"/>
        </w:rPr>
        <w:t xml:space="preserve">Студент магистратуры, ФГБОУ «Тюменский Индустриальный Университет», Россия, Тюмень. </w:t>
      </w:r>
      <w:r w:rsidRPr="003B474E">
        <w:rPr>
          <w:color w:val="000000"/>
          <w:sz w:val="28"/>
          <w:szCs w:val="28"/>
          <w:lang w:val="en-US"/>
        </w:rPr>
        <w:t>E</w:t>
      </w:r>
      <w:r w:rsidRPr="003B474E">
        <w:rPr>
          <w:color w:val="000000"/>
          <w:sz w:val="28"/>
          <w:szCs w:val="28"/>
        </w:rPr>
        <w:t>-</w:t>
      </w:r>
      <w:r w:rsidRPr="003B474E">
        <w:rPr>
          <w:color w:val="000000"/>
          <w:sz w:val="28"/>
          <w:szCs w:val="28"/>
          <w:lang w:val="en-US"/>
        </w:rPr>
        <w:t>mail</w:t>
      </w:r>
      <w:r w:rsidRPr="003B474E">
        <w:rPr>
          <w:color w:val="000000"/>
          <w:sz w:val="28"/>
          <w:szCs w:val="28"/>
        </w:rPr>
        <w:t xml:space="preserve">: </w:t>
      </w:r>
    </w:p>
    <w:p w:rsidR="00866FE9" w:rsidRPr="003B474E" w:rsidRDefault="00866FE9" w:rsidP="00866FE9">
      <w:pPr>
        <w:pStyle w:val="a5"/>
        <w:shd w:val="clear" w:color="auto" w:fill="FFFFFF"/>
        <w:spacing w:before="0" w:beforeAutospacing="0" w:after="0" w:afterAutospacing="0" w:line="360" w:lineRule="auto"/>
        <w:ind w:firstLine="680"/>
        <w:jc w:val="both"/>
        <w:rPr>
          <w:color w:val="000000"/>
          <w:sz w:val="28"/>
          <w:szCs w:val="28"/>
        </w:rPr>
      </w:pPr>
      <w:proofErr w:type="spellStart"/>
      <w:r w:rsidRPr="003B474E">
        <w:rPr>
          <w:rStyle w:val="a6"/>
          <w:color w:val="363B3F"/>
          <w:lang w:val="en-US"/>
        </w:rPr>
        <w:t>K</w:t>
      </w:r>
      <w:r>
        <w:rPr>
          <w:rStyle w:val="a6"/>
          <w:color w:val="363B3F"/>
          <w:lang w:val="en-US"/>
        </w:rPr>
        <w:t>oksharov</w:t>
      </w:r>
      <w:proofErr w:type="spellEnd"/>
      <w:r>
        <w:rPr>
          <w:rStyle w:val="a6"/>
          <w:color w:val="363B3F"/>
          <w:lang w:val="en-US"/>
        </w:rPr>
        <w:t xml:space="preserve"> </w:t>
      </w:r>
      <w:r w:rsidRPr="003B474E">
        <w:rPr>
          <w:rStyle w:val="a6"/>
          <w:color w:val="363B3F"/>
          <w:lang w:val="en-US"/>
        </w:rPr>
        <w:t>A</w:t>
      </w:r>
      <w:r>
        <w:rPr>
          <w:rStyle w:val="a6"/>
          <w:color w:val="363B3F"/>
          <w:lang w:val="en-US"/>
        </w:rPr>
        <w:t>nton</w:t>
      </w:r>
      <w:r w:rsidRPr="003B474E">
        <w:rPr>
          <w:rStyle w:val="a6"/>
          <w:color w:val="363B3F"/>
          <w:lang w:val="en-US"/>
        </w:rPr>
        <w:t xml:space="preserve"> </w:t>
      </w:r>
      <w:proofErr w:type="spellStart"/>
      <w:r>
        <w:rPr>
          <w:rStyle w:val="a6"/>
          <w:color w:val="363B3F"/>
          <w:lang w:val="en-US"/>
        </w:rPr>
        <w:t>Nikolae</w:t>
      </w:r>
      <w:r w:rsidRPr="003B474E">
        <w:rPr>
          <w:rStyle w:val="a6"/>
          <w:color w:val="363B3F"/>
          <w:lang w:val="en-US"/>
        </w:rPr>
        <w:t>evich</w:t>
      </w:r>
      <w:proofErr w:type="spellEnd"/>
      <w:r w:rsidRPr="003B474E">
        <w:rPr>
          <w:rStyle w:val="a6"/>
          <w:color w:val="363B3F"/>
          <w:lang w:val="en-US"/>
        </w:rPr>
        <w:t>, </w:t>
      </w:r>
      <w:r w:rsidRPr="003B474E">
        <w:rPr>
          <w:color w:val="000000"/>
          <w:sz w:val="28"/>
          <w:szCs w:val="28"/>
          <w:lang w:val="en-US"/>
        </w:rPr>
        <w:t>Second year master’s student, Tyumen University of Industry, Russia, Tyumen. E</w:t>
      </w:r>
      <w:r w:rsidRPr="003B474E">
        <w:rPr>
          <w:color w:val="000000"/>
          <w:sz w:val="28"/>
          <w:szCs w:val="28"/>
        </w:rPr>
        <w:t>-</w:t>
      </w:r>
      <w:r w:rsidRPr="003B474E">
        <w:rPr>
          <w:color w:val="000000"/>
          <w:sz w:val="28"/>
          <w:szCs w:val="28"/>
          <w:lang w:val="en-US"/>
        </w:rPr>
        <w:t>mail</w:t>
      </w:r>
      <w:r w:rsidRPr="003B474E">
        <w:rPr>
          <w:color w:val="000000"/>
          <w:sz w:val="28"/>
          <w:szCs w:val="28"/>
        </w:rPr>
        <w:t>:</w:t>
      </w:r>
      <w:r w:rsidRPr="003B474E">
        <w:rPr>
          <w:color w:val="000000"/>
          <w:sz w:val="28"/>
          <w:szCs w:val="28"/>
          <w:lang w:val="en-US"/>
        </w:rPr>
        <w:t> </w:t>
      </w:r>
    </w:p>
    <w:p w:rsidR="00866FE9" w:rsidRPr="00747B15" w:rsidRDefault="00866FE9" w:rsidP="00866FE9">
      <w:pPr>
        <w:pStyle w:val="has-text-align-center"/>
        <w:shd w:val="clear" w:color="auto" w:fill="FFFFFF"/>
        <w:spacing w:before="0" w:beforeAutospacing="0" w:after="0" w:afterAutospacing="0" w:line="360" w:lineRule="auto"/>
        <w:ind w:firstLine="680"/>
        <w:jc w:val="center"/>
        <w:rPr>
          <w:color w:val="000000"/>
          <w:sz w:val="28"/>
          <w:szCs w:val="28"/>
        </w:rPr>
      </w:pPr>
      <w:r w:rsidRPr="00747B15">
        <w:rPr>
          <w:rStyle w:val="a6"/>
          <w:color w:val="363B3F"/>
        </w:rPr>
        <w:t>АННОТАЦИЯ</w:t>
      </w:r>
    </w:p>
    <w:p w:rsidR="00866FE9" w:rsidRDefault="00866FE9" w:rsidP="00866FE9">
      <w:pPr>
        <w:pStyle w:val="a3"/>
        <w:spacing w:line="360" w:lineRule="auto"/>
        <w:ind w:firstLine="680"/>
        <w:jc w:val="both"/>
      </w:pPr>
      <w:r>
        <w:rPr>
          <w:b/>
        </w:rPr>
        <w:t xml:space="preserve">Цель исследования -  </w:t>
      </w:r>
      <w:r>
        <w:t xml:space="preserve">провести исследования для повышения информативности при гидродинамических исследованиях скважин и анализе разработки на нефтегазоконденсатном месторождении с применением глубинного манометра, </w:t>
      </w:r>
      <w:proofErr w:type="spellStart"/>
      <w:r>
        <w:t>пласто</w:t>
      </w:r>
      <w:proofErr w:type="spellEnd"/>
      <w:r>
        <w:t>-испытателя и распределённого датчика</w:t>
      </w:r>
      <w:r>
        <w:rPr>
          <w:spacing w:val="-3"/>
        </w:rPr>
        <w:t xml:space="preserve"> </w:t>
      </w:r>
      <w:r>
        <w:t>температуры.</w:t>
      </w:r>
    </w:p>
    <w:p w:rsidR="00866FE9" w:rsidRPr="00833C67" w:rsidRDefault="00866FE9" w:rsidP="00866FE9">
      <w:pPr>
        <w:pStyle w:val="has-text-align-center"/>
        <w:shd w:val="clear" w:color="auto" w:fill="FFFFFF"/>
        <w:spacing w:before="0" w:beforeAutospacing="0" w:after="0" w:afterAutospacing="0" w:line="360" w:lineRule="auto"/>
        <w:ind w:firstLine="680"/>
        <w:jc w:val="center"/>
        <w:rPr>
          <w:rStyle w:val="a6"/>
          <w:color w:val="000000" w:themeColor="text1"/>
          <w:lang w:val="en-US"/>
        </w:rPr>
      </w:pPr>
      <w:r w:rsidRPr="00833C67">
        <w:rPr>
          <w:rStyle w:val="a6"/>
          <w:color w:val="000000" w:themeColor="text1"/>
          <w:lang w:val="en-US"/>
        </w:rPr>
        <w:t>ABSTRACT</w:t>
      </w:r>
    </w:p>
    <w:p w:rsidR="00866FE9" w:rsidRPr="00866FE9" w:rsidRDefault="00866FE9" w:rsidP="00866FE9">
      <w:pPr>
        <w:pStyle w:val="a3"/>
        <w:spacing w:line="360" w:lineRule="auto"/>
        <w:ind w:firstLine="680"/>
        <w:jc w:val="both"/>
        <w:rPr>
          <w:rStyle w:val="a6"/>
          <w:b w:val="0"/>
          <w:color w:val="000000" w:themeColor="text1"/>
          <w:lang w:val="en-US"/>
        </w:rPr>
      </w:pPr>
      <w:r w:rsidRPr="00866FE9">
        <w:rPr>
          <w:rStyle w:val="a6"/>
          <w:b w:val="0"/>
          <w:color w:val="000000" w:themeColor="text1"/>
          <w:lang w:val="en-US"/>
        </w:rPr>
        <w:t>The purpose of the study is to conduct research to improve the information content of hydrodynamic studies of wells and analysis of development at an oil and gas condensate field using a depth gauge, a reservoir tester and a distributed temperature sensor.</w:t>
      </w:r>
    </w:p>
    <w:p w:rsidR="00866FE9" w:rsidRPr="00833C67" w:rsidRDefault="00866FE9" w:rsidP="00866FE9">
      <w:pPr>
        <w:pStyle w:val="a3"/>
        <w:spacing w:line="360" w:lineRule="auto"/>
        <w:ind w:firstLine="680"/>
        <w:jc w:val="both"/>
        <w:rPr>
          <w:color w:val="000000" w:themeColor="text1"/>
        </w:rPr>
      </w:pPr>
      <w:r w:rsidRPr="001145FB">
        <w:rPr>
          <w:rStyle w:val="a6"/>
          <w:color w:val="000000" w:themeColor="text1"/>
        </w:rPr>
        <w:t>Ключевые</w:t>
      </w:r>
      <w:r w:rsidRPr="00833C67">
        <w:rPr>
          <w:rStyle w:val="a6"/>
          <w:color w:val="000000" w:themeColor="text1"/>
        </w:rPr>
        <w:t xml:space="preserve"> </w:t>
      </w:r>
      <w:r w:rsidRPr="001145FB">
        <w:rPr>
          <w:rStyle w:val="a6"/>
          <w:color w:val="000000" w:themeColor="text1"/>
        </w:rPr>
        <w:t>слова</w:t>
      </w:r>
      <w:r w:rsidRPr="00833C67">
        <w:rPr>
          <w:rStyle w:val="a6"/>
          <w:color w:val="000000" w:themeColor="text1"/>
        </w:rPr>
        <w:t>:</w:t>
      </w:r>
      <w:r w:rsidRPr="001145FB">
        <w:rPr>
          <w:rStyle w:val="a6"/>
          <w:color w:val="000000" w:themeColor="text1"/>
          <w:lang w:val="en-US"/>
        </w:rPr>
        <w:t> </w:t>
      </w:r>
      <w:r>
        <w:rPr>
          <w:rStyle w:val="a6"/>
          <w:color w:val="000000" w:themeColor="text1"/>
        </w:rPr>
        <w:t xml:space="preserve"> </w:t>
      </w:r>
      <w:r w:rsidRPr="00866FE9">
        <w:rPr>
          <w:rStyle w:val="a6"/>
          <w:b w:val="0"/>
          <w:color w:val="000000" w:themeColor="text1"/>
        </w:rPr>
        <w:t>датчик,</w:t>
      </w:r>
      <w:r>
        <w:rPr>
          <w:rStyle w:val="a6"/>
          <w:color w:val="000000" w:themeColor="text1"/>
        </w:rPr>
        <w:t xml:space="preserve"> </w:t>
      </w:r>
      <w:r w:rsidRPr="001145FB">
        <w:rPr>
          <w:color w:val="000000" w:themeColor="text1"/>
        </w:rPr>
        <w:t>солеотложения</w:t>
      </w:r>
      <w:r w:rsidRPr="00833C67">
        <w:rPr>
          <w:color w:val="000000" w:themeColor="text1"/>
        </w:rPr>
        <w:t xml:space="preserve">, </w:t>
      </w:r>
      <w:r w:rsidRPr="001145FB">
        <w:rPr>
          <w:color w:val="000000" w:themeColor="text1"/>
        </w:rPr>
        <w:t>ГДИС</w:t>
      </w:r>
      <w:r w:rsidRPr="00833C67">
        <w:rPr>
          <w:color w:val="000000" w:themeColor="text1"/>
        </w:rPr>
        <w:t xml:space="preserve">, </w:t>
      </w:r>
      <w:r w:rsidRPr="001145FB">
        <w:rPr>
          <w:color w:val="000000" w:themeColor="text1"/>
        </w:rPr>
        <w:t>ингибитор</w:t>
      </w:r>
      <w:r w:rsidRPr="00833C67">
        <w:rPr>
          <w:color w:val="000000" w:themeColor="text1"/>
        </w:rPr>
        <w:t>,</w:t>
      </w:r>
      <w:r>
        <w:rPr>
          <w:color w:val="000000" w:themeColor="text1"/>
        </w:rPr>
        <w:t xml:space="preserve"> температура</w:t>
      </w:r>
      <w:r w:rsidRPr="00833C67">
        <w:rPr>
          <w:color w:val="000000" w:themeColor="text1"/>
        </w:rPr>
        <w:t xml:space="preserve"> </w:t>
      </w:r>
      <w:r w:rsidRPr="001145FB">
        <w:rPr>
          <w:color w:val="000000" w:themeColor="text1"/>
        </w:rPr>
        <w:t>коррозия</w:t>
      </w:r>
      <w:r>
        <w:rPr>
          <w:color w:val="000000" w:themeColor="text1"/>
        </w:rPr>
        <w:t>, манометр, испытания</w:t>
      </w:r>
      <w:r w:rsidRPr="00833C67">
        <w:rPr>
          <w:color w:val="000000" w:themeColor="text1"/>
        </w:rPr>
        <w:t>.</w:t>
      </w:r>
    </w:p>
    <w:p w:rsidR="00866FE9" w:rsidRPr="00866FE9" w:rsidRDefault="00866FE9" w:rsidP="00866FE9">
      <w:pPr>
        <w:pStyle w:val="a3"/>
        <w:spacing w:line="360" w:lineRule="auto"/>
        <w:ind w:firstLine="680"/>
        <w:jc w:val="both"/>
        <w:rPr>
          <w:color w:val="000000" w:themeColor="text1"/>
          <w:lang w:val="en-US"/>
        </w:rPr>
      </w:pPr>
      <w:r w:rsidRPr="001145FB">
        <w:rPr>
          <w:rStyle w:val="a6"/>
          <w:color w:val="000000" w:themeColor="text1"/>
          <w:lang w:val="en-US"/>
        </w:rPr>
        <w:t xml:space="preserve">Keywords:  </w:t>
      </w:r>
      <w:r w:rsidRPr="001145FB">
        <w:rPr>
          <w:color w:val="000000" w:themeColor="text1"/>
          <w:lang w:val="en-US"/>
        </w:rPr>
        <w:t>scale inhibitors, GDIS, inhibitor,</w:t>
      </w:r>
      <w:r>
        <w:rPr>
          <w:color w:val="000000" w:themeColor="text1"/>
          <w:lang w:val="en-US"/>
        </w:rPr>
        <w:t xml:space="preserve"> temperature,</w:t>
      </w:r>
      <w:r w:rsidRPr="001145FB">
        <w:rPr>
          <w:color w:val="000000" w:themeColor="text1"/>
          <w:lang w:val="en-US"/>
        </w:rPr>
        <w:t xml:space="preserve"> corrosion</w:t>
      </w:r>
      <w:r w:rsidRPr="00010340">
        <w:rPr>
          <w:color w:val="000000" w:themeColor="text1"/>
          <w:lang w:val="en-US"/>
        </w:rPr>
        <w:t>, pressure gauge, tests.</w:t>
      </w:r>
    </w:p>
    <w:p w:rsidR="00866FE9" w:rsidRDefault="00866FE9" w:rsidP="00866FE9">
      <w:pPr>
        <w:pStyle w:val="a3"/>
        <w:spacing w:line="360" w:lineRule="auto"/>
        <w:ind w:firstLine="680"/>
        <w:jc w:val="both"/>
        <w:rPr>
          <w:color w:val="000000" w:themeColor="text1"/>
        </w:rPr>
      </w:pPr>
      <w:r>
        <w:t xml:space="preserve">Данные исследования посвящены обоснованию эффективности применения технологии, по результатам которого сделан вывод о том, что важное значение для моделирования процесса разработки с использованием трёхмерных геолого-гидродинамических моделей имеет изменение </w:t>
      </w:r>
      <w:r>
        <w:lastRenderedPageBreak/>
        <w:t xml:space="preserve">абсолютной проницаемости коллекторов  по площади и разрезу, а также зависимости фазовой проницаемости для газа, </w:t>
      </w:r>
      <w:r>
        <w:rPr>
          <w:spacing w:val="2"/>
        </w:rPr>
        <w:t>кон</w:t>
      </w:r>
      <w:r>
        <w:t xml:space="preserve">денсата, нефти и воды при их совместной фильтрации в поровом пространстве. </w:t>
      </w:r>
    </w:p>
    <w:p w:rsidR="00866FE9" w:rsidRDefault="00866FE9" w:rsidP="00866FE9">
      <w:pPr>
        <w:pStyle w:val="a3"/>
        <w:spacing w:line="360" w:lineRule="auto"/>
        <w:ind w:firstLine="680"/>
        <w:jc w:val="both"/>
        <w:rPr>
          <w:color w:val="000000" w:themeColor="text1"/>
        </w:rPr>
      </w:pPr>
      <w:r>
        <w:t xml:space="preserve">С целью установления уравнения притока газа к забою скважины и выбора оптимального режима ее эксплуатации, на газовых скважинах проводятся исследования по методу установившихся отборов путем создания противодавления в </w:t>
      </w:r>
      <w:r>
        <w:rPr>
          <w:spacing w:val="2"/>
        </w:rPr>
        <w:t>вы</w:t>
      </w:r>
      <w:r>
        <w:t xml:space="preserve">кидной линии с помощью </w:t>
      </w:r>
      <w:proofErr w:type="spellStart"/>
      <w:r>
        <w:t>штуцирующих</w:t>
      </w:r>
      <w:proofErr w:type="spellEnd"/>
      <w:r>
        <w:t xml:space="preserve"> устройств различного диаметра. </w:t>
      </w:r>
    </w:p>
    <w:p w:rsidR="00866FE9" w:rsidRDefault="00866FE9" w:rsidP="00866FE9">
      <w:pPr>
        <w:pStyle w:val="a3"/>
        <w:spacing w:line="360" w:lineRule="auto"/>
        <w:ind w:firstLine="680"/>
        <w:jc w:val="both"/>
      </w:pPr>
      <w:r>
        <w:t xml:space="preserve">По результатам такого исследования строится график зависимости разности квадратов пластового и забойного давлений от дебита газа, называемый индикаторной </w:t>
      </w:r>
      <w:r>
        <w:rPr>
          <w:spacing w:val="2"/>
        </w:rPr>
        <w:t>кри</w:t>
      </w:r>
      <w:r>
        <w:t>вой.</w:t>
      </w:r>
    </w:p>
    <w:p w:rsidR="00866FE9" w:rsidRDefault="00866FE9" w:rsidP="00866FE9">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Литература</w:t>
      </w:r>
    </w:p>
    <w:p w:rsidR="00866FE9" w:rsidRDefault="00866FE9" w:rsidP="00866FE9">
      <w:pPr>
        <w:pStyle w:val="a7"/>
        <w:numPr>
          <w:ilvl w:val="1"/>
          <w:numId w:val="1"/>
        </w:numPr>
        <w:tabs>
          <w:tab w:val="left" w:pos="1215"/>
        </w:tabs>
        <w:spacing w:before="1" w:line="362" w:lineRule="auto"/>
        <w:ind w:right="242" w:firstLine="707"/>
        <w:jc w:val="both"/>
        <w:rPr>
          <w:sz w:val="28"/>
        </w:rPr>
      </w:pPr>
      <w:proofErr w:type="spellStart"/>
      <w:r>
        <w:rPr>
          <w:sz w:val="28"/>
        </w:rPr>
        <w:t>Эрлагер</w:t>
      </w:r>
      <w:proofErr w:type="spellEnd"/>
      <w:r>
        <w:rPr>
          <w:sz w:val="28"/>
        </w:rPr>
        <w:t xml:space="preserve"> Роберт. Гидродинамические исследования скважин [Текст]. - Москва-Ижевск: Институт компьютерных исследований, 2004. - 469</w:t>
      </w:r>
      <w:r>
        <w:rPr>
          <w:spacing w:val="-8"/>
          <w:sz w:val="28"/>
        </w:rPr>
        <w:t xml:space="preserve"> </w:t>
      </w:r>
      <w:r>
        <w:rPr>
          <w:sz w:val="28"/>
        </w:rPr>
        <w:t>с.</w:t>
      </w:r>
    </w:p>
    <w:p w:rsidR="00866FE9" w:rsidRDefault="00866FE9" w:rsidP="00866FE9">
      <w:pPr>
        <w:pStyle w:val="a7"/>
        <w:numPr>
          <w:ilvl w:val="1"/>
          <w:numId w:val="1"/>
        </w:numPr>
        <w:tabs>
          <w:tab w:val="left" w:pos="1215"/>
        </w:tabs>
        <w:spacing w:line="360" w:lineRule="auto"/>
        <w:ind w:right="240" w:firstLine="707"/>
        <w:jc w:val="both"/>
        <w:rPr>
          <w:sz w:val="28"/>
        </w:rPr>
      </w:pPr>
      <w:r>
        <w:rPr>
          <w:sz w:val="28"/>
        </w:rPr>
        <w:t xml:space="preserve">Гидродинамические исследования скважин [Текст]/ П.В. </w:t>
      </w:r>
      <w:proofErr w:type="spellStart"/>
      <w:r>
        <w:rPr>
          <w:sz w:val="28"/>
        </w:rPr>
        <w:t>Мангазеев</w:t>
      </w:r>
      <w:proofErr w:type="spellEnd"/>
      <w:r>
        <w:rPr>
          <w:sz w:val="28"/>
        </w:rPr>
        <w:t xml:space="preserve">, М.В. Панков, Т.Е. Кулагина, М.Р. </w:t>
      </w:r>
      <w:proofErr w:type="spellStart"/>
      <w:r>
        <w:rPr>
          <w:sz w:val="28"/>
        </w:rPr>
        <w:t>Кашртдинов</w:t>
      </w:r>
      <w:proofErr w:type="spellEnd"/>
      <w:r>
        <w:rPr>
          <w:sz w:val="28"/>
        </w:rPr>
        <w:t>, ТА Деева. - Томск: Изд-во ТПУ, 2004. - 340</w:t>
      </w:r>
      <w:r>
        <w:rPr>
          <w:spacing w:val="1"/>
          <w:sz w:val="28"/>
        </w:rPr>
        <w:t xml:space="preserve"> </w:t>
      </w:r>
      <w:r>
        <w:rPr>
          <w:sz w:val="28"/>
        </w:rPr>
        <w:t>с.</w:t>
      </w:r>
    </w:p>
    <w:p w:rsidR="00866FE9" w:rsidRPr="00866FE9" w:rsidRDefault="00866FE9" w:rsidP="00866FE9">
      <w:pPr>
        <w:pStyle w:val="a7"/>
        <w:spacing w:line="360" w:lineRule="auto"/>
        <w:ind w:left="523" w:firstLine="0"/>
        <w:jc w:val="center"/>
        <w:rPr>
          <w:b/>
          <w:sz w:val="28"/>
          <w:szCs w:val="28"/>
        </w:rPr>
      </w:pPr>
      <w:r w:rsidRPr="00866FE9">
        <w:rPr>
          <w:b/>
          <w:sz w:val="28"/>
          <w:szCs w:val="28"/>
          <w:lang w:val="en-US"/>
        </w:rPr>
        <w:t>Literature</w:t>
      </w:r>
    </w:p>
    <w:p w:rsidR="00866FE9" w:rsidRPr="00A76B5D" w:rsidRDefault="00866FE9" w:rsidP="00866FE9">
      <w:pPr>
        <w:pStyle w:val="a5"/>
        <w:shd w:val="clear" w:color="auto" w:fill="FFFFFF"/>
        <w:spacing w:before="0" w:beforeAutospacing="0" w:after="0" w:afterAutospacing="0" w:line="360" w:lineRule="auto"/>
        <w:ind w:left="215" w:firstLine="680"/>
        <w:jc w:val="both"/>
        <w:rPr>
          <w:color w:val="000000"/>
          <w:sz w:val="28"/>
          <w:szCs w:val="28"/>
          <w:lang w:val="en-US"/>
        </w:rPr>
      </w:pPr>
      <w:r w:rsidRPr="00A76B5D">
        <w:rPr>
          <w:color w:val="000000"/>
          <w:sz w:val="28"/>
          <w:szCs w:val="28"/>
          <w:lang w:val="en-US"/>
        </w:rPr>
        <w:t xml:space="preserve"> 1. Erlanger Robert. Hydrodynamic studies of wells [Text]. - Moscow-Izhevsk: Institute of Computer Research, 2004. - 469 p.</w:t>
      </w:r>
    </w:p>
    <w:p w:rsidR="00866FE9" w:rsidRPr="00A76B5D" w:rsidRDefault="00866FE9" w:rsidP="00866FE9">
      <w:pPr>
        <w:pStyle w:val="a5"/>
        <w:shd w:val="clear" w:color="auto" w:fill="FFFFFF"/>
        <w:spacing w:before="0" w:beforeAutospacing="0" w:after="0" w:afterAutospacing="0" w:line="360" w:lineRule="auto"/>
        <w:ind w:left="215" w:firstLine="680"/>
        <w:jc w:val="both"/>
        <w:rPr>
          <w:color w:val="000000"/>
          <w:sz w:val="28"/>
          <w:szCs w:val="28"/>
          <w:lang w:val="en-US"/>
        </w:rPr>
      </w:pPr>
      <w:r w:rsidRPr="00A76B5D">
        <w:rPr>
          <w:color w:val="000000"/>
          <w:sz w:val="28"/>
          <w:szCs w:val="28"/>
          <w:lang w:val="en-US"/>
        </w:rPr>
        <w:t xml:space="preserve">2. Hydrodynamic studies of wells [Text]/ P. V. </w:t>
      </w:r>
      <w:proofErr w:type="spellStart"/>
      <w:r w:rsidRPr="00A76B5D">
        <w:rPr>
          <w:color w:val="000000"/>
          <w:sz w:val="28"/>
          <w:szCs w:val="28"/>
          <w:lang w:val="en-US"/>
        </w:rPr>
        <w:t>Mangazeev</w:t>
      </w:r>
      <w:proofErr w:type="spellEnd"/>
      <w:r w:rsidRPr="00A76B5D">
        <w:rPr>
          <w:color w:val="000000"/>
          <w:sz w:val="28"/>
          <w:szCs w:val="28"/>
          <w:lang w:val="en-US"/>
        </w:rPr>
        <w:t xml:space="preserve">, M. V. </w:t>
      </w:r>
      <w:proofErr w:type="spellStart"/>
      <w:r w:rsidRPr="00A76B5D">
        <w:rPr>
          <w:color w:val="000000"/>
          <w:sz w:val="28"/>
          <w:szCs w:val="28"/>
          <w:lang w:val="en-US"/>
        </w:rPr>
        <w:t>Pankov</w:t>
      </w:r>
      <w:proofErr w:type="spellEnd"/>
      <w:r w:rsidRPr="00A76B5D">
        <w:rPr>
          <w:color w:val="000000"/>
          <w:sz w:val="28"/>
          <w:szCs w:val="28"/>
          <w:lang w:val="en-US"/>
        </w:rPr>
        <w:t xml:space="preserve">, T. E. </w:t>
      </w:r>
      <w:proofErr w:type="spellStart"/>
      <w:r w:rsidRPr="00A76B5D">
        <w:rPr>
          <w:color w:val="000000"/>
          <w:sz w:val="28"/>
          <w:szCs w:val="28"/>
          <w:lang w:val="en-US"/>
        </w:rPr>
        <w:t>Kulagina</w:t>
      </w:r>
      <w:proofErr w:type="spellEnd"/>
      <w:r w:rsidRPr="00A76B5D">
        <w:rPr>
          <w:color w:val="000000"/>
          <w:sz w:val="28"/>
          <w:szCs w:val="28"/>
          <w:lang w:val="en-US"/>
        </w:rPr>
        <w:t xml:space="preserve">, M. R. </w:t>
      </w:r>
      <w:proofErr w:type="spellStart"/>
      <w:r w:rsidRPr="00A76B5D">
        <w:rPr>
          <w:color w:val="000000"/>
          <w:sz w:val="28"/>
          <w:szCs w:val="28"/>
          <w:lang w:val="en-US"/>
        </w:rPr>
        <w:t>Khaertdinov</w:t>
      </w:r>
      <w:proofErr w:type="spellEnd"/>
      <w:r w:rsidRPr="00A76B5D">
        <w:rPr>
          <w:color w:val="000000"/>
          <w:sz w:val="28"/>
          <w:szCs w:val="28"/>
          <w:lang w:val="en-US"/>
        </w:rPr>
        <w:t xml:space="preserve">, </w:t>
      </w:r>
      <w:proofErr w:type="spellStart"/>
      <w:r w:rsidRPr="00A76B5D">
        <w:rPr>
          <w:color w:val="000000"/>
          <w:sz w:val="28"/>
          <w:szCs w:val="28"/>
          <w:lang w:val="en-US"/>
        </w:rPr>
        <w:t>Tedeeva</w:t>
      </w:r>
      <w:proofErr w:type="spellEnd"/>
      <w:r w:rsidRPr="00A76B5D">
        <w:rPr>
          <w:color w:val="000000"/>
          <w:sz w:val="28"/>
          <w:szCs w:val="28"/>
          <w:lang w:val="en-US"/>
        </w:rPr>
        <w:t>. Tomsk: TPU Publishing House, 2004, 340 p.</w:t>
      </w:r>
    </w:p>
    <w:p w:rsidR="00866FE9" w:rsidRPr="00866FE9" w:rsidRDefault="00866FE9" w:rsidP="00866FE9">
      <w:pPr>
        <w:tabs>
          <w:tab w:val="left" w:pos="1215"/>
        </w:tabs>
        <w:spacing w:line="360" w:lineRule="auto"/>
        <w:ind w:left="218" w:right="240"/>
        <w:rPr>
          <w:sz w:val="28"/>
        </w:rPr>
      </w:pPr>
    </w:p>
    <w:p w:rsidR="00866FE9" w:rsidRPr="00866FE9" w:rsidRDefault="00866FE9" w:rsidP="00866FE9">
      <w:pPr>
        <w:tabs>
          <w:tab w:val="left" w:pos="1215"/>
        </w:tabs>
        <w:spacing w:line="360" w:lineRule="auto"/>
        <w:ind w:left="218" w:right="240"/>
        <w:rPr>
          <w:sz w:val="28"/>
        </w:rPr>
      </w:pPr>
    </w:p>
    <w:p w:rsidR="004D530B" w:rsidRDefault="004D530B"/>
    <w:sectPr w:rsidR="004D53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537CE"/>
    <w:multiLevelType w:val="hybridMultilevel"/>
    <w:tmpl w:val="5616061C"/>
    <w:lvl w:ilvl="0" w:tplc="C2E456C0">
      <w:start w:val="1"/>
      <w:numFmt w:val="decimal"/>
      <w:lvlText w:val="%1)"/>
      <w:lvlJc w:val="left"/>
      <w:pPr>
        <w:ind w:left="523" w:hanging="305"/>
        <w:jc w:val="left"/>
      </w:pPr>
      <w:rPr>
        <w:rFonts w:ascii="Times New Roman" w:eastAsia="Times New Roman" w:hAnsi="Times New Roman" w:cs="Times New Roman" w:hint="default"/>
        <w:w w:val="100"/>
        <w:sz w:val="28"/>
        <w:szCs w:val="28"/>
        <w:lang w:val="en-US" w:eastAsia="en-US" w:bidi="ar-SA"/>
      </w:rPr>
    </w:lvl>
    <w:lvl w:ilvl="1" w:tplc="D4CC24A6">
      <w:start w:val="1"/>
      <w:numFmt w:val="decimal"/>
      <w:lvlText w:val="%2."/>
      <w:lvlJc w:val="left"/>
      <w:pPr>
        <w:ind w:left="218" w:hanging="288"/>
        <w:jc w:val="right"/>
      </w:pPr>
      <w:rPr>
        <w:rFonts w:ascii="Times New Roman" w:eastAsia="Times New Roman" w:hAnsi="Times New Roman" w:cs="Times New Roman" w:hint="default"/>
        <w:spacing w:val="0"/>
        <w:w w:val="100"/>
        <w:sz w:val="28"/>
        <w:szCs w:val="28"/>
        <w:lang w:val="ru-RU" w:eastAsia="en-US" w:bidi="ar-SA"/>
      </w:rPr>
    </w:lvl>
    <w:lvl w:ilvl="2" w:tplc="81C02606">
      <w:numFmt w:val="bullet"/>
      <w:lvlText w:val="•"/>
      <w:lvlJc w:val="left"/>
      <w:pPr>
        <w:ind w:left="1616" w:hanging="288"/>
      </w:pPr>
      <w:rPr>
        <w:rFonts w:hint="default"/>
        <w:lang w:val="ru-RU" w:eastAsia="en-US" w:bidi="ar-SA"/>
      </w:rPr>
    </w:lvl>
    <w:lvl w:ilvl="3" w:tplc="36EEC236">
      <w:numFmt w:val="bullet"/>
      <w:lvlText w:val="•"/>
      <w:lvlJc w:val="left"/>
      <w:pPr>
        <w:ind w:left="2712" w:hanging="288"/>
      </w:pPr>
      <w:rPr>
        <w:rFonts w:hint="default"/>
        <w:lang w:val="ru-RU" w:eastAsia="en-US" w:bidi="ar-SA"/>
      </w:rPr>
    </w:lvl>
    <w:lvl w:ilvl="4" w:tplc="0900BE4A">
      <w:numFmt w:val="bullet"/>
      <w:lvlText w:val="•"/>
      <w:lvlJc w:val="left"/>
      <w:pPr>
        <w:ind w:left="3808" w:hanging="288"/>
      </w:pPr>
      <w:rPr>
        <w:rFonts w:hint="default"/>
        <w:lang w:val="ru-RU" w:eastAsia="en-US" w:bidi="ar-SA"/>
      </w:rPr>
    </w:lvl>
    <w:lvl w:ilvl="5" w:tplc="9AAC5380">
      <w:numFmt w:val="bullet"/>
      <w:lvlText w:val="•"/>
      <w:lvlJc w:val="left"/>
      <w:pPr>
        <w:ind w:left="4905" w:hanging="288"/>
      </w:pPr>
      <w:rPr>
        <w:rFonts w:hint="default"/>
        <w:lang w:val="ru-RU" w:eastAsia="en-US" w:bidi="ar-SA"/>
      </w:rPr>
    </w:lvl>
    <w:lvl w:ilvl="6" w:tplc="BA5E51A6">
      <w:numFmt w:val="bullet"/>
      <w:lvlText w:val="•"/>
      <w:lvlJc w:val="left"/>
      <w:pPr>
        <w:ind w:left="6001" w:hanging="288"/>
      </w:pPr>
      <w:rPr>
        <w:rFonts w:hint="default"/>
        <w:lang w:val="ru-RU" w:eastAsia="en-US" w:bidi="ar-SA"/>
      </w:rPr>
    </w:lvl>
    <w:lvl w:ilvl="7" w:tplc="CCF6AE88">
      <w:numFmt w:val="bullet"/>
      <w:lvlText w:val="•"/>
      <w:lvlJc w:val="left"/>
      <w:pPr>
        <w:ind w:left="7097" w:hanging="288"/>
      </w:pPr>
      <w:rPr>
        <w:rFonts w:hint="default"/>
        <w:lang w:val="ru-RU" w:eastAsia="en-US" w:bidi="ar-SA"/>
      </w:rPr>
    </w:lvl>
    <w:lvl w:ilvl="8" w:tplc="1AE2A59C">
      <w:numFmt w:val="bullet"/>
      <w:lvlText w:val="•"/>
      <w:lvlJc w:val="left"/>
      <w:pPr>
        <w:ind w:left="8193" w:hanging="288"/>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752"/>
    <w:rsid w:val="004D530B"/>
    <w:rsid w:val="00866FE9"/>
    <w:rsid w:val="00AA4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866FE9"/>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866FE9"/>
    <w:rPr>
      <w:rFonts w:ascii="Times New Roman" w:eastAsia="Times New Roman" w:hAnsi="Times New Roman" w:cs="Times New Roman"/>
      <w:sz w:val="28"/>
      <w:szCs w:val="28"/>
    </w:rPr>
  </w:style>
  <w:style w:type="paragraph" w:styleId="a5">
    <w:name w:val="Normal (Web)"/>
    <w:basedOn w:val="a"/>
    <w:uiPriority w:val="99"/>
    <w:semiHidden/>
    <w:unhideWhenUsed/>
    <w:rsid w:val="00866F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66FE9"/>
    <w:rPr>
      <w:b/>
      <w:bCs/>
    </w:rPr>
  </w:style>
  <w:style w:type="paragraph" w:customStyle="1" w:styleId="has-text-align-center">
    <w:name w:val="has-text-align-center"/>
    <w:basedOn w:val="a"/>
    <w:rsid w:val="00866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toc 2"/>
    <w:basedOn w:val="a"/>
    <w:uiPriority w:val="1"/>
    <w:qFormat/>
    <w:rsid w:val="00866FE9"/>
    <w:pPr>
      <w:widowControl w:val="0"/>
      <w:autoSpaceDE w:val="0"/>
      <w:autoSpaceDN w:val="0"/>
      <w:spacing w:before="158" w:after="0" w:line="240" w:lineRule="auto"/>
      <w:ind w:left="218"/>
    </w:pPr>
    <w:rPr>
      <w:rFonts w:ascii="Times New Roman" w:eastAsia="Times New Roman" w:hAnsi="Times New Roman" w:cs="Times New Roman"/>
      <w:b/>
      <w:bCs/>
      <w:sz w:val="28"/>
      <w:szCs w:val="28"/>
    </w:rPr>
  </w:style>
  <w:style w:type="paragraph" w:styleId="a7">
    <w:name w:val="List Paragraph"/>
    <w:basedOn w:val="a"/>
    <w:uiPriority w:val="1"/>
    <w:qFormat/>
    <w:rsid w:val="00866FE9"/>
    <w:pPr>
      <w:widowControl w:val="0"/>
      <w:autoSpaceDE w:val="0"/>
      <w:autoSpaceDN w:val="0"/>
      <w:spacing w:after="0" w:line="240" w:lineRule="auto"/>
      <w:ind w:left="198" w:firstLine="707"/>
      <w:jc w:val="both"/>
    </w:pPr>
    <w:rPr>
      <w:rFonts w:ascii="Times New Roman" w:eastAsia="Times New Roman" w:hAnsi="Times New Roman" w:cs="Times New Roman"/>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866FE9"/>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866FE9"/>
    <w:rPr>
      <w:rFonts w:ascii="Times New Roman" w:eastAsia="Times New Roman" w:hAnsi="Times New Roman" w:cs="Times New Roman"/>
      <w:sz w:val="28"/>
      <w:szCs w:val="28"/>
    </w:rPr>
  </w:style>
  <w:style w:type="paragraph" w:styleId="a5">
    <w:name w:val="Normal (Web)"/>
    <w:basedOn w:val="a"/>
    <w:uiPriority w:val="99"/>
    <w:semiHidden/>
    <w:unhideWhenUsed/>
    <w:rsid w:val="00866F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66FE9"/>
    <w:rPr>
      <w:b/>
      <w:bCs/>
    </w:rPr>
  </w:style>
  <w:style w:type="paragraph" w:customStyle="1" w:styleId="has-text-align-center">
    <w:name w:val="has-text-align-center"/>
    <w:basedOn w:val="a"/>
    <w:rsid w:val="00866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toc 2"/>
    <w:basedOn w:val="a"/>
    <w:uiPriority w:val="1"/>
    <w:qFormat/>
    <w:rsid w:val="00866FE9"/>
    <w:pPr>
      <w:widowControl w:val="0"/>
      <w:autoSpaceDE w:val="0"/>
      <w:autoSpaceDN w:val="0"/>
      <w:spacing w:before="158" w:after="0" w:line="240" w:lineRule="auto"/>
      <w:ind w:left="218"/>
    </w:pPr>
    <w:rPr>
      <w:rFonts w:ascii="Times New Roman" w:eastAsia="Times New Roman" w:hAnsi="Times New Roman" w:cs="Times New Roman"/>
      <w:b/>
      <w:bCs/>
      <w:sz w:val="28"/>
      <w:szCs w:val="28"/>
    </w:rPr>
  </w:style>
  <w:style w:type="paragraph" w:styleId="a7">
    <w:name w:val="List Paragraph"/>
    <w:basedOn w:val="a"/>
    <w:uiPriority w:val="1"/>
    <w:qFormat/>
    <w:rsid w:val="00866FE9"/>
    <w:pPr>
      <w:widowControl w:val="0"/>
      <w:autoSpaceDE w:val="0"/>
      <w:autoSpaceDN w:val="0"/>
      <w:spacing w:after="0" w:line="240" w:lineRule="auto"/>
      <w:ind w:left="198" w:firstLine="707"/>
      <w:jc w:val="both"/>
    </w:pPr>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2021-01-13T03:27:00Z</dcterms:created>
  <dcterms:modified xsi:type="dcterms:W3CDTF">2021-01-13T03:33:00Z</dcterms:modified>
</cp:coreProperties>
</file>