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8" w:rsidRPr="007D608E" w:rsidRDefault="004924F8" w:rsidP="007D6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608E">
        <w:rPr>
          <w:rFonts w:ascii="Times New Roman" w:hAnsi="Times New Roman" w:cs="Times New Roman"/>
          <w:b/>
          <w:bCs/>
          <w:iCs/>
          <w:sz w:val="28"/>
          <w:szCs w:val="28"/>
        </w:rPr>
        <w:t>«Игра как средство экологического воспитания детей»</w:t>
      </w:r>
      <w:r w:rsidR="007D608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B3814" w:rsidRDefault="007B3814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814" w:rsidRDefault="007B3814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814" w:rsidRDefault="007B3814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814" w:rsidRDefault="007B3814" w:rsidP="00F70AE6">
      <w:pPr>
        <w:pStyle w:val="a6"/>
        <w:spacing w:before="0" w:beforeAutospacing="0" w:after="0" w:afterAutospacing="0"/>
        <w:jc w:val="right"/>
      </w:pPr>
      <w:r>
        <w:t xml:space="preserve">Мир, окружающий ребёнка, - </w:t>
      </w:r>
      <w:proofErr w:type="gramStart"/>
      <w:r>
        <w:t>это</w:t>
      </w:r>
      <w:proofErr w:type="gramEnd"/>
      <w:r>
        <w:t xml:space="preserve"> прежде всего Мир</w:t>
      </w:r>
    </w:p>
    <w:p w:rsidR="007B3814" w:rsidRDefault="007B3814" w:rsidP="00F70AE6">
      <w:pPr>
        <w:pStyle w:val="a6"/>
        <w:spacing w:before="0" w:beforeAutospacing="0" w:after="0" w:afterAutospacing="0"/>
        <w:jc w:val="right"/>
      </w:pPr>
      <w:r>
        <w:t>природы с безграничным богатством явлений,</w:t>
      </w:r>
    </w:p>
    <w:p w:rsidR="007B3814" w:rsidRDefault="007B3814" w:rsidP="00F70AE6">
      <w:pPr>
        <w:pStyle w:val="a6"/>
        <w:spacing w:before="0" w:beforeAutospacing="0" w:after="0" w:afterAutospacing="0"/>
        <w:jc w:val="right"/>
      </w:pPr>
      <w:r>
        <w:t xml:space="preserve">с неисчерпаемой красотой. Здесь, в природе, </w:t>
      </w:r>
      <w:proofErr w:type="gramStart"/>
      <w:r>
        <w:t>вечный</w:t>
      </w:r>
      <w:proofErr w:type="gramEnd"/>
    </w:p>
    <w:p w:rsidR="007B3814" w:rsidRDefault="007B3814" w:rsidP="00F70AE6">
      <w:pPr>
        <w:pStyle w:val="a6"/>
        <w:spacing w:before="0" w:beforeAutospacing="0" w:after="0" w:afterAutospacing="0"/>
        <w:jc w:val="right"/>
      </w:pPr>
      <w:r>
        <w:t>источник детского разума.</w:t>
      </w:r>
    </w:p>
    <w:p w:rsidR="007B3814" w:rsidRDefault="007B3814" w:rsidP="00F70AE6">
      <w:pPr>
        <w:pStyle w:val="a6"/>
        <w:spacing w:before="0" w:beforeAutospacing="0" w:after="0" w:afterAutospacing="0"/>
        <w:jc w:val="right"/>
      </w:pPr>
      <w:r>
        <w:t>В. Сухомлинский.</w:t>
      </w:r>
    </w:p>
    <w:p w:rsidR="007B3814" w:rsidRDefault="007B3814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814" w:rsidRPr="00F70AE6" w:rsidRDefault="006A1238" w:rsidP="00F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ознакомления детей с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 в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степени зависит от их эмоционального отношения к воспитателю,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обучает,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растениями и животными. Поэтому первый момент, который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два аспекта педагогики (игру и ознакомление с природой), заключается в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чтобы "погрузить" детей в любимую деятельность и создать благоприятный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F70AE6" w:rsidRPr="00F7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природного содержания</w:t>
      </w:r>
      <w:r w:rsidR="007B3814" w:rsidRPr="007B3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Ну, а что может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лучше игры? 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Только другая игра!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уж совсем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если этих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игр будет много-много! Дети готовы играть до </w:t>
      </w:r>
      <w:r w:rsidR="00F70AE6" w:rsidRPr="004924F8">
        <w:rPr>
          <w:rFonts w:ascii="Times New Roman" w:hAnsi="Times New Roman" w:cs="Times New Roman"/>
          <w:color w:val="000000"/>
          <w:sz w:val="28"/>
          <w:szCs w:val="28"/>
        </w:rPr>
        <w:t>бесконечнос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ти,</w:t>
      </w:r>
      <w:r w:rsidR="00F70AE6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если дело происход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 на природе, да 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ещё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хорошую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погоду и в отличной компании. 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вы встанете на этот путь –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путь построения любо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занятия или экскурсии в 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F70AE6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механического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набора игро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вых 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приёмов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пиши, пропало! Мы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хотим предостеречь вас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такого подхода к экологическому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просвещению и напомнить, что «за деревьями надо видеть лес».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Каждая игра (равно как и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юбой другой методический 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приём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должна быть необходима 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раскрытия темы того или иного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помещении или на природе. Ни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коем случае не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эффектные </w:t>
      </w:r>
      <w:r w:rsidR="00F70AE6" w:rsidRPr="004924F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ёмы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самих 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приёмов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Игра не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самоцель, а как уже говорилось выше, эффективный способ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передачи информации, проверенно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средство создания мотивации к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обучению. Не забывайте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завершением каждой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эколог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ической игры, должен стать её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анализ.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Использование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идактической игры, как средства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ческого воспитания дошкольников.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 жизни детей дошкольного возраста игра является ведущей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деятельностью. Игра – это эмоци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ональная деятельность: играющий </w:t>
      </w:r>
      <w:r w:rsidR="00F70AE6" w:rsidRPr="004924F8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доброжелателен. 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димо чтобы игра погружала детей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 любимую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и создавала благоприятный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эмоциональный фон для восприятия «природного» содержания.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Второй значимый момент связан с выработкой отношения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детей к природе, </w:t>
      </w:r>
      <w:proofErr w:type="gramStart"/>
      <w:r w:rsidRPr="004924F8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экологического образования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конечным результатом.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Из практики педагогической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аботы считаю, что дидактические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игры экологического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уточнять, закреплять,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обобщать и систематизир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овать знания. Играя, дети лучше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усваивают знания об объектах и явлениях природы, учатся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устанавливать взаимосвязи между ними и средой.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Такие игры помогают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видеть целостность экосистемы в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целом, осознать уникальность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неповторимость каждого объекта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природы, понять, что неразумн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вмешательство человека может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повлечь за собой необратимые процессы в природе.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Усвоение знаний о прир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 при помощи игры, вызывающей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переживания, не может не оказат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влияния на формирование у них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бережного и внимательного отнош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к объектам растительного 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животного мира. А экологические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вызывающие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эмоциональную реакцию у 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ей, войдут в их самостоятельную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игру, станут содержанием, лучше,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 знания, воздействие которых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затрагивает лишь интеллектуальную сферу.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сказать, что дидактическая игра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представляет собой многос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лойное, сложное, педагогическое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явление: она является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игровым методом обучения детей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возраста, и формой обучения детей, и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самостоятельной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овой деятельностью, и средством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всестороннего воспитания ребёнка.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включена в любой раздел</w:t>
      </w:r>
    </w:p>
    <w:p w:rsidR="004924F8" w:rsidRPr="004924F8" w:rsidRDefault="00F70AE6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и её</w:t>
      </w:r>
      <w:r w:rsidR="004924F8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</w:t>
      </w:r>
      <w:r w:rsidR="004924F8">
        <w:rPr>
          <w:rFonts w:ascii="Times New Roman" w:hAnsi="Times New Roman" w:cs="Times New Roman"/>
          <w:color w:val="000000"/>
          <w:sz w:val="28"/>
          <w:szCs w:val="28"/>
        </w:rPr>
        <w:t xml:space="preserve">ти следует использовать как для </w:t>
      </w:r>
      <w:r w:rsidR="004924F8" w:rsidRPr="004924F8">
        <w:rPr>
          <w:rFonts w:ascii="Times New Roman" w:hAnsi="Times New Roman" w:cs="Times New Roman"/>
          <w:color w:val="000000"/>
          <w:sz w:val="28"/>
          <w:szCs w:val="28"/>
        </w:rPr>
        <w:t>развития экологического сознан</w:t>
      </w:r>
      <w:r w:rsidR="004924F8">
        <w:rPr>
          <w:rFonts w:ascii="Times New Roman" w:hAnsi="Times New Roman" w:cs="Times New Roman"/>
          <w:color w:val="000000"/>
          <w:sz w:val="28"/>
          <w:szCs w:val="28"/>
        </w:rPr>
        <w:t xml:space="preserve">ия, экологической деятельности, </w:t>
      </w:r>
      <w:r w:rsidR="004924F8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так и для формирования личности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4924F8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в целом.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 способствует: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4924F8">
        <w:rPr>
          <w:rFonts w:ascii="Times New Roman" w:hAnsi="Times New Roman" w:cs="Times New Roman"/>
          <w:color w:val="000000"/>
          <w:sz w:val="28"/>
          <w:szCs w:val="28"/>
        </w:rPr>
        <w:t>Развитию познавательных способностей; получению новых знаний, их обобщению и закреплению; в процессе игры усваивают общественно выработанные средства и способы умственной деятельности; в процессе дидактических игр многие сложные явления (в том числе, явления природы) расчленятся на простые и наоборот, единичные обобщаются; следовательно, осуществляется аналитическая и синтетическая деятельность; некоторые</w:t>
      </w:r>
      <w:proofErr w:type="gramEnd"/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дидактические игры как будто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вносят ничего нового в знания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детей, однако они приносят 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ьшую пользу тем, что учат детей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применять имеющиеся знания в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овых условиях. В процессе таких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игр дети уточняют, закреп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ляют, расширяют имеющиеся у них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представления о предметах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явлениях природы, растениях,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животных. При этом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способствуют развитию памяти,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внимания, наблюдательности; дают возможность детям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оперировать самими предметами природы, сравнивать их, отмечать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изменение отдельных внешних признаков.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Обогащению чувственного опыта ребёнка, вызывают определённое эмоциональное отношение к природе, развивая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этом его умственные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(умения сравнивать, обогащать,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вычленять отдельные признаки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дметов, явлений, сравнивать их,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группировать, клас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сифицировать предметы и явления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окружающего мира по определённым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общим признакам, чертам,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высказывать свои суждения, делать умозаключения).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Нами в рамках работы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экологическому воспитанию были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использованы как традиционные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и авторские дидактические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игры различного экологического содержания.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1. Игры для обогащения экологических представлений: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— о многообразии и разнообразии природных объектов: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«Загадай, мы отгадаем», Магазин «овощи-фрукты», «Семена»,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«Вершки и корешки», «Что за птица», «С какого дерева лист?»,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«Чудесный мешочек», «Назови меня», «Птички на кормушках»,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«Чудо — дерево», «Волшебный цветок», « Птицы в природе».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— о взаимосвязях в природе: «Волшебный круг», «Закончи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предложение», «Не ошибись!», «</w:t>
      </w:r>
      <w:r w:rsidR="00F70AE6" w:rsidRPr="004924F8">
        <w:rPr>
          <w:rFonts w:ascii="Times New Roman" w:hAnsi="Times New Roman" w:cs="Times New Roman"/>
          <w:color w:val="000000"/>
          <w:sz w:val="28"/>
          <w:szCs w:val="28"/>
        </w:rPr>
        <w:t>Берёзка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», «Лягушка –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путешественница» «Кто, что, из чего и чем?», «Кто дружит </w:t>
      </w:r>
      <w:proofErr w:type="gramStart"/>
      <w:r w:rsidRPr="004924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деревом?», «Какое время года?», «Путешествие», «Кроссворды»,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«Угадай, какой ты зверь», «Хищник-добыча», «Пищевые цепочки»,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«Загадочная тропинка», «Лиса и зайцы», «Выбери </w:t>
      </w:r>
      <w:proofErr w:type="gramStart"/>
      <w:r w:rsidRPr="004924F8">
        <w:rPr>
          <w:rFonts w:ascii="Times New Roman" w:hAnsi="Times New Roman" w:cs="Times New Roman"/>
          <w:color w:val="000000"/>
          <w:sz w:val="28"/>
          <w:szCs w:val="28"/>
        </w:rPr>
        <w:t>правильную</w:t>
      </w:r>
      <w:proofErr w:type="gramEnd"/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дорогу»; «Картина природы»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— о человеке как части природы: «Не ошибись!», «Кто и что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делает из дерева?», «Что вырастили люди?», «Природа и человек»,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«Подбери пару»;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— о культуре поведения в природе: «Путешествие в мир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природы», «Экологическая тропа», «Пирамидки», «Угадай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правило», «Выбери правильно дорогу», «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Зелёный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рюкзак».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2. Игры для воспитания эмоционально-ценностного отношения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к природе: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— для развития эстетического восприятия природы: «Кто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помогает сохранять красоту цветов», «Путешествие в лес в поисках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диковинных снежных фигур и зверьков», «Снятие копий»;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— для формирования нравственно-оценочного опыта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в природе: 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«Природа и человек», «Необычное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путешествие», «</w:t>
      </w:r>
      <w:r w:rsidR="00F70AE6" w:rsidRPr="004924F8">
        <w:rPr>
          <w:rFonts w:ascii="Times New Roman" w:hAnsi="Times New Roman" w:cs="Times New Roman"/>
          <w:color w:val="000000"/>
          <w:sz w:val="28"/>
          <w:szCs w:val="28"/>
        </w:rPr>
        <w:t>Зелёный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город».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3. Игры для приобщения </w:t>
      </w:r>
      <w:proofErr w:type="gramStart"/>
      <w:r w:rsidRPr="004924F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 ориентированной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«Кто по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могает сохранять красоту 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леса», «Скорая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AE6">
        <w:rPr>
          <w:rFonts w:ascii="Times New Roman" w:hAnsi="Times New Roman" w:cs="Times New Roman"/>
          <w:color w:val="000000"/>
          <w:sz w:val="28"/>
          <w:szCs w:val="28"/>
        </w:rPr>
        <w:t>помощь»,</w:t>
      </w:r>
      <w:r w:rsidR="00F70AE6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«Зелёный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город»,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«Экологическая тропа».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В дидактических играх дети 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уточняют, закрепляют, расширяют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имеющиеся представления о п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редметах и явлениях природы,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растениях и животных. Многие 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игры подводят детей к обобщению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 классификации.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При ознакомле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нии детей с природой используют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дидактические игры с п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редметами, настольно-печатные 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словесные.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Предметные игры — игры с листьями, семе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нами, цветами,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фруктами, овощами: «Чудесны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й мешочек», «Вершки и корешки»,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«Чьи детки на этой ветке» и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т. д. В этих играх уточняются,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конкретизируются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и обогащаю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тся представления о свойствах 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качествах предметов, формирую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тся умения обследовать их, дети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овладевают сенсорными 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эталонами. Предметные игры дают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возможность детям оперировать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предметами природы, сравнивать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их, отмечать изменения отдельны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х внешних признаков. Такие игры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можно проводить как со все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й группой, так и индивидуально,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усложняя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с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учёто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м возраста. Усложнение включает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развитие мыслительных операций и действий.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8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Настольно-печатные игры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 «Ботаническое лото», «Четыре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времени года», «Я живу в Т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омске», «Найди пару. Растения»,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«Найди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пару. Животные», «Подбери листья», и 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др. Они дают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ровать знания детей о растениях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 животных нашего региона, явлениях неживой природы,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формировать умение по слову восстанавливать образ предмета.</w:t>
      </w:r>
    </w:p>
    <w:p w:rsidR="007B3814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Игры сопровождают словом (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слово или предваряет восприятие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картинки, или соч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етается с ним).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3814">
        <w:rPr>
          <w:rFonts w:ascii="Times New Roman" w:hAnsi="Times New Roman" w:cs="Times New Roman"/>
          <w:b/>
          <w:color w:val="000000"/>
          <w:sz w:val="28"/>
          <w:szCs w:val="28"/>
        </w:rPr>
        <w:t>Словесные игры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(«Кто летае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т, бегает, прыгает», «В воде, в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воздухе, на земле», «Нужн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о — не нужно» и др.) не требуют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никакого оборудования.</w:t>
      </w:r>
      <w:proofErr w:type="gramEnd"/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водятся они с целью закрепления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знаний о функциях и де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йствиях тех или иных предметов,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обобщения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и систематизации знаний. Эти игры развивают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внимание, сообразительность, быстроту реакции, связную речь.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Разучивание природоведческой с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ловесной игры осуществляется по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правилам, общим для всех дид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актических игр. Вначале педагог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рассказывает содержание игры, пр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едварительно вычленяет одно —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два важных правила, по ход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у игры ещё раз подчёркивает эти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правила, показывает игровые действия, дает дополнительные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правила. На следующем этапе дети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играют самостоятельно, педагог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наблюдает за игрой, исправляет ошибки, разрешает конфликты.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Когда интерес к игре спад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ает, педагог предлагает новый её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вариант.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Игровые упра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жнения и игры-занятия. Наряду с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перечисленными играми в раб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оте с детьми используют большое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количество игровых упражнений (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«Найди по листу дерево», «Узнай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на вкус», «Найди к цветочку так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ой же», «Принеси жёлтый листик»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 др.). Игровые упражнения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различать предметы по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качествам и свойствам, развиваю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т наблюдательность. Проводят их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й группой детей либо с частью её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E6">
        <w:rPr>
          <w:rFonts w:ascii="Times New Roman" w:hAnsi="Times New Roman" w:cs="Times New Roman"/>
          <w:b/>
          <w:color w:val="000000"/>
          <w:sz w:val="28"/>
          <w:szCs w:val="28"/>
        </w:rPr>
        <w:t>Игры-занятия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(«Чудесный мешочек», «Ящик с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юрпризов» и др.)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определённое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еское содержание. Игровая форма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придаёт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играм-занятиям занимательность, обучение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идёт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игровые правила, игровые дейс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твия. Со старшими дошкольниками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используются как часть занятия.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дидактическими играми осуществляется в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направлениях: подготовка дид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актических игр, её проведение 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анализ.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В подготовку к дидактич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еской игре входит: отбор игры в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соответствии с задачами восп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итания и обучения; установление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соответствия отобранной игры программным тре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бованиям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воспитания и обучения дете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й; определение удобного времени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проведения дидактической игры; выбор места для игры;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определение качества иг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рающих; подготовка необходимого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дидактического материала для вы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бранной игры; подготовка к игре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самого педагога; подготовка к игр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е детей: обогащение их знаниями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о предметах и явлениях окр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ужающей жизни, необходимыми для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решения игровой задачи.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Проведение дидактичес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ких игры включает: ознакомление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детей с содержанием игры, с ди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дактическим материалом, который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будет использован в игре (показ пре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дметов, картин, краткая беседа,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 ходе которой уточняются знани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я и представления детей о них)</w:t>
      </w:r>
      <w:proofErr w:type="gramStart"/>
      <w:r w:rsidR="007B381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924F8">
        <w:rPr>
          <w:rFonts w:ascii="Times New Roman" w:hAnsi="Times New Roman" w:cs="Times New Roman"/>
          <w:color w:val="000000"/>
          <w:sz w:val="28"/>
          <w:szCs w:val="28"/>
        </w:rPr>
        <w:t>бъяснения хода игры и правил игры.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проведённой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игры направлен на выявление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приёмов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её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и </w:t>
      </w:r>
      <w:proofErr w:type="gramStart"/>
      <w:r w:rsidRPr="004924F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proofErr w:type="gramEnd"/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: какие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приёмы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оказал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ись эффективными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 достижении поставленной цели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— это поможет совершенствовать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как подготовку, так и сам 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процесс проведения игры. Анализ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позволит выявить индивидуа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льные особенности в поведении и характере детей.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При руководстве дидактическими играми необхо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димо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учитывать принципы форм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>ирования игровой деятельности у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(предложе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ны Н. Михаленко, Н. Короткова):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4924F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чтобы дети овладели игровыми умениями, педагогу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играть вместе с ними.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Приёмы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руководства игрой могут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быть прямыми и косвенными.</w:t>
      </w:r>
    </w:p>
    <w:p w:rsidR="004924F8" w:rsidRPr="004924F8" w:rsidRDefault="004924F8" w:rsidP="00492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>Прямое руководств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о предполагает непосредственное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вмешательство педагога в игру детей.</w:t>
      </w:r>
    </w:p>
    <w:p w:rsidR="00F70AE6" w:rsidRPr="006A1238" w:rsidRDefault="004924F8" w:rsidP="006A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Косвенное руководство игрой 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плодотворно в работе с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детьми дошкольного возраста. 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Свои суждения в процессе игры с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>детьми педагог выражает исключительно в форме</w:t>
      </w:r>
      <w:r w:rsidR="007B3814">
        <w:rPr>
          <w:rFonts w:ascii="Times New Roman" w:hAnsi="Times New Roman" w:cs="Times New Roman"/>
          <w:color w:val="000000"/>
          <w:sz w:val="28"/>
          <w:szCs w:val="28"/>
        </w:rPr>
        <w:t xml:space="preserve"> советов, не 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требуя </w:t>
      </w:r>
      <w:r w:rsidR="007B3814" w:rsidRPr="004924F8">
        <w:rPr>
          <w:rFonts w:ascii="Times New Roman" w:hAnsi="Times New Roman" w:cs="Times New Roman"/>
          <w:color w:val="000000"/>
          <w:sz w:val="28"/>
          <w:szCs w:val="28"/>
        </w:rPr>
        <w:t>жёсткого</w:t>
      </w:r>
      <w:r w:rsidRPr="004924F8">
        <w:rPr>
          <w:rFonts w:ascii="Times New Roman" w:hAnsi="Times New Roman" w:cs="Times New Roman"/>
          <w:color w:val="000000"/>
          <w:sz w:val="28"/>
          <w:szCs w:val="28"/>
        </w:rPr>
        <w:t xml:space="preserve"> подчинения.</w:t>
      </w:r>
    </w:p>
    <w:p w:rsidR="00F70AE6" w:rsidRPr="00F70AE6" w:rsidRDefault="00F70AE6" w:rsidP="00F70AE6">
      <w:pPr>
        <w:jc w:val="both"/>
        <w:rPr>
          <w:rFonts w:ascii="Times New Roman" w:hAnsi="Times New Roman" w:cs="Times New Roman"/>
          <w:sz w:val="28"/>
          <w:szCs w:val="28"/>
        </w:rPr>
      </w:pPr>
      <w:r w:rsidRPr="00F70AE6">
        <w:rPr>
          <w:rFonts w:ascii="Times New Roman" w:hAnsi="Times New Roman" w:cs="Times New Roman"/>
          <w:sz w:val="28"/>
          <w:szCs w:val="28"/>
        </w:rPr>
        <w:t>Игра и экологическое воспитание в некотором отн</w:t>
      </w:r>
      <w:r>
        <w:rPr>
          <w:rFonts w:ascii="Times New Roman" w:hAnsi="Times New Roman" w:cs="Times New Roman"/>
          <w:sz w:val="28"/>
          <w:szCs w:val="28"/>
        </w:rPr>
        <w:t xml:space="preserve">ошении противоположны: во время </w:t>
      </w:r>
      <w:r w:rsidRPr="00F70AE6">
        <w:rPr>
          <w:rFonts w:ascii="Times New Roman" w:hAnsi="Times New Roman" w:cs="Times New Roman"/>
          <w:sz w:val="28"/>
          <w:szCs w:val="28"/>
        </w:rPr>
        <w:t>игры ребёнок раскован, он может проявлять инициа</w:t>
      </w:r>
      <w:r>
        <w:rPr>
          <w:rFonts w:ascii="Times New Roman" w:hAnsi="Times New Roman" w:cs="Times New Roman"/>
          <w:sz w:val="28"/>
          <w:szCs w:val="28"/>
        </w:rPr>
        <w:t xml:space="preserve">тиву, совершать любые действия, </w:t>
      </w:r>
      <w:r w:rsidRPr="00F70AE6">
        <w:rPr>
          <w:rFonts w:ascii="Times New Roman" w:hAnsi="Times New Roman" w:cs="Times New Roman"/>
          <w:sz w:val="28"/>
          <w:szCs w:val="28"/>
        </w:rPr>
        <w:t>от которых игра может быть лучше или хуже, но при эт</w:t>
      </w:r>
      <w:r>
        <w:rPr>
          <w:rFonts w:ascii="Times New Roman" w:hAnsi="Times New Roman" w:cs="Times New Roman"/>
          <w:sz w:val="28"/>
          <w:szCs w:val="28"/>
        </w:rPr>
        <w:t xml:space="preserve">ом никто не пострадает, т.е. он </w:t>
      </w:r>
      <w:r w:rsidRPr="00F70AE6">
        <w:rPr>
          <w:rFonts w:ascii="Times New Roman" w:hAnsi="Times New Roman" w:cs="Times New Roman"/>
          <w:sz w:val="28"/>
          <w:szCs w:val="28"/>
        </w:rPr>
        <w:t xml:space="preserve">физически и морально не ограничен в этой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Познание природы, </w:t>
      </w:r>
      <w:r w:rsidRPr="00F70AE6">
        <w:rPr>
          <w:rFonts w:ascii="Times New Roman" w:hAnsi="Times New Roman" w:cs="Times New Roman"/>
          <w:sz w:val="28"/>
          <w:szCs w:val="28"/>
        </w:rPr>
        <w:t>взаимодействие с ней требуют учёта специ</w:t>
      </w:r>
      <w:r>
        <w:rPr>
          <w:rFonts w:ascii="Times New Roman" w:hAnsi="Times New Roman" w:cs="Times New Roman"/>
          <w:sz w:val="28"/>
          <w:szCs w:val="28"/>
        </w:rPr>
        <w:t xml:space="preserve">фики живого организма и поэтому </w:t>
      </w:r>
      <w:r w:rsidRPr="00F70AE6">
        <w:rPr>
          <w:rFonts w:ascii="Times New Roman" w:hAnsi="Times New Roman" w:cs="Times New Roman"/>
          <w:sz w:val="28"/>
          <w:szCs w:val="28"/>
        </w:rPr>
        <w:t>накладывают много запретов, ограничивают практическую деятельность ребёнка.</w:t>
      </w:r>
    </w:p>
    <w:p w:rsidR="004924F8" w:rsidRPr="004924F8" w:rsidRDefault="00F70AE6" w:rsidP="00F70AE6">
      <w:pPr>
        <w:jc w:val="both"/>
        <w:rPr>
          <w:rFonts w:ascii="Times New Roman" w:hAnsi="Times New Roman" w:cs="Times New Roman"/>
          <w:sz w:val="28"/>
          <w:szCs w:val="28"/>
        </w:rPr>
      </w:pPr>
      <w:r w:rsidRPr="00F70AE6">
        <w:rPr>
          <w:rFonts w:ascii="Times New Roman" w:hAnsi="Times New Roman" w:cs="Times New Roman"/>
          <w:sz w:val="28"/>
          <w:szCs w:val="28"/>
        </w:rPr>
        <w:t>Именно поэтому игровое взаимодействие с живы</w:t>
      </w:r>
      <w:r>
        <w:rPr>
          <w:rFonts w:ascii="Times New Roman" w:hAnsi="Times New Roman" w:cs="Times New Roman"/>
          <w:sz w:val="28"/>
          <w:szCs w:val="28"/>
        </w:rPr>
        <w:t xml:space="preserve">ми существами, познание природы </w:t>
      </w:r>
      <w:r w:rsidRPr="00F70AE6">
        <w:rPr>
          <w:rFonts w:ascii="Times New Roman" w:hAnsi="Times New Roman" w:cs="Times New Roman"/>
          <w:sz w:val="28"/>
          <w:szCs w:val="28"/>
        </w:rPr>
        <w:t>игровым способом должны строиться по определённым правилам.</w:t>
      </w:r>
    </w:p>
    <w:sectPr w:rsidR="004924F8" w:rsidRPr="004924F8" w:rsidSect="004924F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B91"/>
    <w:multiLevelType w:val="hybridMultilevel"/>
    <w:tmpl w:val="E59E614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08F16CC"/>
    <w:multiLevelType w:val="hybridMultilevel"/>
    <w:tmpl w:val="9CA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49"/>
    <w:rsid w:val="00080953"/>
    <w:rsid w:val="004924F8"/>
    <w:rsid w:val="006A1238"/>
    <w:rsid w:val="007B3814"/>
    <w:rsid w:val="007B6749"/>
    <w:rsid w:val="007D608E"/>
    <w:rsid w:val="00F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24F8"/>
  </w:style>
  <w:style w:type="character" w:customStyle="1" w:styleId="c7">
    <w:name w:val="c7"/>
    <w:basedOn w:val="a0"/>
    <w:rsid w:val="004924F8"/>
  </w:style>
  <w:style w:type="paragraph" w:styleId="a3">
    <w:name w:val="List Paragraph"/>
    <w:basedOn w:val="a"/>
    <w:uiPriority w:val="34"/>
    <w:qFormat/>
    <w:rsid w:val="00492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24F8"/>
  </w:style>
  <w:style w:type="character" w:customStyle="1" w:styleId="c7">
    <w:name w:val="c7"/>
    <w:basedOn w:val="a0"/>
    <w:rsid w:val="004924F8"/>
  </w:style>
  <w:style w:type="paragraph" w:styleId="a3">
    <w:name w:val="List Paragraph"/>
    <w:basedOn w:val="a"/>
    <w:uiPriority w:val="34"/>
    <w:qFormat/>
    <w:rsid w:val="00492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2021-01-30T19:28:00Z</dcterms:created>
  <dcterms:modified xsi:type="dcterms:W3CDTF">2021-01-31T13:29:00Z</dcterms:modified>
</cp:coreProperties>
</file>