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FA" w:rsidRPr="006D0CFA" w:rsidRDefault="006D0CFA" w:rsidP="006D0CFA">
      <w:pPr>
        <w:widowControl w:val="0"/>
        <w:spacing w:after="32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Использование элементов психогимнастики в коррекционной работе </w:t>
      </w:r>
      <w:r w:rsidRPr="006D0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учителя - логопеда с детьми, имеющими тяжелые нарушения речи.</w:t>
      </w:r>
    </w:p>
    <w:p w:rsidR="006D0CFA" w:rsidRPr="006D0CFA" w:rsidRDefault="006D0CFA" w:rsidP="006D0CFA">
      <w:pPr>
        <w:widowControl w:val="0"/>
        <w:spacing w:after="0" w:line="298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последние годы увеличилось число детей с нарушениями речи. Зна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чительная группа детей имеет тяжелые нарушения речи. У детей данной кате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гории отмечаются нарушения познавательной, эмоционально - волевой сферы личности, межличностных отношений. Часто таким детям присуши нестой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кость интересов, пониженная наблюдательность, сниженная мотивация, нега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оими сверстниками. Дети полност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ью </w:t>
      </w:r>
      <w:r w:rsidRPr="006D0CF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улавливают, что и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сообщается бессловесным образом другими людьми, неправильно оценивают и их отно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шение к себе, что, в свою очередь, может быть причиной углубления у них астенических черт характера и появления вторичных невротических наслое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ний. Неустойчивость внимания, памяти, особенно речевой; низкий уровень понимания словесных инструкций, недостаточность регулирующей функции речи, низкий уровень контроля за собственной деятельностью, нарушение по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знавательной деятельности, низкая умственная работоспособность требуют коррекции. Учителя - логопеды, психологи, воспитатели дошкольных учре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ждений часто используют элементы психогимнастики в качестве здоровьесбе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регающей работы с детьми, т.к. основой психогимнастики является игра ведущий вид деятельности дошкольников. Учителя - логопеды могут исполь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зовать этюды психогимнастики для организационных моментов, на динамиче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ских паузах и т.д.</w:t>
      </w:r>
    </w:p>
    <w:p w:rsidR="006D0CFA" w:rsidRPr="006D0CFA" w:rsidRDefault="006D0CFA" w:rsidP="006D0CFA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книге «Общая психокоррекция» А.А. Осиповой психогимнастикой называется метод при котором участники общаются без слов. Во время вы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полнения элементов психогимнастики используется бессловесный материал, хотя словесное выражение детьми своих чувств поощряется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ведущим.</w:t>
      </w:r>
    </w:p>
    <w:p w:rsidR="006D0CFA" w:rsidRPr="006D0CFA" w:rsidRDefault="006D0CFA" w:rsidP="006D0CFA">
      <w:pPr>
        <w:widowControl w:val="0"/>
        <w:spacing w:after="0" w:line="298" w:lineRule="auto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дошкольных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чаше всего используют методику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М.И. Чистяковой. Основными направлениями методики являются: обучение элементам техники выразительных движений, использование выразительных движений в воспитании эмоций и высших чувств, приобретение навыков саморасслабления.</w:t>
      </w:r>
    </w:p>
    <w:p w:rsidR="006D0CFA" w:rsidRPr="006D0CFA" w:rsidRDefault="006D0CFA" w:rsidP="006D0CFA">
      <w:pPr>
        <w:widowControl w:val="0"/>
        <w:spacing w:after="0" w:line="298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Этюды М.И. Чистяковой на выражение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овных эмоций (интерес,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дость,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удивление, дистресс, отвращение, гнев, презрение, страх, стыд, чувстве вины) можно использовать в работе с детьми с задержкой психического разви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тия, с ранним детским аутизмом, с невротическими реакциями и состояниями эпилепсией, всем детям с бедной выразительной моторикой.</w:t>
      </w:r>
    </w:p>
    <w:p w:rsidR="006D0CFA" w:rsidRPr="006D0CFA" w:rsidRDefault="006D0CFA" w:rsidP="006D0CFA">
      <w:pPr>
        <w:widowControl w:val="0"/>
        <w:spacing w:line="298" w:lineRule="auto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Обшей целью этих этюдов является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звитие способности понимать эмо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циональное состояние другого человека и умения адекватно выразить свое, коррекция эмоциональной сферы ребенка.</w:t>
      </w:r>
    </w:p>
    <w:p w:rsidR="006D0CFA" w:rsidRPr="006D0CFA" w:rsidRDefault="006D0CFA" w:rsidP="006D0CFA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этюдов не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читается детям, а эмоционально пересказывается предложенная в этюде ситуация, — это лишь основа для создания множества вариантов на заданную тему, с учетом эмоциональных особенностей и про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блем каждого конкретного ребенка или группы. (Этюды: «Что там происхо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дит?», «Цветок», «Удивление», «Соленый чай», «Король Боровик не в духе», «Лисенок боится» и т.д.</w:t>
      </w:r>
    </w:p>
    <w:p w:rsidR="006D0CFA" w:rsidRPr="006D0CFA" w:rsidRDefault="006D0CFA" w:rsidP="006D0CFA">
      <w:pPr>
        <w:widowControl w:val="0"/>
        <w:spacing w:after="0" w:line="233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Этюды на развитие внимания рекомендуются детям с пониженным настроением, задержкой психического развития и другими заболеваниями, при которых проявляется незрелость внимания (Этюды: «Что слышно?», «Слушай хлопки», «Четыре стихии» и т.д.).</w:t>
      </w:r>
    </w:p>
    <w:p w:rsidR="006D0CFA" w:rsidRPr="006D0CFA" w:rsidRDefault="006D0CFA" w:rsidP="006D0CFA">
      <w:pPr>
        <w:widowControl w:val="0"/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Детям со сниженной памятью будут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езны игры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«Повтори за мной», «Запомни движения», «Запомни свою позу» и т.д.</w:t>
      </w:r>
    </w:p>
    <w:p w:rsidR="006D0CFA" w:rsidRPr="006D0CFA" w:rsidRDefault="006D0CFA" w:rsidP="006D0CFA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Игры на преодоление двигательного автоматизма рекомендуются детям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сниженным вниманием и памятью, а </w:t>
      </w:r>
      <w:bookmarkStart w:id="0" w:name="_GoBack"/>
      <w:bookmarkEnd w:id="0"/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гипер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активным и гипоактивным детям (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Этюды: «Флажок», «Запретный номер», «Замри» и т. д.).</w:t>
      </w:r>
    </w:p>
    <w:p w:rsidR="006D0CFA" w:rsidRPr="006D0CFA" w:rsidRDefault="006D0CFA" w:rsidP="006D0CFA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Игры, способствующие успокоению и организации полезны всем детям. Целью данных игр является успокоение возбужденных детей и их организация («Расставь посты», «Смотри на руки» и т.д.).</w:t>
      </w:r>
    </w:p>
    <w:p w:rsidR="006D0CFA" w:rsidRPr="006D0CFA" w:rsidRDefault="006D0CFA" w:rsidP="006D0CFA">
      <w:pPr>
        <w:widowControl w:val="0"/>
        <w:spacing w:after="0" w:line="276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Общей целью этюдов на выразительность жеста является развитие пра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вильного понимания детьми эмоционально-выразительных движений рук и адекватного использования жеста,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что в свою очередь способствует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компетенции ребенка. («Заколдованный ребенок», «Сколько звуков?», «Тише!» и др.</w:t>
      </w:r>
    </w:p>
    <w:p w:rsidR="006D0CFA" w:rsidRPr="006D0CFA" w:rsidRDefault="006D0CFA" w:rsidP="006D0CFA">
      <w:pPr>
        <w:widowControl w:val="0"/>
        <w:spacing w:after="26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проигрывании этюдов психогимнастики дети с тяжелыми нарушени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ями речи изучают различные эмоции и возможность управлять ими. Детям становится проще общаться со сверстниками, легче выражать свои чувства и лучше понимать чувства других. У них вырабатываются положительные чер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ты характера (уверенность, честность, смелость, доброта и т. п.), изживаются невротические проявления (страхи, различного рода опасения, неуверенность). Не менее важно использовать психогимнастику в психопрофилактической работе с практически здоровыми детьми с целью психофизической разрядки.</w:t>
      </w:r>
    </w:p>
    <w:p w:rsidR="006D0CFA" w:rsidRPr="006D0CFA" w:rsidRDefault="006D0CFA" w:rsidP="006D0CFA">
      <w:pPr>
        <w:widowControl w:val="0"/>
        <w:spacing w:after="22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литературы:</w:t>
      </w:r>
    </w:p>
    <w:p w:rsidR="006D0CFA" w:rsidRPr="006D0CFA" w:rsidRDefault="006D0CFA" w:rsidP="006D0CFA">
      <w:pPr>
        <w:widowControl w:val="0"/>
        <w:numPr>
          <w:ilvl w:val="0"/>
          <w:numId w:val="1"/>
        </w:numPr>
        <w:tabs>
          <w:tab w:val="left" w:pos="688"/>
        </w:tabs>
        <w:spacing w:after="20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Алябьева Е. А. Психогимнастика в детском саду. Методические материа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лы в помощь психологам и педагогам. М., 2003.</w:t>
      </w:r>
    </w:p>
    <w:p w:rsidR="006D0CFA" w:rsidRPr="006D0CFA" w:rsidRDefault="006D0CFA" w:rsidP="006D0CFA">
      <w:pPr>
        <w:widowControl w:val="0"/>
        <w:numPr>
          <w:ilvl w:val="0"/>
          <w:numId w:val="1"/>
        </w:numPr>
        <w:tabs>
          <w:tab w:val="left" w:pos="673"/>
        </w:tabs>
        <w:spacing w:after="22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Волковская Т. Н., Юсупова Г. X. Психологическая помощь дошкольни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кам с общим недоразвитием речи. - М: Книголюб. 2004.</w:t>
      </w:r>
    </w:p>
    <w:p w:rsidR="006D0CFA" w:rsidRDefault="006D0CFA" w:rsidP="006D0CFA">
      <w:pPr>
        <w:widowControl w:val="0"/>
        <w:numPr>
          <w:ilvl w:val="0"/>
          <w:numId w:val="1"/>
        </w:numPr>
        <w:tabs>
          <w:tab w:val="left" w:pos="688"/>
        </w:tabs>
        <w:spacing w:after="20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Рахматуллина 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Р. Коррекционно-развивающие игры и психогимнастика. //Школьный психолог. 1999.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6D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26. с. 10.</w:t>
      </w:r>
    </w:p>
    <w:p w:rsidR="006D0CFA" w:rsidRDefault="006D0CFA" w:rsidP="006D0CFA">
      <w:pPr>
        <w:pStyle w:val="1"/>
        <w:numPr>
          <w:ilvl w:val="0"/>
          <w:numId w:val="1"/>
        </w:numPr>
        <w:shd w:val="clear" w:color="auto" w:fill="auto"/>
      </w:pPr>
      <w:r>
        <w:rPr>
          <w:color w:val="000000"/>
          <w:lang w:eastAsia="ru-RU" w:bidi="ru-RU"/>
        </w:rPr>
        <w:t xml:space="preserve"> Семенович А. В. Нейропсихологическая коррекция в детском возрасте Метод замещающего онтогенеза: Учеб, пособие М., 2007.</w:t>
      </w:r>
    </w:p>
    <w:p w:rsidR="006D0CFA" w:rsidRDefault="006D0CFA" w:rsidP="006D0CFA">
      <w:pPr>
        <w:pStyle w:val="1"/>
        <w:numPr>
          <w:ilvl w:val="0"/>
          <w:numId w:val="1"/>
        </w:numPr>
        <w:shd w:val="clear" w:color="auto" w:fill="auto"/>
        <w:spacing w:after="0"/>
      </w:pPr>
      <w:r>
        <w:rPr>
          <w:color w:val="000000"/>
          <w:lang w:eastAsia="ru-RU" w:bidi="ru-RU"/>
        </w:rPr>
        <w:t>Чистякова М. И. Психогимнастика. М., 1990.</w:t>
      </w:r>
    </w:p>
    <w:p w:rsidR="006D0CFA" w:rsidRPr="006D0CFA" w:rsidRDefault="006D0CFA" w:rsidP="006D0CFA">
      <w:pPr>
        <w:widowControl w:val="0"/>
        <w:tabs>
          <w:tab w:val="left" w:pos="688"/>
        </w:tabs>
        <w:spacing w:after="20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C5835" w:rsidRDefault="006D0CFA"/>
    <w:sectPr w:rsidR="006C5835" w:rsidSect="006D0CFA">
      <w:pgSz w:w="9687" w:h="14873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B43F2"/>
    <w:multiLevelType w:val="multilevel"/>
    <w:tmpl w:val="BD141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10"/>
    <w:rsid w:val="00022910"/>
    <w:rsid w:val="006D0CFA"/>
    <w:rsid w:val="006E6E5D"/>
    <w:rsid w:val="00C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7900-8E1B-42FD-8102-882BE6AF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0C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D0CFA"/>
    <w:pPr>
      <w:widowControl w:val="0"/>
      <w:shd w:val="clear" w:color="auto" w:fill="FFFFFF"/>
      <w:spacing w:after="2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2021-05-17T11:42:00Z</dcterms:created>
  <dcterms:modified xsi:type="dcterms:W3CDTF">2021-05-17T11:54:00Z</dcterms:modified>
</cp:coreProperties>
</file>