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A8" w:rsidRPr="00C612A8" w:rsidRDefault="00C612A8" w:rsidP="00C612A8">
      <w:pPr>
        <w:pStyle w:val="c6"/>
        <w:shd w:val="clear" w:color="auto" w:fill="FFFFFF"/>
        <w:spacing w:before="0" w:beforeAutospacing="0" w:after="0" w:afterAutospacing="0"/>
        <w:rPr>
          <w:rStyle w:val="c7"/>
          <w:b/>
          <w:color w:val="000000"/>
          <w:sz w:val="36"/>
          <w:szCs w:val="36"/>
        </w:rPr>
      </w:pPr>
      <w:r>
        <w:rPr>
          <w:rStyle w:val="c7"/>
          <w:b/>
          <w:color w:val="000000"/>
          <w:sz w:val="36"/>
          <w:szCs w:val="36"/>
        </w:rPr>
        <w:t xml:space="preserve"> </w:t>
      </w:r>
      <w:r w:rsidRPr="00C612A8">
        <w:rPr>
          <w:rStyle w:val="c7"/>
          <w:b/>
          <w:color w:val="000000"/>
          <w:sz w:val="36"/>
          <w:szCs w:val="36"/>
        </w:rPr>
        <w:t>Нравственное воспитание детей в группе продленного дня.</w:t>
      </w:r>
    </w:p>
    <w:p w:rsidR="00C612A8" w:rsidRDefault="00C612A8" w:rsidP="00C612A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Нравственное воспитание – это не есть что-то новое, о чем прежде не говорили. Скорее наоборот. Именно с него зародилось понятие «воспитание». Ни духовное, ни патриотическое (тем более не эстетическое и художественное), а именно нравственное легло в основу всей концепции воспитания в целом. Нравственность – это не что-то сложное, комплексное и изменяющееся. Это вечные и первозданные ценности общества и человека, искусство жить вместе, быть людьми.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  <w:sz w:val="28"/>
          <w:szCs w:val="28"/>
        </w:rPr>
        <w:t>Процесс этического воспитания школьников сложен. Он нуждается в квалифицированном педагоге, имеющем этико-философскую, психологическую, методическую подготовку. Велика роль педагогической техники воспитателя школы, так как ему принадлежит роль в воспитании школьников, в подготовке учащихся к жизни и к общественному труду, в формировании основ научного мировоззрения и нравственной воспитанности. Создание группы продленного дня вносит много нового, значительного в жизнь первоклассников: у них появляются новые обязанности и права. Эти обязанности связаны с выполнением школьных правил, общественных поручений, заданий коллектива. Очень важным моментом в формировании правильных товарищеских отношений в коллективе является оценка выполнения работы. Оценка дается не только результату, но и тем стараниям, которые были приложены, отношениям с товарищами.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Важно обращать внимание детей не столько на плохие поступки, сколько обязательно отмечать все хорошее в поведении детей. Нельзя давать школьнику общую оценку на основании одного факта. Если он постоянно слышит что он плохой, он может поверить в свою неполноценность. И наоборот, ребенок, которого захваливают, иногда начинает считать себя исключительным, зазнается. Деятельность детей имеет общественную направленность. Это значит, что ребята должны помогать окружающим, заботится о них по мере своих сил. Прежде всего, они должны помогать друг другу: кто-то поступил в школу – надо навестить, узнать, что случилось. Если требуется помощь в учении, - помочь; обидел кто, постигла неудача, то посочувствовать, а если возможно, то и защитить. Причем коллектив группы может быть надежным защитником. Важно, чтобы каждый знал, что он находится под защитой своего дружного коллектива.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В группе продленного дня этическому воспитанию способствует игра. Она способствует тесному общению детей, установлению контактов между ними, возникновению чувства симпатии и </w:t>
      </w:r>
      <w:proofErr w:type="spellStart"/>
      <w:r>
        <w:rPr>
          <w:rStyle w:val="c7"/>
          <w:color w:val="000000"/>
          <w:sz w:val="28"/>
          <w:szCs w:val="28"/>
        </w:rPr>
        <w:t>антисимпатии</w:t>
      </w:r>
      <w:proofErr w:type="spellEnd"/>
      <w:r>
        <w:rPr>
          <w:rStyle w:val="c7"/>
          <w:color w:val="000000"/>
          <w:sz w:val="28"/>
          <w:szCs w:val="28"/>
        </w:rPr>
        <w:t xml:space="preserve">. Безусловно, активность не у всех детей одинаковая, и этого нельзя не учитывать. Есть дети пассивные, замкнутые, робкие. Именно через игру легче, чем через учение и труд, включить таких ребят в коллективную деятельность, помочь им закрепить свое положение в коллективе детей. Конечно, при этом требуется большой такт со стороны учителя, взрослых. Они не должны навязывать свою волю, обязаны учитывать индивидуальные особенности детей. </w:t>
      </w:r>
      <w:proofErr w:type="gramStart"/>
      <w:r>
        <w:rPr>
          <w:rStyle w:val="c7"/>
          <w:color w:val="000000"/>
          <w:sz w:val="28"/>
          <w:szCs w:val="28"/>
        </w:rPr>
        <w:t>Замкнутым</w:t>
      </w:r>
      <w:proofErr w:type="gramEnd"/>
      <w:r>
        <w:rPr>
          <w:rStyle w:val="c7"/>
          <w:color w:val="000000"/>
          <w:sz w:val="28"/>
          <w:szCs w:val="28"/>
        </w:rPr>
        <w:t>, пассивным, робким не под силу сразу роль организатора, главного, ведущего в игре. Если им приходится выступать в этой роли по настоянию воспитателя, то они, как правило, с ней не справляются и начинают вообще избегать коллективных игр.</w:t>
      </w:r>
      <w:r>
        <w:rPr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Коллективные игры сплачивают детей, способствуют формированию товарищеских отношений между ними. В </w:t>
      </w:r>
      <w:r>
        <w:rPr>
          <w:rStyle w:val="c7"/>
          <w:color w:val="000000"/>
          <w:sz w:val="28"/>
          <w:szCs w:val="28"/>
        </w:rPr>
        <w:lastRenderedPageBreak/>
        <w:t>таких играх детям необходимо согласовывать свои действия с действиями других участников игры, выполнять общеустановленные правила, быть справедливыми к своим товарищам. Многие детские игры включают в себя элементы состязаний: кто самый меткий, самый ловкий, самый быстрый. В игре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кто-то выигрывает, а кто-то проигрывает. Такие ситуации позволяют воспитателю формировать у школьников справедливое отношение и к проигравшим, и к собственным успехам, основанное на доброжелательности, желании помочь товарищу, научить его тому, что он еще не умеет делать. Содержание некоторых подвижных игр требует, чтобы </w:t>
      </w:r>
      <w:proofErr w:type="gramStart"/>
      <w:r>
        <w:rPr>
          <w:rStyle w:val="c7"/>
          <w:color w:val="000000"/>
          <w:sz w:val="28"/>
          <w:szCs w:val="28"/>
        </w:rPr>
        <w:t>играющие</w:t>
      </w:r>
      <w:proofErr w:type="gramEnd"/>
      <w:r>
        <w:rPr>
          <w:rStyle w:val="c7"/>
          <w:color w:val="000000"/>
          <w:sz w:val="28"/>
          <w:szCs w:val="28"/>
        </w:rPr>
        <w:t xml:space="preserve"> выручали товарищей по команде. При этом они сами рискуют попасть в трудное положение. Таким образом, здесь решается нравственная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задача – забывая о своих личных интересах, участник игры оказывает помощь товарищу. Являясь членом команды, играющий должен помнить о коллективных интересах, о других членах команды. В процессе игры создаются ситуации, в которых можно и нужно формировать правильное отношение детей к выигрышу и проигрышу, умение честно играть, с уважением, доброжелательно относиться к своим противникам в игре. Весьма значима и своеобразна </w:t>
      </w:r>
      <w:r w:rsidR="000F6B4D">
        <w:rPr>
          <w:rStyle w:val="c7"/>
          <w:color w:val="000000"/>
          <w:sz w:val="28"/>
          <w:szCs w:val="28"/>
        </w:rPr>
        <w:t xml:space="preserve">роль </w:t>
      </w:r>
      <w:r>
        <w:rPr>
          <w:rStyle w:val="c7"/>
          <w:color w:val="000000"/>
          <w:sz w:val="28"/>
          <w:szCs w:val="28"/>
        </w:rPr>
        <w:t>педагога в детских играх. Он является нередко организатором игры, советчиком по содержанию игры, справедливым судьей, который разрешает конфликтные отношения детей, и, наконец, может быть и товарищем по игре.</w:t>
      </w:r>
      <w:r>
        <w:rPr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Воспитателю необходимо помнить, что в играх дети испытывают острые чувства: радость и огорчение, гордость, благодарность, завист</w:t>
      </w:r>
      <w:r w:rsidR="000F6B4D">
        <w:rPr>
          <w:rStyle w:val="c7"/>
          <w:color w:val="000000"/>
          <w:sz w:val="28"/>
          <w:szCs w:val="28"/>
        </w:rPr>
        <w:t>ь и обиду, недоброжелательность</w:t>
      </w:r>
      <w:proofErr w:type="gramStart"/>
      <w:r w:rsidR="000F6B4D">
        <w:rPr>
          <w:rStyle w:val="c7"/>
          <w:color w:val="000000"/>
          <w:sz w:val="28"/>
          <w:szCs w:val="28"/>
        </w:rPr>
        <w:t xml:space="preserve"> ,</w:t>
      </w:r>
      <w:proofErr w:type="gramEnd"/>
      <w:r w:rsidR="000F6B4D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 связанные с успехом или неуспехом, оказанием и принятием помощи. Обычно в процессе игры отношения между членами одной команды нормализуются: отходят на второй план личные успехи, забываются ссоры и другие неприятности, все начинают думать об общих интересах. Но здесь таится новая опасность: в контролирующей команде дети видят «врага» и поэтому злорадствуют, когда противник проигрывает, злятся, когда он выигрывает, стараются любым способом, нередко грубым и нечестным, добиться успеха для своей команды.</w:t>
      </w:r>
      <w:r w:rsidR="000F6B4D">
        <w:rPr>
          <w:rStyle w:val="c7"/>
          <w:color w:val="000000"/>
          <w:sz w:val="28"/>
          <w:szCs w:val="28"/>
        </w:rPr>
        <w:t xml:space="preserve"> Задача воспитателя – постоянно </w:t>
      </w:r>
      <w:r>
        <w:rPr>
          <w:rStyle w:val="c7"/>
          <w:color w:val="000000"/>
          <w:sz w:val="28"/>
          <w:szCs w:val="28"/>
        </w:rPr>
        <w:t>анализировать нравственную сторону отношений между детьми, управлять ими, поддерживать дружбу детей.</w:t>
      </w:r>
      <w:r w:rsidR="000F6B4D">
        <w:rPr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Занятия клубного часа – интересная форма внеклассной работы, позволяющая воспитателю успешно решать задачи этического воспитания школьников. В клубе дети находятся в менее регламентированных условиях, чем на уроках. Они могут относительно свободно, по собственному интересу и желанию выбирать дело, работу на занятиях, поэтому одни ребята будут рисовать, другие лепить, третьи – делать аппликации. Вместе с тем могут объединяться для совместной деятельности в небольшие группы. Они по желанию выбирают себе товарищей для выполнения какого-либо задания. Эти группы могут быть временными, и состав их меняться.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По своему характеру клубные занятия разнообразных форм и видов работы ставят единые воспитательные цели. Клубные занятия включают в себя не только самостоятельную работу детей, но и систематическую целенаправленную работу воспитателя с детьми, в процессе которой дети учатся дружно жить и работать, быть взаимно уступчивыми, внимательными по отношению друг к другу. В клубе развивается и крепнет товарищеская солидарность. Здесь проводятся такие занятия, которые помогают ребенку убедиться на собственном опыте, что человек </w:t>
      </w:r>
      <w:r>
        <w:rPr>
          <w:rStyle w:val="c7"/>
          <w:color w:val="000000"/>
          <w:sz w:val="28"/>
          <w:szCs w:val="28"/>
        </w:rPr>
        <w:lastRenderedPageBreak/>
        <w:t>не может обойтись без помощи и содействия товарищей, что, только соединив усилия и учитывая интересы окружающих, можно жить дружным коллективом.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Одинаково ко всем детям подойти нельзя. Нужна методика работы. Может ли она быть единой? Скорее </w:t>
      </w:r>
      <w:proofErr w:type="gramStart"/>
      <w:r>
        <w:rPr>
          <w:rStyle w:val="c7"/>
          <w:color w:val="000000"/>
          <w:sz w:val="28"/>
          <w:szCs w:val="28"/>
        </w:rPr>
        <w:t>всего</w:t>
      </w:r>
      <w:proofErr w:type="gramEnd"/>
      <w:r>
        <w:rPr>
          <w:rStyle w:val="c7"/>
          <w:color w:val="000000"/>
          <w:sz w:val="28"/>
          <w:szCs w:val="28"/>
        </w:rPr>
        <w:t xml:space="preserve"> нет. Учитывая социальную среду, индивидуально – психологические особенности каждого ребенка, можно прийти к выводу, что можно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2"/>
          <w:color w:val="000000"/>
          <w:sz w:val="28"/>
          <w:szCs w:val="28"/>
        </w:rPr>
        <w:t>дать школам общие ориентиры, и пусть каждый коллектив разрабатывает свою программу воспитания, исходя из конкретных возможностей и собственных социально-педагогических условий. В ее основу могут войти ориентиры – общечеловеческие ценности.</w:t>
      </w:r>
      <w:r>
        <w:rPr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Нравственное воспитание младших школьников должно стать одним из обязательных компонентов образовательного процесса. Школа для ребенка – та адаптивная среда, нравственная атмосфера которой обусловит его ценностные ориентации. Поэтому важно, чтобы нравственная воспитательная система взаимодействовала со всеми компонентами школьной жизни: уроком, переменой, внеурочной деятельностью, пронизывала всю жизнь ребят нравственным содержанием.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7"/>
          <w:color w:val="000000"/>
          <w:sz w:val="28"/>
          <w:szCs w:val="28"/>
        </w:rPr>
        <w:t>Перед общеобразовательной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 школьника. Основной функцией является формирование интеллектуальных, эмоциональных, деловых, коммуникативных готовностей учащихся к активно – деятельному взаимодействию с окружающим миром (с природой, другими людьми, самими собой и др.).</w:t>
      </w:r>
    </w:p>
    <w:p w:rsidR="00C612A8" w:rsidRDefault="00C612A8" w:rsidP="00C612A8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Задачей учителей современной школы является воспитание в детях самостоятельности </w:t>
      </w:r>
      <w:r w:rsidR="000F6B4D">
        <w:rPr>
          <w:rStyle w:val="c7"/>
          <w:color w:val="000000"/>
          <w:sz w:val="28"/>
          <w:szCs w:val="28"/>
        </w:rPr>
        <w:t xml:space="preserve">в </w:t>
      </w:r>
      <w:r>
        <w:rPr>
          <w:rStyle w:val="c7"/>
          <w:color w:val="000000"/>
          <w:sz w:val="28"/>
          <w:szCs w:val="28"/>
        </w:rPr>
        <w:t>принятых решениях, целенаправленности в действиях и поступках, развитие в них способности к самовоспитанию и саморегулированию отношений.</w:t>
      </w:r>
    </w:p>
    <w:p w:rsidR="00D733A3" w:rsidRDefault="00017043" w:rsidP="00C612A8">
      <w:pPr>
        <w:ind w:left="-851"/>
      </w:pPr>
    </w:p>
    <w:sectPr w:rsidR="00D733A3" w:rsidSect="00C612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12A8"/>
    <w:rsid w:val="00017043"/>
    <w:rsid w:val="000F6B4D"/>
    <w:rsid w:val="00180F9C"/>
    <w:rsid w:val="00A65143"/>
    <w:rsid w:val="00A77325"/>
    <w:rsid w:val="00AF579C"/>
    <w:rsid w:val="00C612A8"/>
    <w:rsid w:val="00ED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12A8"/>
  </w:style>
  <w:style w:type="character" w:customStyle="1" w:styleId="c12">
    <w:name w:val="c12"/>
    <w:basedOn w:val="a0"/>
    <w:rsid w:val="00C61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1244</Words>
  <Characters>7096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2021-06-24T05:41:00Z</dcterms:created>
  <dcterms:modified xsi:type="dcterms:W3CDTF">2021-06-25T04:43:00Z</dcterms:modified>
</cp:coreProperties>
</file>