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1A" w:rsidRDefault="000515DE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 w:rsidP="00CE6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CE6877" w:rsidRPr="00CE6877" w:rsidRDefault="00CE6877" w:rsidP="00CE687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87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Аспекты дистанционных технологий обучения в дополнительном образовании</w:t>
      </w:r>
      <w:r w:rsidRPr="00CE6877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CE6877" w:rsidRDefault="00CE6877" w:rsidP="00CE6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877" w:rsidRDefault="00CE6877" w:rsidP="00CE6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877" w:rsidRDefault="00CE6877" w:rsidP="00CE6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877" w:rsidRDefault="00CE6877" w:rsidP="00CE6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877" w:rsidRDefault="00CE6877" w:rsidP="00CE68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877" w:rsidRDefault="00CE6877" w:rsidP="00CE68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CE68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п/к </w:t>
      </w:r>
      <w:r w:rsidRPr="00CE687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Огонёк</w:t>
      </w:r>
      <w:r w:rsidRPr="00CE6877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CE6877" w:rsidRPr="00CE6877" w:rsidRDefault="00CE6877" w:rsidP="00CE68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877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CE6877" w:rsidRDefault="00CE6877" w:rsidP="00CE68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CE6877" w:rsidRDefault="00CE6877" w:rsidP="00CE687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CE6877" w:rsidRDefault="00CE6877" w:rsidP="00CE68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877" w:rsidRDefault="00CE6877" w:rsidP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 w:rsidP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 w:rsidP="00CE6877">
      <w:pPr>
        <w:rPr>
          <w:rFonts w:ascii="Times New Roman" w:hAnsi="Times New Roman" w:cs="Times New Roman"/>
          <w:sz w:val="28"/>
          <w:szCs w:val="28"/>
        </w:rPr>
      </w:pPr>
    </w:p>
    <w:p w:rsidR="00CE6877" w:rsidRDefault="00CE6877" w:rsidP="00CE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2020 г.  </w:t>
      </w:r>
    </w:p>
    <w:p w:rsidR="00CE6877" w:rsidRDefault="00820060" w:rsidP="00CE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Pr="008200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Раскрыть аспекты дистанционных технологий интерактивного обучения, познакомить с основными способами организации работы с ИКТ, показать возможности электронного учебного комплекса на занятиях детского объединения. </w:t>
      </w:r>
    </w:p>
    <w:p w:rsidR="00820060" w:rsidRDefault="0087772F" w:rsidP="00CE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82006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20060" w:rsidRDefault="00820060" w:rsidP="00CE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Дистанционные образовательные технологии сегодня призваны изменить роль и функции участников педагогического процесса, а также развивать способности учащихся творчеству через разнообразные формы и методы обучения. </w:t>
      </w:r>
    </w:p>
    <w:p w:rsidR="00820060" w:rsidRDefault="00820060" w:rsidP="00CE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осуществления дистанционного обучения необходимо разработанная программа, наличие у педагога и детей необходимого оборудования (компьютер, телефон, подключение к интернету). </w:t>
      </w:r>
    </w:p>
    <w:p w:rsidR="00820060" w:rsidRDefault="00820060" w:rsidP="00820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занятия. </w:t>
      </w:r>
    </w:p>
    <w:p w:rsidR="00820060" w:rsidRDefault="00820060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современным технологиям обучающиеся имеют самостоятельную возможность использовать различные источники </w:t>
      </w:r>
      <w:r w:rsidR="0087772F">
        <w:rPr>
          <w:rFonts w:ascii="Times New Roman" w:hAnsi="Times New Roman" w:cs="Times New Roman"/>
          <w:sz w:val="28"/>
          <w:szCs w:val="28"/>
        </w:rPr>
        <w:t xml:space="preserve">информации, приобретать новые знания, определять способы познавательной деятельности. Для полноценного развития творческой личности на занятиях дополнительного образования роль педагога сводиться не только к личному </w:t>
      </w:r>
      <w:proofErr w:type="gramStart"/>
      <w:r w:rsidR="0087772F">
        <w:rPr>
          <w:rFonts w:ascii="Times New Roman" w:hAnsi="Times New Roman" w:cs="Times New Roman"/>
          <w:sz w:val="28"/>
          <w:szCs w:val="28"/>
        </w:rPr>
        <w:t>обучению</w:t>
      </w:r>
      <w:proofErr w:type="gramEnd"/>
      <w:r w:rsidR="0087772F">
        <w:rPr>
          <w:rFonts w:ascii="Times New Roman" w:hAnsi="Times New Roman" w:cs="Times New Roman"/>
          <w:sz w:val="28"/>
          <w:szCs w:val="28"/>
        </w:rPr>
        <w:t xml:space="preserve"> но и направлению самостоятельного поиска обучающихся на интернет ресурсах. В представленном мастер-классе я поделюсь своим опытом проведения дистанционного обучения. </w:t>
      </w:r>
    </w:p>
    <w:p w:rsidR="0087772F" w:rsidRDefault="0087772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Этап. </w:t>
      </w:r>
    </w:p>
    <w:p w:rsidR="0087772F" w:rsidRDefault="0087772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Определяем тем</w:t>
      </w:r>
      <w:r w:rsidR="00FF68AF">
        <w:rPr>
          <w:rFonts w:ascii="Times New Roman" w:hAnsi="Times New Roman" w:cs="Times New Roman"/>
          <w:sz w:val="28"/>
          <w:szCs w:val="28"/>
        </w:rPr>
        <w:t xml:space="preserve">у занятия, согласно программе. </w:t>
      </w:r>
    </w:p>
    <w:p w:rsidR="0087772F" w:rsidRDefault="0087772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Этап. </w:t>
      </w:r>
    </w:p>
    <w:p w:rsidR="0087772F" w:rsidRDefault="0087772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Вносим </w:t>
      </w:r>
      <w:r w:rsidR="00FF68AF">
        <w:rPr>
          <w:rFonts w:ascii="Times New Roman" w:hAnsi="Times New Roman" w:cs="Times New Roman"/>
          <w:sz w:val="28"/>
          <w:szCs w:val="28"/>
        </w:rPr>
        <w:t xml:space="preserve">адреса электронной почты обучающихся в закладки.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Этап.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Ищем материал по теме занятия на различных ресурсах. Просматриваем каждый, оцениваем каждый, выбираем наиболее подходящий.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Этап.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Фиксируем ссылки на выбранные материалы, наиболее походящие нашим целям.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Этап.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Отсылаем ссылки на электронную почту обучающихся с необходимыми пометками и замечаниями. Просим прислать фото с результатом выполненной работы.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Этап.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Отвечаем на вопросы, осуществляем помощь, если возникли затруднения с выполнением задания.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Этап.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Оцениваем результаты работы.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занятия с использованием ИКТ соблюдаем основные дидактические принципы</w:t>
      </w:r>
      <w:r w:rsidRPr="00FF68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систематичность, последовательность, доступность, </w:t>
      </w:r>
      <w:proofErr w:type="spellStart"/>
      <w:r w:rsidRPr="00FF68AF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научность. </w:t>
      </w:r>
    </w:p>
    <w:p w:rsidR="00FF68AF" w:rsidRDefault="00FF68AF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возможно использовать ресурсы учебного назначения</w:t>
      </w:r>
      <w:r w:rsidRPr="00FF68AF">
        <w:rPr>
          <w:rFonts w:ascii="Times New Roman" w:hAnsi="Times New Roman" w:cs="Times New Roman"/>
          <w:sz w:val="28"/>
          <w:szCs w:val="28"/>
        </w:rPr>
        <w:t xml:space="preserve">: </w:t>
      </w:r>
      <w:r w:rsidR="000515DE">
        <w:rPr>
          <w:rFonts w:ascii="Times New Roman" w:hAnsi="Times New Roman" w:cs="Times New Roman"/>
          <w:sz w:val="28"/>
          <w:szCs w:val="28"/>
        </w:rPr>
        <w:t xml:space="preserve">презентации, логические игры, тестовые задачи. </w:t>
      </w:r>
    </w:p>
    <w:p w:rsidR="000515DE" w:rsidRDefault="000515DE" w:rsidP="00820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интернет ресурсов позволяет использовать ряд уникальных материалов для полноценного развития личности</w:t>
      </w:r>
      <w:r w:rsidRPr="000515D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проводить виртуальные экскурсии в музеи, зоопарки.</w:t>
      </w:r>
    </w:p>
    <w:p w:rsidR="000515DE" w:rsidRDefault="000515DE" w:rsidP="00051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0515DE" w:rsidRPr="00CE6877" w:rsidRDefault="000515DE" w:rsidP="00051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был представлен мастер-класс по теме </w:t>
      </w:r>
      <w:r w:rsidRPr="00CE687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Аспекты дистанционных технологий обучения в дополнительном образовании</w:t>
      </w:r>
      <w:r w:rsidRPr="00CE687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Вы познакомились с моим личным способом проведения дистанционного обучения. </w:t>
      </w:r>
      <w:bookmarkStart w:id="0" w:name="_GoBack"/>
      <w:bookmarkEnd w:id="0"/>
    </w:p>
    <w:p w:rsidR="000515DE" w:rsidRPr="000515DE" w:rsidRDefault="000515DE" w:rsidP="000515DE">
      <w:pPr>
        <w:rPr>
          <w:rFonts w:ascii="Times New Roman" w:hAnsi="Times New Roman" w:cs="Times New Roman"/>
          <w:sz w:val="28"/>
          <w:szCs w:val="28"/>
        </w:rPr>
      </w:pPr>
    </w:p>
    <w:sectPr w:rsidR="000515DE" w:rsidRPr="0005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B1"/>
    <w:rsid w:val="00024ECC"/>
    <w:rsid w:val="000515DE"/>
    <w:rsid w:val="001444B1"/>
    <w:rsid w:val="00820060"/>
    <w:rsid w:val="0087772F"/>
    <w:rsid w:val="009A04D0"/>
    <w:rsid w:val="00CE6877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4B8CD"/>
  <w15:chartTrackingRefBased/>
  <w15:docId w15:val="{B1F48268-D3A8-4C8E-B3F7-2BDF1BB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2020-12-06T14:29:00Z</dcterms:created>
  <dcterms:modified xsi:type="dcterms:W3CDTF">2020-12-06T15:15:00Z</dcterms:modified>
</cp:coreProperties>
</file>