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DE" w:rsidRDefault="000029DE" w:rsidP="000029D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bookmarkStart w:id="0" w:name="page3"/>
      <w:bookmarkEnd w:id="0"/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Организация у</w:t>
      </w:r>
      <w:r w:rsidR="00407296" w:rsidRPr="00FE5F89">
        <w:rPr>
          <w:rFonts w:ascii="Times New Roman" w:hAnsi="Times New Roman" w:cs="Times New Roman"/>
          <w:b/>
          <w:bCs/>
          <w:sz w:val="36"/>
          <w:szCs w:val="36"/>
          <w:lang w:val="ru-RU"/>
        </w:rPr>
        <w:t>рок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ов</w:t>
      </w:r>
      <w:r w:rsidR="00407296" w:rsidRPr="00FE5F8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производственного обучения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</w:p>
    <w:p w:rsidR="004517CA" w:rsidRPr="00FE5F89" w:rsidRDefault="000029DE" w:rsidP="000029D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в рамках ФГОС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 w:rsidP="00FE5F89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Современный урок, как теоретического, так и производственного обучения — это далеко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не однообразная и единая структурно-содержательная схема. Поэтому каждый педагог определяет для себя те формы работы, которые для него наиболее приемлемы, соответствуют той парадигме, которую он отдает предпочтение в работе.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Именно урок — это место, где происходят самые процессы обучения, воспитания и развития личности.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Урок — это логически законченный, целостный, ограниченный определенными рамками отрезок учебно-воспитательного процесса.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В то же время — это зеркало общей педагогической культуры преподавателя, мастера производственного обучения, мерило его интеллектуального сокровища, показатель его кругозора, эрудиции.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За предыдущие годы многие педагогических ценностей изменилось. Появились не только новые цели, но и новые средства обучения, главное, что сегодня урок рассматривается не только как деятельность педагога, другими словами, как форма обучения, но и как деятельность ученика.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1.В методической литературе определяются четыре блока требований к современному уроку, и к уроку производственного обучения: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— Общие педагогические требования </w:t>
      </w: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— Дидактические требования </w:t>
      </w: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— Психологические требования </w:t>
      </w: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— Гигиенические требования 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2.Современный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обучающихся.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добиваться, что бы ученик стал активным участником учебного процесса, а учитель, забыв о роли информатора, являлся организатором познавательной деятельности ученика. Процесс производственного обучения характерен специфическими особенностями в части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целеполагания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>, содержания, логики, дидактических принципов, организационных форм, методов, средств обучения.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Во-первых, для процесса производственного обучения приоритетным является формирование профессиональных умений и навыков учащихся перед формированием профессиональных знаний. Это обусловливает высокие требования к мастеру производственного обучения как к специалисту-профессионалу, определяет выбор и способы применения форм, методов и методических приемов процесса обучения. В деятельности мастера </w:t>
      </w:r>
      <w:proofErr w:type="spellStart"/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End"/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>/о, по сравнению с деятельностью преподавателей, значительно снижается «удельный вес» информационной функции и усиливается направляющая, инструктивная функция. Ведущим методом производственного обучения выступают упражнения, особое значение приобретает демонстрация трудовых приемов и способов, использование учебной и производственной документации.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60"/>
        <w:gridCol w:w="6220"/>
      </w:tblGrid>
      <w:tr w:rsidR="004517CA" w:rsidRPr="000029DE">
        <w:trPr>
          <w:trHeight w:val="276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Во-вторых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производительный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Pr="00FE5F89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  учащихся  —  основное  средство  </w:t>
            </w:r>
            <w:proofErr w:type="gramStart"/>
            <w:r w:rsidRPr="00FE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производственного</w:t>
            </w:r>
            <w:proofErr w:type="gramEnd"/>
          </w:p>
        </w:tc>
      </w:tr>
      <w:tr w:rsidR="004517CA" w:rsidRPr="000029DE">
        <w:trPr>
          <w:trHeight w:val="276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Pr="00FE5F89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обучения.  Участие  учащихся  в  производительном  труде,  необходимость  </w:t>
            </w:r>
            <w:proofErr w:type="gramStart"/>
            <w:r w:rsidRPr="00FE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самостоятельного</w:t>
            </w:r>
            <w:proofErr w:type="gramEnd"/>
          </w:p>
        </w:tc>
      </w:tr>
      <w:tr w:rsidR="004517CA" w:rsidRPr="000029DE">
        <w:trPr>
          <w:trHeight w:val="276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Pr="00FE5F89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принятия  решений  в  разнообразных  производственных  ситуациях  объективно  определяют</w:t>
            </w:r>
          </w:p>
        </w:tc>
      </w:tr>
      <w:tr w:rsidR="004517CA" w:rsidRPr="000029DE">
        <w:trPr>
          <w:trHeight w:val="276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Pr="00FE5F89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высокие требования к уровню познавательной и учебно-производственной активности учащихся.</w:t>
            </w:r>
          </w:p>
        </w:tc>
      </w:tr>
      <w:tr w:rsidR="004517CA" w:rsidRPr="000029DE">
        <w:trPr>
          <w:trHeight w:val="276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Pr="00FE5F89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  это   влияет   на   определение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Pr="00FE5F89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   и   структуры   педагогической   технологии</w:t>
            </w:r>
          </w:p>
        </w:tc>
      </w:tr>
    </w:tbl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производственного обучения.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В-третьих, тесная взаимосвязь теории и практики. Это определяет необходимость координации изучения специальных предметов и производственного обучения таким образом, чтобы теория, опережала 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практику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как по содержанию, так и по времени изучения для осуществления тесных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связей в деятельности мастеров и преподавателей специальных предметов.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029DE" w:rsidRDefault="00407296" w:rsidP="000029D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В-четвертых, структура процесса производственного обучения — сочетание обучения учащихся в специально организованных условиях (учебных мастерских, учебных лабораториях, на учебных участках, полигонах, в учебных хозяйствах, на учебных установках и т.п.) и в условиях реального производства. В-пятых, специфика средств осуществления процесса производственного обучения. Наряду с дидактическими средствами обучения особое значение </w:t>
      </w:r>
      <w:r w:rsidRPr="00FE5F8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приобретает учебно-материальное оснащение учебно-производственного процесса:</w:t>
      </w:r>
    </w:p>
    <w:p w:rsidR="004517CA" w:rsidRPr="00FE5F89" w:rsidRDefault="00407296" w:rsidP="000029DE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5"/>
      <w:bookmarkEnd w:id="1"/>
      <w:r w:rsidRPr="00FE5F89">
        <w:rPr>
          <w:rFonts w:ascii="Times New Roman" w:hAnsi="Times New Roman" w:cs="Times New Roman"/>
          <w:sz w:val="24"/>
          <w:szCs w:val="24"/>
          <w:lang w:val="ru-RU"/>
        </w:rPr>
        <w:t>оборудование, рабочие инструменты, контрольно-измерительные средства, оснастка, техническая и технологическая документация. Все эти особенности процесса производственного обучения в значительной степени определяют его технологию.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3.Урок производственного обучения имеет характерную для него структуру, т.е. определенную последовательность шагов, этапов деятельности мастера и учащихся, направленных на выполнение его учебно-производственных и воспитательных задач. Структура урока определяет и структуру построения технологии производственного обучения.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Структура процесса производственного обучения — сочетание обучения учащихся в специально организованных условиях (учебных мастерских, учебных лабораториях, на учебных участках, на учебных установках и т.п.) и в условиях реального производства. Наряду с дидактическими средствами обучения особое значение приобретает учебно-материальное оснащение учебно-производственного процесса: оборудование, рабочие инструменты, контрольно-измерительные средства, оснастка, техническая и технологическая документации. Все эти особенности процесса производственного обучения в значительной степени определяют его технологию. Под педагогической технологией понимается определенный алгоритм (структура, содержание, последовательность основных элементов, их взаимосвязь и т.п.) учебного процесса (деятельности педагога и учащихся), придерживаясь которого можно достичь заранее поставленных целей. Дидактическими средствами осуществления педагогических технологий являются адекватные им организационные формы, методы и средства обучения.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4.Педагогическая технология – система проектирования и практического применения адекватных данной технологии педагогических закономерностей, целей, принципов, содержания, форм, методов, средств обучения и воспитания.</w:t>
      </w:r>
    </w:p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Педагогическая технология характеризуется рядом признаков: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-четкая, последовательная педагогическая, дидактическая разработка целей обучения и воспитания.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-структурирование, упорядочение, уплотнение информации, подлежащей усвоению. 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-к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>омплексное применение дидактических, технических, компьютерных средств обучения и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контроля.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20" w:right="234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-усиление диагностических функций обучения и воспитания. 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-г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>арантированность достаточно высокого уровня качества обучения.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Совершенное владение педагогической технологией и есть педагогическое мастерство.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Ни один из них не может обойтись без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подхода.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подход предполагает направленность всех педагогических мер на организацию интенсивной, постоянно усложняющейся деятельности. Ибо только через собственную деятельность человек усваивает науку и культуру, способы познания и преобразования мира, совершенствует личностные качества (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Л.С.Выготский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>, А.Н.Леонтьев, Г.И.Щукина и т.д.)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Сегодня важно не только сформировать у учащихся знания, умения, навыки, но и развивать мышление, обучить их формам, методам и средствам самостоятельного добывания знаний.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20" w:right="264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Рассмотрим деятельные технологии производственного обучения: 1. Технологии применения активных методов обучения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Применительно к </w:t>
      </w:r>
      <w:proofErr w:type="spellStart"/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End"/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>/о активными методами являются: эвристическая беседа, деловые игры, проблемное обучение, игровые технологии.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Эвристическая беседа Эвристическая беседа (от греческого «эвристика» — отыскание, открытие) — это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вопросно-ответная форма (метод) работы мастера с учащимися. Сущность эвристической беседы состоит в том, что мастер путем постановки перед учащимися определенных вопросов и совместных с ними 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логических рассуждений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подводит учащихся к определенным выводам, составляющим сущность рассматриваемых фактов, явлений, процессов, правил и т.п.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Проблемное обучение Технология проблемного обучения предполагает организацию под руководством мастера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самостоятельной поисковой деятельности учащихся по решению учебных проблем, в ходе которых у учащихся формируются новые знания, умения, навыки, развиваются способности, познавательная активность, любознательность, эрудиция, творческое мышление и других личностных качеств.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В качестве проблемных заданий могут выступать учебные задачи, вопросы, практические задания.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Технология проектного обучения.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Технология проектного обучения или метод проектов является одним из вариантов практической реализации идеи продуктивного обучения. Характеризуется тем, что</w:t>
      </w: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"/>
      <w:bookmarkEnd w:id="2"/>
      <w:r w:rsidRPr="00FE5F89">
        <w:rPr>
          <w:rFonts w:ascii="Times New Roman" w:hAnsi="Times New Roman" w:cs="Times New Roman"/>
          <w:sz w:val="24"/>
          <w:szCs w:val="24"/>
          <w:lang w:val="ru-RU"/>
        </w:rPr>
        <w:t>образовательный процесс имеет на выходе индивидуальный опыт продуктивной деятельности. Суть обучения в том, что учащиеся вместе с преподавателем проектируют решение какой – либо практической задачи. Такой подход обеспечивает формирование практических умений и навыков. Это система обучения, при которой учащиеся приобретают знания в процессе планирования и выполнения постоянно усложняющихся практических заданий – проектов.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Метод проектов – педагогическая технология, ориентированная не на интеграцию фактических знаний, а на их применение и приобретение новых, в том числе и путем самообразования. Применение метода учебных проектов 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является показателем высокого уровня квалификации мастера Активное включение учащихся в создание проектов дает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им возможность осваивать новые способы человеческой деятельности в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социокультурной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среде, что развивает навыки и умения адаптироваться к изменяющимся условиям жизни человека.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Технология «Учебные исследования учащихся» Учащиеся, которые занимаются исследовательской деятельностью, более глубоко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разбираются в причинах различных явлений, более продуктивно доказывают свою точку зрения, могут понять и признать собственные ошибки.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Возможности применения компьютерных технологий в производственном обучении Результатом творческой деятельности мастера являются оригинальные программные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продукты, имеющие высокую учебно-методическую значимость.</w:t>
      </w:r>
    </w:p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а) Печатная продукция: вопросы, тесты, билеты, карточки, задания.</w:t>
      </w:r>
    </w:p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б) Слайды  (при обучении, закрепления и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потемного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контроля) Слайды  рисунки, графики,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900"/>
        <w:gridCol w:w="1060"/>
        <w:gridCol w:w="7240"/>
      </w:tblGrid>
      <w:tr w:rsidR="004517CA">
        <w:trPr>
          <w:trHeight w:val="276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Default="0045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Default="0045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17CA">
        <w:trPr>
          <w:trHeight w:val="276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  <w:proofErr w:type="spellEnd"/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proofErr w:type="spellEnd"/>
          </w:p>
        </w:tc>
      </w:tr>
      <w:tr w:rsidR="004517CA">
        <w:trPr>
          <w:trHeight w:val="276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  <w:proofErr w:type="spellEnd"/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технологиям</w:t>
            </w:r>
            <w:proofErr w:type="spellEnd"/>
          </w:p>
        </w:tc>
      </w:tr>
      <w:tr w:rsidR="004517CA" w:rsidRPr="000029DE">
        <w:trPr>
          <w:trHeight w:val="276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9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Pr="00FE5F89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Видеоклипы и  фильмы  по темам предмета</w:t>
            </w:r>
          </w:p>
        </w:tc>
      </w:tr>
      <w:tr w:rsidR="004517CA" w:rsidRPr="000029DE">
        <w:trPr>
          <w:trHeight w:val="276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spellEnd"/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Pr="00FE5F89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способом применения компьютера на уроке является использование</w:t>
            </w:r>
          </w:p>
        </w:tc>
      </w:tr>
      <w:tr w:rsidR="004517CA" w:rsidRPr="000029DE">
        <w:trPr>
          <w:trHeight w:val="276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spellEnd"/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CA" w:rsidRPr="00FE5F89" w:rsidRDefault="004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демонстрационного   устройства,   чтобы   организовать   урок   </w:t>
            </w:r>
            <w:proofErr w:type="gramStart"/>
            <w:r w:rsidRPr="00FE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</w:tbl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20" w:hanging="626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компьютерной поддержкой по любой теме производственного обучения в любое время. Технология «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» Портфель помогает учащимся осознавать проблемы, которые возникают 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учебной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деятельности, находить пути их решения и ставить свои индивидуальные цели обучения.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Для учащегося – это организатор его учебной деятельности. Учебная деятельность представлена в Портфеле в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задокументированном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виде, что делает ее прозрачной и доступной для постоянного анализа как с позиций педагога, так с позиции учащегося.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Технология «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>» – это способ фиксирования, накопления и аутентичного оценивания индивидуальных образовательных результатов учащегося в определенный период его обучения.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 w:rsidP="000029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0" w:right="180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конкретных целей обучения выбирается тип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документов;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достижений;</w:t>
      </w: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рефлексивный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>; кроме того, возможны комбинированные варианты, соответствующие поставленной цели.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Педагогическая технология «Дебаты».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В современной методической литературе под технологией «Дебаты» подразумевается: «Соревнование между играющими, 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которых ограничены определёнными условиями (правилами) и направлены на достижение определённой цели (выигрыша, победы), т.е. дебаты — это игра {Кларин Н.В. Инновации в мировой педагогике. Рига: Педагогический центр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«Эксперимент», 1995. 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С. 92, 126.).</w:t>
      </w:r>
      <w:proofErr w:type="gramEnd"/>
    </w:p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Технология "Кейс"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В основе метода конкретных ситуаций лежит имитационное моделирование: использованию этого метода в обучении предшествует разработка конкретного примера или использование готовых материалов с описанием реальной ситуации. Это может быть констатация каких-либо событий, описание какого-то конфликта или проблемы, эмоционально-поведенческих аспектов взаимодействия — моделируется 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соответствующий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содержанию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обучения процесс в реальных условиях.</w:t>
      </w:r>
    </w:p>
    <w:p w:rsidR="004517CA" w:rsidRPr="00FE5F89" w:rsidRDefault="00407296">
      <w:pPr>
        <w:widowControl w:val="0"/>
        <w:tabs>
          <w:tab w:val="num" w:pos="1200"/>
        </w:tabs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FE5F89">
        <w:rPr>
          <w:rFonts w:ascii="Times New Roman" w:hAnsi="Times New Roman" w:cs="Times New Roman"/>
          <w:sz w:val="24"/>
          <w:szCs w:val="24"/>
          <w:lang w:val="ru-RU"/>
        </w:rPr>
        <w:tab/>
        <w:t>технологически   выстроенной   работе   с   конкретной   ситуацией     происходит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«погружение» учащегося в определенные обстоятельства, его собственное понимание ситуации, оценивание обстановки, определение проблемы и ее сути. Затем учащийся определяет свою роль в решении проблемы и вырабатывает целесообразную линию поведения. Во время подведения</w:t>
      </w: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9"/>
      <w:bookmarkEnd w:id="3"/>
      <w:r w:rsidRPr="00FE5F89">
        <w:rPr>
          <w:rFonts w:ascii="Times New Roman" w:hAnsi="Times New Roman" w:cs="Times New Roman"/>
          <w:sz w:val="24"/>
          <w:szCs w:val="24"/>
          <w:lang w:val="ru-RU"/>
        </w:rPr>
        <w:lastRenderedPageBreak/>
        <w:t>итогов участник ситуационного анализа должен провести коррекцию своих взглядов, соотнести их с групповыми взглядами и выработать планы на будущее.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20" w:right="240" w:hanging="6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Метод представляет собой специфическую разновидность исследовательской технологии. Технология "Социально-контекстного образования" (ТСКО)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Технология социально-контекстного образования (ТСКО) – система организации учебно-воспитательного процесса в учреждениях среднего и высшего профессионального образования, которая основана на игровом моделировании ситуаций жизнедеятельности в контексте социального взаимодействия студентов, связанных с выявлением актуальной проблемы и последующим проектированием этапов достижения цели и постановкой целесообразных задач, способствующих решению этой проблемы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Проектно-контекстный подход – такой 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подход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к обучению 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заключается в проектировании и использовании обучающих социальных ситуаций и ролевых игр как форм контекстного обучения.</w:t>
      </w:r>
    </w:p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тьюторское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сопровождение ученической деятельности.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Тьютор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(в переводе с английского </w:t>
      </w:r>
      <w:r>
        <w:rPr>
          <w:rFonts w:ascii="Times New Roman" w:hAnsi="Times New Roman" w:cs="Times New Roman"/>
          <w:sz w:val="24"/>
          <w:szCs w:val="24"/>
        </w:rPr>
        <w:t>tutor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означает “ домашний учитель, репетитор, наставник, опекун”. Суть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тьюторского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сопровождения заключается в организации работы с развитием познавательного интереса учащегося.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Под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тьюторским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сопровождением ученической деятельности понимается особый тип педагогического сопровождения, при котором ученик выполняет действие по самостоятельно разработанным нормам, которые затем обсуждает с педагогом. В ходе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тьюторского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сопровождения педагог создает условия и предлагает способы для выявления, реализации и осмысления учащимся своего познавательного интереса.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Default="0040729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сопровождения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517CA" w:rsidRPr="00FE5F89" w:rsidRDefault="00407296">
      <w:pPr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Диагностический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: выявление познавательного интереса учащегося. 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numPr>
          <w:ilvl w:val="0"/>
          <w:numId w:val="2"/>
        </w:numPr>
        <w:tabs>
          <w:tab w:val="clear" w:pos="720"/>
          <w:tab w:val="num" w:pos="926"/>
        </w:tabs>
        <w:overflowPunct w:val="0"/>
        <w:autoSpaceDE w:val="0"/>
        <w:autoSpaceDN w:val="0"/>
        <w:adjustRightInd w:val="0"/>
        <w:spacing w:after="0" w:line="214" w:lineRule="auto"/>
        <w:ind w:left="0" w:firstLine="6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Формулирование первичного вопроса и на его основе темы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предпролагаемого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мини-исследования (творческой работы, проекта и т.п.) 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numPr>
          <w:ilvl w:val="0"/>
          <w:numId w:val="2"/>
        </w:numPr>
        <w:tabs>
          <w:tab w:val="clear" w:pos="720"/>
          <w:tab w:val="num" w:pos="859"/>
        </w:tabs>
        <w:overflowPunct w:val="0"/>
        <w:autoSpaceDE w:val="0"/>
        <w:autoSpaceDN w:val="0"/>
        <w:adjustRightInd w:val="0"/>
        <w:spacing w:after="0" w:line="214" w:lineRule="auto"/>
        <w:ind w:left="0" w:firstLine="6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Составление карты поиска: где (в каких пространствах, в том числе социальных) можно найти ответ на вопрос? 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Default="00407296">
      <w:pPr>
        <w:widowControl w:val="0"/>
        <w:numPr>
          <w:ilvl w:val="0"/>
          <w:numId w:val="2"/>
        </w:numPr>
        <w:tabs>
          <w:tab w:val="clear" w:pos="720"/>
          <w:tab w:val="num" w:pos="1113"/>
        </w:tabs>
        <w:overflowPunct w:val="0"/>
        <w:autoSpaceDE w:val="0"/>
        <w:autoSpaceDN w:val="0"/>
        <w:adjustRightInd w:val="0"/>
        <w:spacing w:after="0" w:line="214" w:lineRule="auto"/>
        <w:ind w:left="0" w:firstLine="6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Выбор базового образовательного модуля (каким способом я буду добывать информацию?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обрабатывать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Предъявлять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?) </w:t>
      </w:r>
    </w:p>
    <w:p w:rsidR="004517CA" w:rsidRDefault="004517C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 может реализовываться в трех направлениях: </w:t>
      </w:r>
    </w:p>
    <w:p w:rsidR="004517CA" w:rsidRDefault="00407296">
      <w:pPr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17CA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4517CA" w:rsidRPr="00FE5F89" w:rsidRDefault="00407296">
      <w:pPr>
        <w:widowControl w:val="0"/>
        <w:numPr>
          <w:ilvl w:val="0"/>
          <w:numId w:val="2"/>
        </w:numPr>
        <w:tabs>
          <w:tab w:val="clear" w:pos="720"/>
          <w:tab w:val="num" w:pos="883"/>
        </w:tabs>
        <w:overflowPunct w:val="0"/>
        <w:autoSpaceDE w:val="0"/>
        <w:autoSpaceDN w:val="0"/>
        <w:adjustRightInd w:val="0"/>
        <w:spacing w:after="0" w:line="214" w:lineRule="auto"/>
        <w:ind w:left="0" w:firstLine="6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Максимальное насыщение ученической среды (секции, исследовательские и проектные студии и т.п.); 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«событийных» форм образовательной деятельности (олимпиады, фестивали и т.п.), провоцирующие спонтанное творческое общение учащихся. 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Технология "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Педагогическое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целеполагание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" (Разработана доктором педагогических наук, профессором Я. С.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Турбовским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Роль технологии педагогического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целеполагания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Я.С.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Турбовского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с позиции этих требований состоит в том, что она направлена на гарантированное обеспечение эффективности и качества учебно-воспитательной деятельности педагога, безотносительно к используемым им учебникам и учебным пособиям.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Методологическая и практическая значимость теории определяется тем, что она основана на учете принципиальных различий целей, которые реализуются в течение всех лет обучения, в каждом учебном году, при прохождении каждой темы и на каждом уроке.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Особую научную и практическую значимость технология педагогического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целеполагания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 выдвинутый автором и последовательно, от урока к уроку, из года в год, принцип опоры на личный жизненный опыт учащегося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В то же время технология позволяет, используя формирующие возможности каждого учебного предмета, в течение всех лет обучения и на каждом уроке решать в неразрывной целостности триединую совокупность целей – учебных, развивающих, воспитывающих.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С позиций последовательной соподчиненности и иерархической зависимости целей, 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реализуемыми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при прохождении каждой учебной темы, технология позволяет на основе принципа преемственности обеспечить учителю поэтапный переход от одного уровня усвоенных знаний к другому, что гарантированно обеспечивает качество и эффективность учебного процесса.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 педагогического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целеполагания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, отражая специфичность проявления целостности и тематической фрагментарности учебного процесса, обеспечивает 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адресное</w:t>
      </w:r>
      <w:proofErr w:type="gramEnd"/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517CA" w:rsidRPr="00FE5F89">
          <w:pgSz w:w="11906" w:h="16838"/>
          <w:pgMar w:top="588" w:right="560" w:bottom="26" w:left="1260" w:header="720" w:footer="720" w:gutter="0"/>
          <w:cols w:space="720" w:equalWidth="0">
            <w:col w:w="10080"/>
          </w:cols>
          <w:noEndnote/>
        </w:sect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11"/>
      <w:bookmarkEnd w:id="4"/>
      <w:r w:rsidRPr="00FE5F89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обращение к знаниям при прохождении той или иной темы, что исключает необходимость реализации требований повторения пройденного материала.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Системная формирующая возможность технологии педагогического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целеполагания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основана на органической взаимозависимости учебных знаний, дидактических требований к поискам инвариантных и творческих решений и опоре на личный опыт ученика, что в условиях глобализации гарантирует подготовку конкурентоспособной личности с определенной совокупностью необходимых в современных условиях компетентностей.</w:t>
      </w:r>
      <w:proofErr w:type="gramEnd"/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Технология «Педагогические (творческие) мастерские» Педагогические мастерские – это технология, охватывающая любой возраст в образовании,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потому что она соответствует новой педагогической философии и, прежде всего, философии образовательных целей: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numPr>
          <w:ilvl w:val="0"/>
          <w:numId w:val="3"/>
        </w:numPr>
        <w:tabs>
          <w:tab w:val="clear" w:pos="720"/>
          <w:tab w:val="num" w:pos="878"/>
        </w:tabs>
        <w:overflowPunct w:val="0"/>
        <w:autoSpaceDE w:val="0"/>
        <w:autoSpaceDN w:val="0"/>
        <w:adjustRightInd w:val="0"/>
        <w:spacing w:after="0" w:line="214" w:lineRule="auto"/>
        <w:ind w:left="0" w:firstLine="6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не формировать 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гармоническую личность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, а создавать условия для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самоактуализации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и самореализации обучающегося; 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numPr>
          <w:ilvl w:val="0"/>
          <w:numId w:val="3"/>
        </w:numPr>
        <w:tabs>
          <w:tab w:val="clear" w:pos="720"/>
          <w:tab w:val="num" w:pos="921"/>
        </w:tabs>
        <w:overflowPunct w:val="0"/>
        <w:autoSpaceDE w:val="0"/>
        <w:autoSpaceDN w:val="0"/>
        <w:adjustRightInd w:val="0"/>
        <w:spacing w:after="0" w:line="214" w:lineRule="auto"/>
        <w:ind w:left="0" w:firstLine="6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не дать знания по конкретному предмету или теме, а предоставить возможность для конструирования собственного знания, для создания своего цельного образа; 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numPr>
          <w:ilvl w:val="0"/>
          <w:numId w:val="3"/>
        </w:numPr>
        <w:tabs>
          <w:tab w:val="clear" w:pos="720"/>
          <w:tab w:val="num" w:pos="897"/>
        </w:tabs>
        <w:overflowPunct w:val="0"/>
        <w:autoSpaceDE w:val="0"/>
        <w:autoSpaceDN w:val="0"/>
        <w:adjustRightInd w:val="0"/>
        <w:spacing w:after="0" w:line="214" w:lineRule="auto"/>
        <w:ind w:left="0" w:firstLine="6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не проконтролировать и оценить 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сделанное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, а реализовать возможности самооценки и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самокоррекции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14" w:lineRule="auto"/>
        <w:ind w:left="0" w:firstLine="6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не сформировать умение, а помочь выработать навыки интеллектуального и физического труда, предоставляя учащемуся право на ошибку и право на сотрудничество 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Технология педагогических мастерских позволяет решить задачи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517CA" w:rsidRDefault="00407296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личностного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17CA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4517CA" w:rsidRPr="00FE5F89" w:rsidRDefault="00407296">
      <w:pPr>
        <w:widowControl w:val="0"/>
        <w:numPr>
          <w:ilvl w:val="0"/>
          <w:numId w:val="3"/>
        </w:numPr>
        <w:tabs>
          <w:tab w:val="clear" w:pos="720"/>
          <w:tab w:val="num" w:pos="950"/>
        </w:tabs>
        <w:overflowPunct w:val="0"/>
        <w:autoSpaceDE w:val="0"/>
        <w:autoSpaceDN w:val="0"/>
        <w:adjustRightInd w:val="0"/>
        <w:spacing w:after="0" w:line="214" w:lineRule="auto"/>
        <w:ind w:left="0" w:firstLine="6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мотивации: повышения интереса к процессу обучения и активного восприятия учебного материала; 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numPr>
          <w:ilvl w:val="0"/>
          <w:numId w:val="3"/>
        </w:numPr>
        <w:tabs>
          <w:tab w:val="clear" w:pos="720"/>
          <w:tab w:val="num" w:pos="1104"/>
        </w:tabs>
        <w:overflowPunct w:val="0"/>
        <w:autoSpaceDE w:val="0"/>
        <w:autoSpaceDN w:val="0"/>
        <w:adjustRightInd w:val="0"/>
        <w:spacing w:after="0" w:line="214" w:lineRule="auto"/>
        <w:ind w:left="0" w:firstLine="6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функциональной грамотности и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креативности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: навыков и умений творческого постижения и осмысления нового знания; 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культуры речи: навыков аргументированного говорения и письма; 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Default="00407296">
      <w:pPr>
        <w:widowControl w:val="0"/>
        <w:numPr>
          <w:ilvl w:val="0"/>
          <w:numId w:val="3"/>
        </w:numPr>
        <w:tabs>
          <w:tab w:val="clear" w:pos="720"/>
          <w:tab w:val="num" w:pos="824"/>
        </w:tabs>
        <w:overflowPunct w:val="0"/>
        <w:autoSpaceDE w:val="0"/>
        <w:autoSpaceDN w:val="0"/>
        <w:adjustRightInd w:val="0"/>
        <w:spacing w:after="0" w:line="214" w:lineRule="auto"/>
        <w:ind w:left="620" w:right="380" w:firstLine="7"/>
        <w:jc w:val="both"/>
        <w:rPr>
          <w:rFonts w:ascii="Times New Roman" w:hAnsi="Times New Roman" w:cs="Times New Roman"/>
          <w:sz w:val="24"/>
          <w:szCs w:val="24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социальной компетентности: коммуникативных навыков и ответственности за знание.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взаимосвязанных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17CA" w:rsidRDefault="004517C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517CA" w:rsidRPr="00FE5F89" w:rsidRDefault="00407296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актуализации и систематизации субъективных знаний; </w:t>
      </w:r>
    </w:p>
    <w:p w:rsidR="004517CA" w:rsidRPr="00FE5F89" w:rsidRDefault="00407296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объективизации знаний на основании достижений науки, культуры, искусства. 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Основой активного получения новых знаний, умений и навыков, включая самопознание, в мастерской является творческая деятельность каждого и осознание закономерностей этой деятельности. Например, в мастерской построения знаний, умений и навыков она может быть представлена так: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Информация &gt; творческий поиск &gt; творческий продукт &lt; презентация продукта &lt; самоанализ &lt;коррекция своей деятельности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Модульная технология.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Сущность технологии в том, что учащийся самостоятельно или с определённой помощью достигает конкретных целей в процессе работы с модулем. Модуль – это целевой функциональный узел, в котором объединено учебное содержание и технология овладения им.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20" w:right="700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3"/>
          <w:szCs w:val="23"/>
          <w:lang w:val="ru-RU"/>
        </w:rPr>
        <w:t>Состав модуля: Целевой банк действий. Банк информации.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Методическое руководство по достижению дидактических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целей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>одержание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при данной технологии представлено в законченных самостоятельных информационных блоках. Их усвоение осуществляется в соответствии с дидактической целью, которая содержит в себе указания не только на объем изучаемого содержания, но и на способ и уровень его усвоения.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инновационных технологий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позволяет создать такую среду обучения, в которой обучаемому не навязывается нормативное построение его деятельности, а в достаточно свободных условиях предоставляется возможность самому определить траекторию индивидуального обучения.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 w:rsidP="000029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0" w:right="620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Технология игрового обучения. Игровые технологии Виды игр:</w:t>
      </w:r>
    </w:p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А) Организационн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деятельностные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(ОДИ).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Предусматривают коллективную мыслительную деятельность на основе развёртывания содержания обучения в виде системы проблемных ситуаций и взаимодействия всех субъектов обучения в процессе их анализа. 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Обучаемые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знакомятся с ситуацией, с совокупностью взаимосвязанных фактов и явлений, характеризующих конкретное событие, возникающее перед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517CA" w:rsidRPr="00FE5F89">
          <w:pgSz w:w="11906" w:h="16838"/>
          <w:pgMar w:top="588" w:right="560" w:bottom="0" w:left="1260" w:header="720" w:footer="720" w:gutter="0"/>
          <w:cols w:space="720" w:equalWidth="0">
            <w:col w:w="10080"/>
          </w:cols>
          <w:noEndnote/>
        </w:sect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ge13"/>
      <w:bookmarkEnd w:id="5"/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специалистом в его профессиональной практике и требующее от него соответствующего решения, учащиеся предлагают свои решения в той или иной ситуации, которые коллективно обсуждаются.</w:t>
      </w:r>
      <w:proofErr w:type="gramEnd"/>
    </w:p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Б) Ролевые игры.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Характеризуются наличием задачи или проблемы и распределением ролей между участниками её решения, т.е. это создание ситуации при которой участники берут на себя определённую роль</w:t>
      </w:r>
    </w:p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В) Деловые игры.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Представляют собой имитационное моделирование реальной деятельности, например, профессиональной, политической, социальной, технической и т.д.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Г) Познавательно – дидактические игры.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В них создают ситуации, включающие учащегося в необычную игровую ситуацию, в «проживание» ситуации.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Игровые технологии обучения — это такая организация учебного процесса, при которой обучение осуществляется в процессе включения учащихся в учебную игры (игровое моделирование явлений, «переживание» ситуации.</w:t>
      </w:r>
      <w:proofErr w:type="gramEnd"/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6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Сегодня предпочитают термин «имитация» вместо «игра» (акцент переносится на внутреннюю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Обучающие игры имеют целью кроме усвоения учебного материала, умений и навыков, еще и предоставление ученику возможности самоопределиться, развивать творческие способности; способствуют эмоциональному восприятию содержания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>анная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 способствует повышению интереса учащихся к различным видам учебной деятельности и познавательной активности. Игры рассматриваются как вид деятельности, как форма организации работы учащихся и метод обучения. “Игра – едва ли не единственный вид деятельности, специально тренирующий творчество не как отдельную способность к чему- либо, а как качество личности. Игра на уроке активизирует мысль и разряжает обстановку”. Чаще всего проводят деловые игры, где учащиеся выступают в роли лаборантов, технологов предприятий, руководителей, стилистов. Такие игры проводятся по тем темам, где рассматриваются проблемы. Кроме того, обобщающие уроки проводим в форме игр – путешествий. Для расследования они должны покупать подсказки у информатора, за деньги, заработанные решением заданий. Обобщение знаний в виде командной игры “Крестики – нолики”. Некоторые зачетные уроки проводим в форме игры: КВН, Викторин «Я люблю свою профессию» общественный смотр знаний… уроки-сказки, общественные смотры знаний, уроки-соревнования, </w:t>
      </w:r>
      <w:proofErr w:type="spell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брейн-ринги</w:t>
      </w:r>
      <w:proofErr w:type="spell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и т.д. Технология игрового обучения помогает достичь прочного усвоения учащимися знаний по предмету.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Информационно-коммуникативные технологии.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Применение на уроках интерактивных презентаций, созданных учителем и учащимися, позволяет эффективно проводить проверку выполненных заданий и убедиться в правильности ответа, активизирует познавательную деятельность учащихся. Учащиеся имеют возможность принимать активное участие в создании уроков (поиск и систематизация информации), тем самым, формируя навыки самостоятельной работы по предмету, а так же навыки владения информационными компьютерными технологиями. При подготовке к урокам ученики могут использовать Интернет-ресурсы, образовательные сайты как информационное поле, позволяющее получить дополнительную оперативную, актуальную информацию по темам урока.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Заключение Высокая организация производственного обучения предусматривает наличие качественно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продуманного плана урока, четкое представление о его целях; понимания учениками, какие работы они будут 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выполнять и для чего им нужна</w:t>
      </w:r>
      <w:proofErr w:type="gramEnd"/>
      <w:r w:rsidRPr="00FE5F89">
        <w:rPr>
          <w:rFonts w:ascii="Times New Roman" w:hAnsi="Times New Roman" w:cs="Times New Roman"/>
          <w:sz w:val="24"/>
          <w:szCs w:val="24"/>
          <w:lang w:val="ru-RU"/>
        </w:rPr>
        <w:t xml:space="preserve"> эта работа; </w:t>
      </w:r>
      <w:proofErr w:type="gramStart"/>
      <w:r w:rsidRPr="00FE5F89">
        <w:rPr>
          <w:rFonts w:ascii="Times New Roman" w:hAnsi="Times New Roman" w:cs="Times New Roman"/>
          <w:sz w:val="24"/>
          <w:szCs w:val="24"/>
          <w:lang w:val="ru-RU"/>
        </w:rPr>
        <w:t>наличии исправного оборудования, необходимых приборов и материалов, образцовый порядок на каждом рабочем месте, рациональное и полную загрузку всех учащихся соответствующими задачами, постоянный контроль мастера за работой каждого ученика, соблюдение всех условий безопасной работы, связь с предметами производственного обучения, постоянное совершенствование приемов и методов производственного обучения, которые обеспечивают наибольшую активизацию умственной и познавательной деятельности учащихся.</w:t>
      </w:r>
      <w:proofErr w:type="gramEnd"/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17CA" w:rsidRPr="00FE5F89" w:rsidRDefault="0040729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обучающихся и формированию профессиональных компетенций.</w:t>
      </w:r>
    </w:p>
    <w:p w:rsidR="004517CA" w:rsidRPr="00FE5F89" w:rsidRDefault="004517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029DE" w:rsidRPr="00FE5F89" w:rsidRDefault="00407296" w:rsidP="000029D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2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029DE" w:rsidRPr="00FE5F89">
          <w:pgSz w:w="11906" w:h="16838"/>
          <w:pgMar w:top="588" w:right="560" w:bottom="0" w:left="1260" w:header="720" w:footer="720" w:gutter="0"/>
          <w:cols w:space="720" w:equalWidth="0">
            <w:col w:w="10080"/>
          </w:cols>
          <w:noEndnote/>
        </w:sectPr>
      </w:pPr>
      <w:r w:rsidRPr="00FE5F89">
        <w:rPr>
          <w:rFonts w:ascii="Times New Roman" w:hAnsi="Times New Roman" w:cs="Times New Roman"/>
          <w:sz w:val="24"/>
          <w:szCs w:val="24"/>
          <w:lang w:val="ru-RU"/>
        </w:rPr>
        <w:t>Необходимо добиваться, что бы ученик стал активным участником учебного процесса, а учитель, забыв о роли информатора, являлся организатором познавательной деятельности ученика.</w:t>
      </w:r>
    </w:p>
    <w:p w:rsidR="004517CA" w:rsidRPr="00FE5F89" w:rsidRDefault="004517CA" w:rsidP="00002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15"/>
      <w:bookmarkEnd w:id="6"/>
    </w:p>
    <w:sectPr w:rsidR="004517CA" w:rsidRPr="00FE5F89" w:rsidSect="004517CA">
      <w:pgSz w:w="11906" w:h="16838"/>
      <w:pgMar w:top="1440" w:right="11906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407296"/>
    <w:rsid w:val="000029DE"/>
    <w:rsid w:val="00407296"/>
    <w:rsid w:val="004517CA"/>
    <w:rsid w:val="0065718B"/>
    <w:rsid w:val="00FE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3606</Words>
  <Characters>20555</Characters>
  <Application>Microsoft Office Word</Application>
  <DocSecurity>0</DocSecurity>
  <Lines>171</Lines>
  <Paragraphs>48</Paragraphs>
  <ScaleCrop>false</ScaleCrop>
  <Company/>
  <LinksUpToDate>false</LinksUpToDate>
  <CharactersWithSpaces>24113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2016-10-20T09:56:00Z</dcterms:created>
  <dcterms:modified xsi:type="dcterms:W3CDTF">2016-10-20T10:15:00Z</dcterms:modified>
</cp:coreProperties>
</file>