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2D" w:rsidRDefault="00A06906" w:rsidP="00A5712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на тему: </w:t>
      </w:r>
    </w:p>
    <w:p w:rsidR="00A5712D" w:rsidRDefault="00A06906" w:rsidP="00A57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12D">
        <w:rPr>
          <w:rFonts w:ascii="Times New Roman" w:hAnsi="Times New Roman" w:cs="Times New Roman"/>
          <w:sz w:val="28"/>
          <w:szCs w:val="28"/>
        </w:rPr>
        <w:t xml:space="preserve">Особенности  </w:t>
      </w:r>
      <w:proofErr w:type="spellStart"/>
      <w:r w:rsidR="00A5712D">
        <w:rPr>
          <w:rFonts w:ascii="Times New Roman" w:hAnsi="Times New Roman" w:cs="Times New Roman"/>
          <w:sz w:val="28"/>
          <w:szCs w:val="28"/>
        </w:rPr>
        <w:t>артпедагогики</w:t>
      </w:r>
      <w:proofErr w:type="spellEnd"/>
      <w:r w:rsidR="00A5712D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D42E49" w:rsidRDefault="00A5712D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2E49" w:rsidRPr="00A5712D">
        <w:rPr>
          <w:rFonts w:ascii="Times New Roman" w:hAnsi="Times New Roman" w:cs="Times New Roman"/>
          <w:sz w:val="28"/>
          <w:szCs w:val="28"/>
        </w:rPr>
        <w:t>В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 </w:t>
      </w:r>
      <w:proofErr w:type="spellStart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условиях, когда идет непрерывный процесс реформирования всей системы образования, дошкольное образование также обрело значительные изменения. Работа в сфере дошкольного образования в настоящее время строится на основе недавно принятых нормативных документов. Так, преобразования, связанные с введением в действие ФГОС дошкольного образования, в корне изменили педагогические взгляды на традиционный процесс формирования эстетического </w:t>
      </w:r>
      <w:r w:rsidR="00D42E4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ребенка во всем мире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различные виды творческой деятельности</w:t>
      </w:r>
      <w:r w:rsidR="00D42E4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творческую личность в дошкольном возрасте можно с помощью современной области научных знаний - </w:t>
      </w:r>
      <w:proofErr w:type="spellStart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E49" w:rsidRPr="00B079E3" w:rsidRDefault="00D42E49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воздействие на чувства, эмоции, нравственные качества ребенка различными средствами искусства.</w:t>
      </w:r>
    </w:p>
    <w:p w:rsidR="00D42E49" w:rsidRDefault="00D42E49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Артпедагогика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сочетает в себе художественное развитие и эстетическое воспитание, придает образовательному процессу новые перспективы развития, помочь человеку найти себя, понять гармонию и красоту мира, а также развитие ценностных ориентаций.</w:t>
      </w:r>
    </w:p>
    <w:p w:rsidR="00D42E49" w:rsidRPr="00B079E3" w:rsidRDefault="00D42E49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Артпедагогика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решает следующие задачи:</w:t>
      </w:r>
    </w:p>
    <w:p w:rsidR="00D42E49" w:rsidRPr="00B079E3" w:rsidRDefault="00D42E49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>внедрение новых технологий в процесс обучения;</w:t>
      </w:r>
    </w:p>
    <w:p w:rsidR="00D42E49" w:rsidRPr="00B079E3" w:rsidRDefault="00D42E49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опыта ребенка;</w:t>
      </w:r>
    </w:p>
    <w:p w:rsidR="00D42E49" w:rsidRPr="00B079E3" w:rsidRDefault="00D42E49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>исправительная работа средствами искусства;</w:t>
      </w:r>
    </w:p>
    <w:p w:rsidR="00D42E49" w:rsidRDefault="00A5712D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передача культурного наследия</w:t>
      </w:r>
      <w:r w:rsidR="00D42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E49" w:rsidRDefault="00A06906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причины, вызывающие трудности использования </w:t>
      </w:r>
      <w:proofErr w:type="spellStart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современных дошкольных образовательных организаций, связаны с недостаточным использованием педагогами различных средств художественно-эстетической деятельности и владением ими различными изобразительными приемами. В деятельности опытных педагогов преобладают стереотипы и образцы изобразительной деятельности, стандарты и типовые формы как непременный компонент и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показатель эффективности работы детей. У педагогов подрастающего поколения имеется стремление к поиску средств и методов творческой деятельности, но отсутствие специальных навыков, необходимых для эффективного использования нетрадиционных приемов</w:t>
      </w:r>
      <w:r w:rsidR="00D42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E49" w:rsidRDefault="00A06906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Артпедагогика</w:t>
      </w:r>
      <w:proofErr w:type="spellEnd"/>
      <w:r w:rsidR="00D42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E49" w:rsidRPr="00B079E3">
        <w:rPr>
          <w:rFonts w:ascii="Times New Roman" w:hAnsi="Times New Roman" w:cs="Times New Roman"/>
          <w:color w:val="000000"/>
          <w:sz w:val="28"/>
          <w:szCs w:val="28"/>
        </w:rPr>
        <w:t>предоставляет дошкольнику уникальную возможность познакомиться с эталонными образцами, приобщиться к культурному опыту, создать что-то свое и почувствовать свои творческие силы, проявить индивидуальные способности в определенном виде художественно-эстетической деятельности.</w:t>
      </w:r>
    </w:p>
    <w:p w:rsidR="00A06906" w:rsidRDefault="00A06906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родителями является одним из традиционных и профильных направлений деятельности дошкольных образовательных организаций. Привлечение родителей к рассмотрению и решению важных воспитательных задач осуществляется в различных форматах. Использование возможностей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детей, на наш взгляд, будет эффективным при условии активного вовлечения в творческую деятельность самих родителей. Поэтому приоритетной формой работы будут мастер-классы, творческие мастерские, различные творческие задания и упражнения, семейные проекты, основанные на использовании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906" w:rsidRDefault="00A06906" w:rsidP="00A069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079E3">
        <w:rPr>
          <w:rFonts w:ascii="Times New Roman" w:hAnsi="Times New Roman" w:cs="Times New Roman"/>
          <w:color w:val="000000"/>
          <w:sz w:val="28"/>
          <w:szCs w:val="28"/>
        </w:rPr>
        <w:t>Активные формы работы определяют содержательное общение детей с родителями, родителей с педагогами, стимулируют творческую активность, способствуют позитивному характеру социального творчества. Родители имеют возможность обогатить детский опыт яркими впечатлениями, подкрепленными творческими продуктами совместной деятельности, которые могут выступать носителями субкультуры детства и семейных традиций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906" w:rsidRPr="00B079E3" w:rsidRDefault="00A06906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Активные формы работы определяют содержательное общение детей с родителями, родителей с педагогами, стимулируют творческую активность, способствуют позитивному характеру социального творчества. Родители имеют возможность обогатить детский опыт яркими впечатлениями, подкрепленными творческими продуктами совместной деятельности, </w:t>
      </w:r>
      <w:r w:rsidRPr="00B079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которые могут выступать носителями субкультуры детства и семейных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традиций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79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06906" w:rsidRPr="00B079E3" w:rsidRDefault="00A06906" w:rsidP="00A069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артпедагогики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с детьми позволяет педагогам и родителям не только организовать времяпрепровождение, но и создать благоприятные условия для индивидуального развития, проявления способностей, социального продвижения. Знакомство детей с различными техниками художественно-эстетической деятельности, например, техникой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Эбру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79E3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B079E3">
        <w:rPr>
          <w:rFonts w:ascii="Times New Roman" w:hAnsi="Times New Roman" w:cs="Times New Roman"/>
          <w:color w:val="000000"/>
          <w:sz w:val="28"/>
          <w:szCs w:val="28"/>
        </w:rPr>
        <w:t>, создает ситуации открытия новых возможностей в использовании знакомых средств и материалов.</w:t>
      </w:r>
    </w:p>
    <w:p w:rsidR="00A06906" w:rsidRDefault="00A5712D" w:rsidP="00A06906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06906" w:rsidRPr="00B079E3">
        <w:rPr>
          <w:rFonts w:ascii="Times New Roman" w:hAnsi="Times New Roman" w:cs="Times New Roman"/>
          <w:color w:val="000000"/>
          <w:sz w:val="28"/>
          <w:szCs w:val="28"/>
        </w:rPr>
        <w:t>Ребенок чувствует себя творцом, создателем чего-то необычного и прекрасного. Развитие воображения, накопление опыта творческой деятельности, использование различных материалов, развитие способов и средств самовыражения обеспечивается включением ребенка в различные виды художественно-эстетической деятельности с учетом его интересы.</w:t>
      </w:r>
    </w:p>
    <w:sectPr w:rsidR="00A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2E49"/>
    <w:rsid w:val="00A06906"/>
    <w:rsid w:val="00A5712D"/>
    <w:rsid w:val="00D4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2022-02-08T17:40:00Z</dcterms:created>
  <dcterms:modified xsi:type="dcterms:W3CDTF">2022-02-08T18:07:00Z</dcterms:modified>
</cp:coreProperties>
</file>