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3" w:rsidRPr="00B74F03" w:rsidRDefault="00E90201" w:rsidP="008A4B42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 xml:space="preserve">МБУ </w:t>
      </w:r>
      <w:proofErr w:type="gramStart"/>
      <w:r w:rsidRPr="00B74F03">
        <w:rPr>
          <w:b/>
          <w:color w:val="000000"/>
          <w:sz w:val="32"/>
          <w:szCs w:val="32"/>
        </w:rPr>
        <w:t>ДО</w:t>
      </w:r>
      <w:proofErr w:type="gramEnd"/>
      <w:r w:rsidRPr="00B74F03">
        <w:rPr>
          <w:b/>
          <w:color w:val="000000"/>
          <w:sz w:val="32"/>
          <w:szCs w:val="32"/>
        </w:rPr>
        <w:t xml:space="preserve"> «</w:t>
      </w:r>
      <w:proofErr w:type="gramStart"/>
      <w:r w:rsidRPr="00B74F03">
        <w:rPr>
          <w:b/>
          <w:color w:val="000000"/>
          <w:sz w:val="32"/>
          <w:szCs w:val="32"/>
        </w:rPr>
        <w:t>Дворец</w:t>
      </w:r>
      <w:proofErr w:type="gramEnd"/>
      <w:r w:rsidRPr="00B74F03">
        <w:rPr>
          <w:b/>
          <w:color w:val="000000"/>
          <w:sz w:val="32"/>
          <w:szCs w:val="32"/>
        </w:rPr>
        <w:t xml:space="preserve"> творчества детей и молодёжи» ЧМР РТ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>ПРОЕКТ</w:t>
      </w:r>
    </w:p>
    <w:p w:rsidR="00E20933" w:rsidRPr="00B74F03" w:rsidRDefault="00752F84" w:rsidP="008A4B4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>«</w:t>
      </w:r>
      <w:r w:rsidR="007D161C" w:rsidRPr="00B74F03">
        <w:rPr>
          <w:b/>
          <w:color w:val="000000"/>
          <w:sz w:val="32"/>
          <w:szCs w:val="32"/>
        </w:rPr>
        <w:t xml:space="preserve">Актуальные проблемы </w:t>
      </w:r>
      <w:r w:rsidR="00714DEE" w:rsidRPr="00B74F03">
        <w:rPr>
          <w:b/>
          <w:color w:val="000000"/>
          <w:sz w:val="32"/>
          <w:szCs w:val="32"/>
        </w:rPr>
        <w:t>внедрения ГТО</w:t>
      </w:r>
      <w:r w:rsidR="007D161C" w:rsidRPr="00B74F03">
        <w:rPr>
          <w:b/>
          <w:color w:val="000000"/>
          <w:sz w:val="32"/>
          <w:szCs w:val="32"/>
        </w:rPr>
        <w:t xml:space="preserve"> в условиях дополнительного образования</w:t>
      </w:r>
      <w:r w:rsidRPr="00B74F03">
        <w:rPr>
          <w:b/>
          <w:color w:val="000000"/>
          <w:sz w:val="32"/>
          <w:szCs w:val="32"/>
        </w:rPr>
        <w:t>»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90201" w:rsidRPr="00B74F03" w:rsidRDefault="00E20933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 xml:space="preserve">           </w:t>
      </w:r>
      <w:r w:rsidR="00F3663A" w:rsidRPr="00B74F03">
        <w:rPr>
          <w:color w:val="000000"/>
          <w:sz w:val="32"/>
          <w:szCs w:val="32"/>
        </w:rPr>
        <w:t xml:space="preserve">                                        </w:t>
      </w:r>
      <w:r w:rsidRPr="00B74F03">
        <w:rPr>
          <w:color w:val="000000"/>
          <w:sz w:val="32"/>
          <w:szCs w:val="32"/>
        </w:rPr>
        <w:t xml:space="preserve">      </w:t>
      </w:r>
      <w:r w:rsidR="00F3663A" w:rsidRPr="00B74F03">
        <w:rPr>
          <w:color w:val="000000"/>
          <w:sz w:val="32"/>
          <w:szCs w:val="32"/>
        </w:rPr>
        <w:t xml:space="preserve">    </w:t>
      </w:r>
      <w:r w:rsidRPr="00B74F03">
        <w:rPr>
          <w:color w:val="000000"/>
          <w:sz w:val="32"/>
          <w:szCs w:val="32"/>
        </w:rPr>
        <w:t xml:space="preserve">   </w:t>
      </w: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F3663A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 xml:space="preserve">Выполнил: </w:t>
      </w:r>
    </w:p>
    <w:p w:rsidR="00E90201" w:rsidRPr="00B74F03" w:rsidRDefault="00F3663A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педагог дополнительного об</w:t>
      </w:r>
      <w:r w:rsidR="00E90201" w:rsidRPr="00B74F03">
        <w:rPr>
          <w:color w:val="000000"/>
          <w:sz w:val="32"/>
          <w:szCs w:val="32"/>
        </w:rPr>
        <w:t>разования</w:t>
      </w:r>
      <w:r w:rsidR="00EA4143" w:rsidRPr="00B74F03">
        <w:rPr>
          <w:color w:val="000000"/>
          <w:sz w:val="32"/>
          <w:szCs w:val="32"/>
        </w:rPr>
        <w:t xml:space="preserve"> </w:t>
      </w:r>
    </w:p>
    <w:p w:rsidR="00E20933" w:rsidRPr="00B74F03" w:rsidRDefault="00EA4143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Фатхутдинов Р.Ш.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AE309E" w:rsidRPr="00B74F03" w:rsidRDefault="007D161C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2021</w:t>
      </w:r>
      <w:r w:rsidR="008960E3" w:rsidRPr="00B74F03">
        <w:rPr>
          <w:color w:val="000000"/>
          <w:sz w:val="32"/>
          <w:szCs w:val="32"/>
        </w:rPr>
        <w:t>-20</w:t>
      </w:r>
      <w:r w:rsidRPr="00B74F03">
        <w:rPr>
          <w:color w:val="000000"/>
          <w:sz w:val="32"/>
          <w:szCs w:val="32"/>
        </w:rPr>
        <w:t>22</w:t>
      </w:r>
      <w:r w:rsidR="00E20933" w:rsidRPr="00B74F03">
        <w:rPr>
          <w:color w:val="000000"/>
          <w:sz w:val="32"/>
          <w:szCs w:val="32"/>
        </w:rPr>
        <w:t xml:space="preserve"> </w:t>
      </w:r>
      <w:proofErr w:type="spellStart"/>
      <w:r w:rsidR="00E20933" w:rsidRPr="00B74F03">
        <w:rPr>
          <w:color w:val="000000"/>
          <w:sz w:val="32"/>
          <w:szCs w:val="32"/>
        </w:rPr>
        <w:t>уч.</w:t>
      </w:r>
      <w:r w:rsidR="006A30AD" w:rsidRPr="00B74F03">
        <w:rPr>
          <w:color w:val="000000"/>
          <w:sz w:val="32"/>
          <w:szCs w:val="32"/>
        </w:rPr>
        <w:t>г</w:t>
      </w:r>
      <w:proofErr w:type="spellEnd"/>
      <w:r w:rsidR="006A30AD" w:rsidRPr="00B74F03">
        <w:rPr>
          <w:color w:val="000000"/>
          <w:sz w:val="32"/>
          <w:szCs w:val="32"/>
        </w:rPr>
        <w:t>.</w:t>
      </w:r>
      <w:r w:rsidR="008960E3" w:rsidRPr="00B74F03">
        <w:rPr>
          <w:color w:val="000000"/>
          <w:sz w:val="32"/>
          <w:szCs w:val="32"/>
        </w:rPr>
        <w:t xml:space="preserve">  </w:t>
      </w:r>
    </w:p>
    <w:p w:rsidR="00E90201" w:rsidRPr="008A4B42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90201" w:rsidRPr="008A4B42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90201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20933" w:rsidRPr="008A4B42" w:rsidRDefault="00E20933" w:rsidP="00B74F03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</w:p>
    <w:p w:rsidR="00B74F03" w:rsidRDefault="007D161C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  <w:color w:val="000000"/>
        </w:rPr>
        <w:lastRenderedPageBreak/>
        <w:t>Актуальность.</w:t>
      </w:r>
      <w:r w:rsidRPr="008A4B42">
        <w:rPr>
          <w:color w:val="000000"/>
        </w:rPr>
        <w:t xml:space="preserve"> </w:t>
      </w:r>
      <w:r w:rsidR="00B74F03">
        <w:t>Если оглянуться назад, мы увидим, что с</w:t>
      </w:r>
      <w:r w:rsidR="00B74F03" w:rsidRPr="008A4B42">
        <w:t xml:space="preserve">тремление к здоровому телу в СССР активно </w:t>
      </w:r>
      <w:r w:rsidR="00B74F03">
        <w:t>развивалось и пропагандировалось,</w:t>
      </w:r>
      <w:r w:rsidR="00B74F03" w:rsidRPr="008A4B42">
        <w:t xml:space="preserve"> детей с самого раннего возраста приучали</w:t>
      </w:r>
      <w:r w:rsidR="00B74F03">
        <w:t xml:space="preserve"> и воспитывали</w:t>
      </w:r>
      <w:r w:rsidR="00B74F03" w:rsidRPr="008A4B42">
        <w:t xml:space="preserve"> к </w:t>
      </w:r>
      <w:r w:rsidR="00B74F03">
        <w:t>ведению здорового образа жизни. Рассматривая сложившуюся обстановку в период текущего времени</w:t>
      </w:r>
      <w:r w:rsidR="00B74F03" w:rsidRPr="008A4B42">
        <w:t xml:space="preserve"> </w:t>
      </w:r>
      <w:r w:rsidR="00B74F03">
        <w:t xml:space="preserve">можно заметить, что </w:t>
      </w:r>
      <w:r w:rsidR="00B74F03" w:rsidRPr="008A4B42">
        <w:t>ситуация еще более усугубилась</w:t>
      </w:r>
      <w:r w:rsidR="00B74F03">
        <w:t>. С</w:t>
      </w:r>
      <w:r w:rsidR="00B74F03" w:rsidRPr="008A4B42">
        <w:t>пад популярности занятий физической культ</w:t>
      </w:r>
      <w:r w:rsidR="00B74F03">
        <w:t xml:space="preserve">урой в первую очередь связан с тем, что </w:t>
      </w:r>
      <w:r w:rsidR="00B74F03" w:rsidRPr="008A4B42">
        <w:t xml:space="preserve">человек, прежде всего, стремится развивать в себе способности, которые позволят ему сформировать свой материальный капитал. </w:t>
      </w:r>
      <w:r w:rsidR="00B74F03">
        <w:t>Имея негативный пример старшего поколения, учащиеся теряют интерес к своему физическому здоровью.</w:t>
      </w:r>
    </w:p>
    <w:p w:rsidR="00E20933" w:rsidRPr="008A4B42" w:rsidRDefault="001649DC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В современном мире </w:t>
      </w:r>
      <w:r w:rsidR="00E20933" w:rsidRPr="008A4B42">
        <w:rPr>
          <w:color w:val="000000"/>
        </w:rPr>
        <w:t xml:space="preserve"> проблема здорового образа жизни </w:t>
      </w:r>
      <w:r w:rsidRPr="008A4B42">
        <w:rPr>
          <w:color w:val="000000"/>
        </w:rPr>
        <w:t>одна</w:t>
      </w:r>
      <w:r w:rsidR="00E20933" w:rsidRPr="008A4B42">
        <w:rPr>
          <w:color w:val="000000"/>
        </w:rPr>
        <w:t xml:space="preserve"> из самых актуальных </w:t>
      </w:r>
      <w:r w:rsidRPr="008A4B42">
        <w:rPr>
          <w:color w:val="000000"/>
        </w:rPr>
        <w:t>задач</w:t>
      </w:r>
      <w:r w:rsidR="00E20933" w:rsidRPr="008A4B42">
        <w:rPr>
          <w:color w:val="000000"/>
        </w:rPr>
        <w:t xml:space="preserve"> в развитии образовательной системы современной школы. Большую роль </w:t>
      </w:r>
      <w:r w:rsidRPr="008A4B42">
        <w:rPr>
          <w:color w:val="000000"/>
        </w:rPr>
        <w:t xml:space="preserve">в выполнении поставленной задачи </w:t>
      </w:r>
      <w:r w:rsidR="00E20933" w:rsidRPr="008A4B42">
        <w:rPr>
          <w:color w:val="000000"/>
        </w:rPr>
        <w:t>отводится систематическим занятиям физической культурой и спортом.</w:t>
      </w:r>
      <w:r w:rsidR="00280674" w:rsidRPr="008A4B42">
        <w:rPr>
          <w:color w:val="000000"/>
        </w:rPr>
        <w:t xml:space="preserve"> </w:t>
      </w:r>
      <w:proofErr w:type="gramStart"/>
      <w:r w:rsidR="00280674" w:rsidRPr="008A4B42">
        <w:rPr>
          <w:color w:val="000000"/>
        </w:rPr>
        <w:t xml:space="preserve">Основой </w:t>
      </w:r>
      <w:r w:rsidR="00280674" w:rsidRPr="008A4B42">
        <w:rPr>
          <w:color w:val="000000"/>
        </w:rPr>
        <w:t xml:space="preserve"> для создания </w:t>
      </w:r>
      <w:r w:rsidR="00280674" w:rsidRPr="008A4B42">
        <w:rPr>
          <w:color w:val="000000"/>
        </w:rPr>
        <w:t>здорового подрастающего поколения</w:t>
      </w:r>
      <w:r w:rsidR="00280674" w:rsidRPr="008A4B42">
        <w:rPr>
          <w:color w:val="000000"/>
        </w:rPr>
        <w:t xml:space="preserve"> является надлежащее физическое воспитание в учебных заведениях – </w:t>
      </w:r>
      <w:r w:rsidR="00280674" w:rsidRPr="008A4B42">
        <w:rPr>
          <w:color w:val="000000"/>
        </w:rPr>
        <w:t xml:space="preserve">начиная с дошкольного и заканчивая высшим учебным заведением. </w:t>
      </w:r>
      <w:proofErr w:type="gramEnd"/>
    </w:p>
    <w:p w:rsidR="008A4B42" w:rsidRPr="008A4B42" w:rsidRDefault="007D161C" w:rsidP="008A4B42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  <w:color w:val="000000"/>
        </w:rPr>
        <w:t xml:space="preserve">Цель: </w:t>
      </w:r>
      <w:r w:rsidRPr="008A4B42">
        <w:rPr>
          <w:color w:val="000000"/>
        </w:rPr>
        <w:t xml:space="preserve">Изучить </w:t>
      </w:r>
      <w:r w:rsidR="00714DEE">
        <w:rPr>
          <w:color w:val="000000"/>
        </w:rPr>
        <w:t>и</w:t>
      </w:r>
      <w:r w:rsidRPr="008A4B42">
        <w:rPr>
          <w:color w:val="000000"/>
        </w:rPr>
        <w:t xml:space="preserve"> выделить возникающие </w:t>
      </w:r>
      <w:r w:rsidRPr="008A4B42">
        <w:rPr>
          <w:color w:val="000000"/>
        </w:rPr>
        <w:t>проблем</w:t>
      </w:r>
      <w:r w:rsidRPr="008A4B42">
        <w:rPr>
          <w:color w:val="000000"/>
        </w:rPr>
        <w:t xml:space="preserve">ы, связанные с </w:t>
      </w:r>
      <w:r w:rsidR="00714DEE">
        <w:rPr>
          <w:color w:val="000000"/>
        </w:rPr>
        <w:t>внедрением</w:t>
      </w:r>
      <w:r w:rsidR="00D46BAB">
        <w:rPr>
          <w:color w:val="000000"/>
        </w:rPr>
        <w:t xml:space="preserve"> системы ГТО,</w:t>
      </w:r>
      <w:r w:rsidRPr="008A4B42">
        <w:rPr>
          <w:color w:val="000000"/>
        </w:rPr>
        <w:t xml:space="preserve"> а также предложить пути решения проблемы малой заинтересованности своим физическим здоровьем среди учащихся средних общеобразовательных учреждений.</w:t>
      </w:r>
      <w:r w:rsidRPr="008A4B42">
        <w:t xml:space="preserve"> 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8A4B42">
        <w:rPr>
          <w:b/>
          <w:bCs/>
          <w:color w:val="000000"/>
        </w:rPr>
        <w:t>Задачи: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b/>
          <w:bCs/>
          <w:color w:val="000000"/>
        </w:rPr>
        <w:t xml:space="preserve">- </w:t>
      </w:r>
      <w:r w:rsidRPr="008A4B42">
        <w:rPr>
          <w:bCs/>
          <w:color w:val="000000"/>
        </w:rPr>
        <w:t xml:space="preserve"> применять </w:t>
      </w:r>
      <w:proofErr w:type="spellStart"/>
      <w:r w:rsidRPr="008A4B42">
        <w:rPr>
          <w:bCs/>
          <w:color w:val="000000"/>
        </w:rPr>
        <w:t>здоровьесберегающие</w:t>
      </w:r>
      <w:proofErr w:type="spellEnd"/>
      <w:r w:rsidRPr="008A4B42">
        <w:rPr>
          <w:bCs/>
          <w:color w:val="000000"/>
        </w:rPr>
        <w:t xml:space="preserve"> технологии на внеурочных занятиях, спортивных мероприятиях;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сформировать представление </w:t>
      </w:r>
      <w:proofErr w:type="gramStart"/>
      <w:r w:rsidRPr="008A4B42">
        <w:rPr>
          <w:color w:val="000000"/>
        </w:rPr>
        <w:t>у</w:t>
      </w:r>
      <w:proofErr w:type="gramEnd"/>
      <w:r w:rsidRPr="008A4B42">
        <w:rPr>
          <w:color w:val="000000"/>
        </w:rPr>
        <w:t xml:space="preserve">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о целях и задачах комплекса ГТО, его условиях выполнения и нормативах;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укрепить здоровье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посредствам физической культуры;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способствовать развитию интереса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к </w:t>
      </w:r>
      <w:r w:rsidRPr="008A4B42">
        <w:rPr>
          <w:color w:val="000000"/>
        </w:rPr>
        <w:t>занятиям физической культуры и спорту</w:t>
      </w:r>
      <w:r w:rsidRPr="008A4B42">
        <w:rPr>
          <w:color w:val="000000"/>
        </w:rPr>
        <w:t>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провести сравнительный анализ динамики состояния здоровья и нормативных </w:t>
      </w:r>
      <w:proofErr w:type="gramStart"/>
      <w:r w:rsidRPr="008A4B42">
        <w:rPr>
          <w:color w:val="000000"/>
        </w:rPr>
        <w:t>показателей</w:t>
      </w:r>
      <w:proofErr w:type="gramEnd"/>
      <w:r w:rsidRPr="008A4B42">
        <w:rPr>
          <w:color w:val="000000"/>
        </w:rPr>
        <w:t xml:space="preserve"> обучающихся на начало и окончание проекта.</w:t>
      </w:r>
    </w:p>
    <w:p w:rsid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8A4B42">
        <w:rPr>
          <w:b/>
        </w:rPr>
        <w:t xml:space="preserve">Участники проекта. 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директор, заместитель директора по воспитательной работе, методист физкультурно-спортивного направления (координация средств и сил для выполнения проекта);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медицинский работник (учёт пропусков обучающихся по болезни, сопровождение и организация контроля состояния здоровья участников проекта, осуществление допуска к сдаче нормативов, наблюдение за проведением спортивных мероприятий);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социальные партнёры: отдел культуры, молодёжной политики, спорта и туризма, «Дворец творчества детей и молодежи», ФОК (предоставление суде</w:t>
      </w:r>
      <w:r>
        <w:rPr>
          <w:color w:val="000000"/>
        </w:rPr>
        <w:t>й</w:t>
      </w:r>
      <w:r w:rsidRPr="008A4B42">
        <w:rPr>
          <w:color w:val="000000"/>
        </w:rPr>
        <w:t>, спортивных сооружений);</w:t>
      </w:r>
    </w:p>
    <w:p w:rsidR="008A4B42" w:rsidRPr="00B74F03" w:rsidRDefault="008A4B42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обучающиеся  классов (участие в мероприятиях, сдачи норм ГТО, создание презентаций, рисунков, плакатов).</w:t>
      </w:r>
    </w:p>
    <w:p w:rsidR="00D46BAB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</w:rPr>
        <w:t>Описание проекта.</w:t>
      </w:r>
      <w:r>
        <w:t xml:space="preserve"> </w:t>
      </w:r>
    </w:p>
    <w:p w:rsidR="00B74F03" w:rsidRDefault="00D46BAB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В статье М.Г. </w:t>
      </w:r>
      <w:proofErr w:type="spellStart"/>
      <w:r w:rsidRPr="008A4B42">
        <w:rPr>
          <w:color w:val="000000"/>
        </w:rPr>
        <w:t>Русинова</w:t>
      </w:r>
      <w:proofErr w:type="spellEnd"/>
      <w:r w:rsidRPr="008A4B42">
        <w:rPr>
          <w:color w:val="000000"/>
        </w:rPr>
        <w:t xml:space="preserve"> «Актуальные проблемы внедрения Всероссийского физкультурно-спортивного комплекса «Готов к труду и обороне» в системе образования» </w:t>
      </w:r>
      <w:r>
        <w:rPr>
          <w:color w:val="000000"/>
        </w:rPr>
        <w:t>рассматриваются</w:t>
      </w:r>
      <w:r w:rsidRPr="008A4B42">
        <w:rPr>
          <w:color w:val="000000"/>
        </w:rPr>
        <w:t xml:space="preserve"> вопросы организации эффективной пропаганды ВФСК </w:t>
      </w:r>
      <w:proofErr w:type="gramStart"/>
      <w:r w:rsidRPr="008A4B42">
        <w:rPr>
          <w:color w:val="000000"/>
        </w:rPr>
        <w:t>ГТО</w:t>
      </w:r>
      <w:proofErr w:type="gramEnd"/>
      <w:r w:rsidRPr="008A4B42">
        <w:rPr>
          <w:color w:val="000000"/>
        </w:rPr>
        <w:t xml:space="preserve"> и сравнивает</w:t>
      </w:r>
      <w:r>
        <w:rPr>
          <w:color w:val="000000"/>
        </w:rPr>
        <w:t>ся</w:t>
      </w:r>
      <w:r w:rsidRPr="008A4B42">
        <w:rPr>
          <w:color w:val="000000"/>
        </w:rPr>
        <w:t xml:space="preserve"> современный комплекс ГТО с программой физкультурной подготовки, существовавшей в СССР с 1931 по 1991 годы. С 1971 года в п</w:t>
      </w:r>
      <w:r>
        <w:rPr>
          <w:color w:val="000000"/>
        </w:rPr>
        <w:t>рограмму входили 5 ступеней, которая</w:t>
      </w:r>
      <w:r w:rsidRPr="008A4B42">
        <w:rPr>
          <w:color w:val="000000"/>
        </w:rPr>
        <w:t xml:space="preserve"> охватывала все категории населения в возрасте от 10 до 60 лет. Главная причин</w:t>
      </w:r>
      <w:r>
        <w:rPr>
          <w:color w:val="000000"/>
        </w:rPr>
        <w:t xml:space="preserve">а </w:t>
      </w:r>
      <w:r w:rsidRPr="008A4B42">
        <w:rPr>
          <w:color w:val="000000"/>
        </w:rPr>
        <w:t xml:space="preserve">успешного осуществления данной программы заключалась в активной пропаганде комплекса ГТО и здорового образа жизни в целом. Все доступные в то время службы массовой информации (телевидение, радио, печать, плакаты) поддерживали комплекс ГТО и культ здоровья, оказывая сильное эмоциональное воздействие на аудиторию. Комплекс ГТО имел систему поощрений и чёткие нормативы, которые увеличивали координацию, выносливость, умение рассчитывать свой потенциал и силы, </w:t>
      </w:r>
      <w:r w:rsidRPr="008A4B42">
        <w:rPr>
          <w:color w:val="000000"/>
        </w:rPr>
        <w:lastRenderedPageBreak/>
        <w:t xml:space="preserve">развивали все группы мышц. Система ГТО являлась мощным стимулом к занятиям спортом. При всём при этом советский комплекс ГТО имел существенные недостатки, такие как, чрезмерная </w:t>
      </w:r>
      <w:proofErr w:type="spellStart"/>
      <w:r w:rsidRPr="008A4B42">
        <w:rPr>
          <w:color w:val="000000"/>
        </w:rPr>
        <w:t>нормированность</w:t>
      </w:r>
      <w:proofErr w:type="spellEnd"/>
      <w:r w:rsidRPr="008A4B42">
        <w:rPr>
          <w:color w:val="000000"/>
        </w:rPr>
        <w:t xml:space="preserve"> военной составляющей комплекса, жёсткие нормативы профессионального спорта, отсутствие учёта индивидуальных особенностей </w:t>
      </w:r>
      <w:r w:rsidR="00B74F03">
        <w:rPr>
          <w:color w:val="000000"/>
        </w:rPr>
        <w:t>человек</w:t>
      </w:r>
      <w:proofErr w:type="gramStart"/>
      <w:r w:rsidR="00B74F03">
        <w:rPr>
          <w:color w:val="000000"/>
        </w:rPr>
        <w:t>а-</w:t>
      </w:r>
      <w:proofErr w:type="gramEnd"/>
      <w:r w:rsidR="00B74F03">
        <w:rPr>
          <w:color w:val="000000"/>
        </w:rPr>
        <w:t xml:space="preserve"> </w:t>
      </w:r>
      <w:r w:rsidR="00B74F03">
        <w:t>т</w:t>
      </w:r>
      <w:r>
        <w:t>акова основа</w:t>
      </w:r>
      <w:r w:rsidR="007D161C" w:rsidRPr="008A4B42">
        <w:t xml:space="preserve"> проблемы, влияющие на </w:t>
      </w:r>
      <w:r w:rsidR="00B74F03">
        <w:t>внедрение ГТО</w:t>
      </w:r>
      <w:r w:rsidR="007D161C" w:rsidRPr="008A4B42">
        <w:t xml:space="preserve">. 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Приступая к разработке данного проекта,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 раз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изучены нормативно-правовые документы о Всероссийском физкультурно-спортивном комплексе «Готов к труду и обороне», на заседании педагогического совета было принято решение </w:t>
      </w:r>
      <w:r w:rsidRPr="008A4B42">
        <w:rPr>
          <w:rFonts w:ascii="Times New Roman" w:hAnsi="Times New Roman" w:cs="Times New Roman"/>
          <w:sz w:val="24"/>
          <w:szCs w:val="24"/>
        </w:rPr>
        <w:t xml:space="preserve">о внедрении ВФСК «ГТО» в образовательное учреждение и утверждён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реализации Всероссийского физкультурно-спортивного комплекса «Готов к труду и обороне»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Было решено, что необходимо просто и доступно начать вести разъяснительную работу о надобности сдачи комплекса ГТО, показать собственным примером, нам взрослым, учителям важность данного мероприятия. Поэтому было проведено родительское собрание, в повестку дня которого был внесён вопрос о комплексе </w:t>
      </w:r>
      <w:r w:rsidRPr="008A4B42">
        <w:t>ВФСК «ГТО», его значении в укреплении здоровья, развитии физических способностей. Первым совместным мероприятием детей, педагогов и родителей был День здоровья.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proofErr w:type="gramStart"/>
      <w:r w:rsidRPr="008A4B42">
        <w:t>Предусмотренные планом мероприятия должны проводиться в</w:t>
      </w:r>
      <w:r w:rsidRPr="008A4B42">
        <w:rPr>
          <w:color w:val="000000"/>
        </w:rPr>
        <w:t xml:space="preserve"> привлекательных формах, с использованием методов и средств организации физкультурно-спортивных занятий, призванных обеспечить укрепление здоровья и повышение физической подготовленности обучающихся и молодежи, формирование навыков здорового образа жизни, осуществления анализа и оценки уровня физической подготовленности и степени владения практическими умениями физкультурно-оздоровительной и прикладной направленности, выявления одарённых детей, подростков, талантливой молодёжи по реализации социально-значимого проекта «Стабилизация и</w:t>
      </w:r>
      <w:proofErr w:type="gramEnd"/>
      <w:r w:rsidRPr="008A4B42">
        <w:rPr>
          <w:color w:val="000000"/>
        </w:rPr>
        <w:t xml:space="preserve"> повышение показателей здоровья обучающихся, применение </w:t>
      </w:r>
      <w:proofErr w:type="spellStart"/>
      <w:r w:rsidRPr="008A4B42">
        <w:rPr>
          <w:color w:val="000000"/>
        </w:rPr>
        <w:t>здоровьесберегающих</w:t>
      </w:r>
      <w:proofErr w:type="spellEnd"/>
      <w:r w:rsidRPr="008A4B42">
        <w:rPr>
          <w:color w:val="000000"/>
        </w:rPr>
        <w:t xml:space="preserve"> технологий в условиях реализации комплекса ГТО».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Для содействия внедрению Всероссийского физкультурно-спортивного комплекса ГТО», из педагогов была сформирована проектная команда по внедрению в образовательном учреждении Всероссийского физкультурно-спортивного комплекса «Готов к труду и обороне». </w:t>
      </w:r>
    </w:p>
    <w:p w:rsidR="00B74F03" w:rsidRPr="008A4B42" w:rsidRDefault="00B74F03" w:rsidP="00B74F03">
      <w:pPr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Рабочий план реализации проекта</w:t>
      </w:r>
    </w:p>
    <w:p w:rsidR="00B74F03" w:rsidRPr="008A4B42" w:rsidRDefault="00B74F03" w:rsidP="00B74F03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 по реализации Всероссийского физкультурно-спортивного комплекса «Готов к труду и обороне»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193"/>
        <w:gridCol w:w="2392"/>
        <w:gridCol w:w="2391"/>
      </w:tblGrid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документов о Всероссийском физкультурно-спортивном комплексе «Готов к труду и обороне» (ГТО)».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t>Выступление на педагогическом совете о внедрении 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по реализации внедрения норм ГТО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родительском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реализации внедрения норм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уголка «Сдаём ГТО» (нормативы, расписание, достижения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ит.д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физкультурно-спортивного направления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подготовленности обучающихся по выполнению нормативов ГТО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спортивного мероприятия «День здоровья» с включением видов испытаний входящие в комплекс ВФСК ГТО (метание мяча,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A4B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подтягивание, наклон вперёд из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стоя, прыжок в длину).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Методисты, 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регистрация обучающихся, желающих стать участниками комплекса ВФСК ГТО в 2020 году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 по физической культуре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обучающимися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выполнивших нормативы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февраль (I – III недели каждого месяца)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обсуждений на тему «ГТО» раньше и сейчас» с демонстрацией презентации.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Руководители, объединений спортивных направлений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спортивного мероприятия «Самая спортивная семья» с включением видов спорта, входящих в нормы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доп. образования, классные руководители, семьи обучающихся  классов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«ГТО», «Соревнования по параллелям»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– январь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плаванию «На гребне волны»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муниципальный этап: прыжки в длину, гибкость, подтягивание,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 за 1 мин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– февраль</w:t>
            </w:r>
          </w:p>
        </w:tc>
      </w:tr>
      <w:tr w:rsidR="00B74F03" w:rsidRPr="008A4B42" w:rsidTr="00D048D7">
        <w:trPr>
          <w:trHeight w:val="565"/>
        </w:trPr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«Лыжне России»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 муниципальный этап: лыжные гонки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неделя по физической культуре,  входящих в нормы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«ГТО»: подтягивание в висе, сгибание и разгибание </w:t>
            </w:r>
            <w:proofErr w:type="gramStart"/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лёжа, стрельба и пневматической винтовки; конкурс плакатов и рисунков; презентации о спорте, спортсменах и т.д.)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День здоровья – стрельба из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пневматической винтовки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Велопробег, посвящённый 9 Мая.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 ГТО на школьном уровне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патриотическая игра «Зарница»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pStyle w:val="a3"/>
              <w:spacing w:line="240" w:lineRule="atLeast"/>
              <w:rPr>
                <w:color w:val="000000"/>
              </w:rPr>
            </w:pPr>
            <w:r w:rsidRPr="008A4B42">
              <w:t>Проведение анализа информации и сбор материалов исследования проекта. Формирование выводов.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отдел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сдачи норм ГТО за учебный год. Награждение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нормативы ГТО. (Общешкольная линейка)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методический отдел, 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организации занятости обучающихся  на июнь – август, мероприятий по внедрению ВФСК ГТО.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</w:tr>
    </w:tbl>
    <w:p w:rsidR="00B74F03" w:rsidRDefault="00B74F03" w:rsidP="00B74F03">
      <w:pPr>
        <w:spacing w:line="240" w:lineRule="atLeast"/>
        <w:ind w:firstLine="708"/>
        <w:rPr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краткосрочные и долгосрочные результаты реализации проекта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4B42">
        <w:rPr>
          <w:color w:val="000000"/>
          <w:sz w:val="24"/>
          <w:szCs w:val="24"/>
        </w:rPr>
        <w:t>П</w:t>
      </w:r>
      <w:proofErr w:type="gramEnd"/>
      <w:r w:rsidRPr="008A4B42">
        <w:rPr>
          <w:color w:val="000000"/>
          <w:sz w:val="24"/>
          <w:szCs w:val="24"/>
        </w:rPr>
        <w:t>редполагается, что реализация проекта позволит получить следующие результаты:</w:t>
      </w:r>
    </w:p>
    <w:p w:rsidR="00B74F03" w:rsidRPr="00B74F03" w:rsidRDefault="00B74F03" w:rsidP="00B74F03">
      <w:pPr>
        <w:spacing w:line="240" w:lineRule="atLeast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4F03" w:rsidRPr="008A4B42" w:rsidTr="00D048D7">
        <w:tc>
          <w:tcPr>
            <w:tcW w:w="4785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lastRenderedPageBreak/>
              <w:t>Краткосрочные результаты</w:t>
            </w:r>
          </w:p>
        </w:tc>
        <w:tc>
          <w:tcPr>
            <w:tcW w:w="4786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Долгосрочные результаты</w:t>
            </w:r>
          </w:p>
        </w:tc>
      </w:tr>
      <w:tr w:rsidR="00B74F03" w:rsidRPr="008A4B42" w:rsidTr="00D048D7">
        <w:tc>
          <w:tcPr>
            <w:tcW w:w="4785" w:type="dxa"/>
          </w:tcPr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будут разработаны методические рекомендации для преподавателей  по работе с детьми, которые не способны успешно выполнять нормативы комплекса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повысится профессиональное мастерство педагогов дополнительного образования;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c3"/>
                <w:color w:val="000000"/>
                <w:shd w:val="clear" w:color="auto" w:fill="FFFFFF"/>
              </w:rPr>
            </w:pPr>
            <w:r w:rsidRPr="008A4B42">
              <w:rPr>
                <w:rStyle w:val="c0"/>
                <w:color w:val="000000"/>
              </w:rPr>
              <w:t>- будет повышаться мотивация обучающихся к физической культуре, здоровому образу жизни, их приобщение к спорту</w:t>
            </w:r>
            <w:r w:rsidRPr="008A4B42">
              <w:rPr>
                <w:rStyle w:val="c0c3"/>
                <w:color w:val="000000"/>
                <w:shd w:val="clear" w:color="auto" w:fill="FFFFFF"/>
              </w:rPr>
              <w:t>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c3"/>
                <w:color w:val="000000"/>
                <w:shd w:val="clear" w:color="auto" w:fill="FFFFFF"/>
              </w:rPr>
              <w:t xml:space="preserve">- будет больше </w:t>
            </w:r>
            <w:r w:rsidRPr="008A4B42">
              <w:rPr>
                <w:rStyle w:val="c0"/>
                <w:color w:val="000000"/>
              </w:rPr>
              <w:t xml:space="preserve">вовлечено </w:t>
            </w:r>
            <w:proofErr w:type="gramStart"/>
            <w:r w:rsidRPr="008A4B42">
              <w:rPr>
                <w:rStyle w:val="c0"/>
                <w:color w:val="000000"/>
              </w:rPr>
              <w:t>обучающихся</w:t>
            </w:r>
            <w:proofErr w:type="gramEnd"/>
            <w:r w:rsidRPr="008A4B42">
              <w:rPr>
                <w:rStyle w:val="c0"/>
                <w:color w:val="000000"/>
              </w:rPr>
              <w:t xml:space="preserve"> в соревновательную деятельность и непрерывный тренировочный процесс;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 xml:space="preserve">- </w:t>
            </w:r>
            <w:proofErr w:type="gramStart"/>
            <w:r w:rsidRPr="008A4B42">
              <w:rPr>
                <w:rStyle w:val="c0"/>
                <w:color w:val="000000"/>
              </w:rPr>
              <w:t>будет</w:t>
            </w:r>
            <w:proofErr w:type="gramEnd"/>
            <w:r w:rsidRPr="008A4B42">
              <w:rPr>
                <w:rStyle w:val="c0"/>
                <w:color w:val="000000"/>
              </w:rPr>
              <w:t xml:space="preserve"> достигнут высокий уровень общефизического развития участников образовательного процесса;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повышен процент охвата участников образовательного процесса к сдаче норм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- будут в полном объёме реализованы дополнительные образовательные программы и услуги по физическому воспитанию;</w:t>
            </w:r>
          </w:p>
        </w:tc>
        <w:tc>
          <w:tcPr>
            <w:tcW w:w="4786" w:type="dxa"/>
          </w:tcPr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сформирована система стимулов для всех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больше педагогов, способных разрабатывать авторские программы в рамках внедрения ГТО, опираясь на свой практический опыт;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8A4B42">
              <w:rPr>
                <w:rStyle w:val="c0"/>
                <w:color w:val="000000"/>
              </w:rPr>
              <w:t>- будет снижено число заболеваний школьников;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- будет обеспечен рост спортивных достижений в школе</w:t>
            </w:r>
          </w:p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 xml:space="preserve">- будет продолжена работа по использованию </w:t>
            </w:r>
            <w:proofErr w:type="gramStart"/>
            <w:r w:rsidRPr="008A4B42">
              <w:rPr>
                <w:color w:val="000000"/>
              </w:rPr>
              <w:t>обучающимися</w:t>
            </w:r>
            <w:proofErr w:type="gramEnd"/>
            <w:r w:rsidRPr="008A4B42">
              <w:rPr>
                <w:color w:val="000000"/>
              </w:rPr>
              <w:t xml:space="preserve"> полученных знаний и умений в повседневной жизни</w:t>
            </w:r>
          </w:p>
        </w:tc>
      </w:tr>
    </w:tbl>
    <w:p w:rsidR="001C7DB5" w:rsidRDefault="00B74F03" w:rsidP="001C7DB5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Надеемся, что данный проект поможет сохранить преемственность в подготовке и сдаче ГТО, при этом с каждым годом будет увеличиваться число детей, педагогов и родителей, а также других категорий граждан города.</w:t>
      </w:r>
    </w:p>
    <w:p w:rsidR="00B74F03" w:rsidRPr="001C7DB5" w:rsidRDefault="00B74F03" w:rsidP="001C7DB5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Оценка эффективности реализации проекта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gramStart"/>
      <w:r w:rsidRPr="008A4B42">
        <w:rPr>
          <w:color w:val="000000"/>
        </w:rPr>
        <w:t>В данном проекте принимали участие 60 обучающиеся, из них 31 мальчик и 29 девочек.</w:t>
      </w:r>
      <w:proofErr w:type="gramEnd"/>
      <w:r w:rsidRPr="008A4B42">
        <w:rPr>
          <w:color w:val="000000"/>
        </w:rPr>
        <w:t xml:space="preserve"> Дети активные, любят заниматься физической культурой, принимают участие в спортивных мероприятиях, многие из них посещают спортивные кружки и секции, тренируются в Детской спортивной школе.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Для наглядности реализации проекта на тему «Стабилизация и повышение показателей здоровья обучающихся, формирование </w:t>
      </w:r>
      <w:proofErr w:type="spellStart"/>
      <w:r w:rsidRPr="008A4B42">
        <w:rPr>
          <w:color w:val="000000"/>
        </w:rPr>
        <w:t>здоровьесбрегающего</w:t>
      </w:r>
      <w:proofErr w:type="spellEnd"/>
      <w:r w:rsidRPr="008A4B42">
        <w:rPr>
          <w:color w:val="000000"/>
        </w:rPr>
        <w:t xml:space="preserve"> пространства по средствам ГТО» составлена таблица, в которой отражены показатели испытаний до начала проекта (мониторинг вначале учебного года) и по окончании проекта (в конце учебного года). Так в таблице 1 показано количество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>, которые смогли улучшить свои спортивные показатели благодаря проведённым тренировочным занятиям, спортивно-массовым мероприятиям.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8A4B42">
        <w:rPr>
          <w:color w:val="000000"/>
        </w:rPr>
        <w:t xml:space="preserve">Таблица 1. – Спортивные достижения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>, принимавших участие в проекте.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600"/>
        <w:gridCol w:w="600"/>
        <w:gridCol w:w="600"/>
        <w:gridCol w:w="600"/>
        <w:gridCol w:w="600"/>
        <w:gridCol w:w="600"/>
        <w:gridCol w:w="565"/>
        <w:gridCol w:w="720"/>
        <w:gridCol w:w="600"/>
        <w:gridCol w:w="600"/>
        <w:gridCol w:w="480"/>
        <w:gridCol w:w="635"/>
      </w:tblGrid>
      <w:tr w:rsidR="00B74F03" w:rsidRPr="008A4B42" w:rsidTr="00D048D7">
        <w:tc>
          <w:tcPr>
            <w:tcW w:w="2268" w:type="dxa"/>
            <w:vMerge w:val="restart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8A4B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0" w:type="dxa"/>
            <w:gridSpan w:val="6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До начала проекта</w:t>
            </w:r>
          </w:p>
        </w:tc>
        <w:tc>
          <w:tcPr>
            <w:tcW w:w="3600" w:type="dxa"/>
            <w:gridSpan w:val="6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По окончании проекта</w:t>
            </w:r>
          </w:p>
        </w:tc>
      </w:tr>
      <w:tr w:rsidR="00B74F03" w:rsidRPr="008A4B42" w:rsidTr="00D048D7">
        <w:tc>
          <w:tcPr>
            <w:tcW w:w="2268" w:type="dxa"/>
            <w:vMerge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800" w:type="dxa"/>
            <w:gridSpan w:val="3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85" w:type="dxa"/>
            <w:gridSpan w:val="3"/>
            <w:tcBorders>
              <w:top w:val="nil"/>
            </w:tcBorders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девочки</w:t>
            </w:r>
          </w:p>
        </w:tc>
      </w:tr>
      <w:tr w:rsidR="00B74F03" w:rsidRPr="008A4B42" w:rsidTr="00D048D7">
        <w:trPr>
          <w:cantSplit/>
          <w:trHeight w:val="1134"/>
        </w:trPr>
        <w:tc>
          <w:tcPr>
            <w:tcW w:w="2268" w:type="dxa"/>
            <w:vMerge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565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72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48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</w:tr>
      <w:tr w:rsidR="00B74F03" w:rsidRPr="008A4B42" w:rsidTr="00D048D7">
        <w:trPr>
          <w:cantSplit/>
          <w:trHeight w:val="545"/>
        </w:trPr>
        <w:tc>
          <w:tcPr>
            <w:tcW w:w="2268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Из таблицы видно, что если бы награждение знаками отличия Всероссийского физкультурно-спортивного комплекса «Готов к труду и обороне» (ГТО) проводилось в начале учебного года, то нормативы ГТО сдали 32 обучающихся, которым было бы вручено 32 знака различной степени достоинства: бронзовые – 15 человек (7 мальчиков и 8 девочек), серебряные – 11 человек (6 мальчиков и 5 девочек), золотые – 6 человек (4 мальчика и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2 девочки).</w:t>
      </w:r>
      <w:proofErr w:type="gramEnd"/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Реализация разработанного плана мероприятий (см. п. 5) позволили на много улучшить показатели. В результате подведённых итогов в конце учебного года, выполнили нормативы комплекса ГТО и получили знаки отличия Всероссийского физкультурно-спортивного комплекса «Готов к труду и обороне» различной степени достоинства 56 человек. Из них бронзовые знаки получили 25 человек (12 мальчиков и 13 девочек), серебряные знаки – 17 человек (10 мальчиков и 7 девочек), золотые знаки – 14 человек (8 мальчиков и 6 девочек).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Такие показатели, конечно, радуют, но и указывают на то, что есть над чем работать в будущем, следует продолжать спортивно-тренировочную деятельность, чтобы больше детей сдали нормативы на золотые и серебряные значки.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проекта вёлся контроль не только за спортивными показателями, но и за здоровьем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. В спортивном зале постоянно проводится влажная уборка полов, на каждой перемене помещение проветривается. Большое внимание уделяется гигиене обуви и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занятиях и соревнованиях. С целью закаливания детей  занятия (в зависимости от погоды) проводятся на открытой спортивной площадке, оборудованной спортивным инвентарём, полосой препятствий, ямой для прыжков и т.д. Большую работу за состоянием здоровья, по контролю пропусков и характеру заболеваний обучающихся ведёт медицинская сестра. На основании пропусков и медицинских справок было установлено, что в прошлом учебном году в этих же группах часто болели простудными заболеваниями 36 обучающихся. За текущий учебный год число данной категории детей снизилось до 17 человек.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все эти показатели были достигнуты благодаря энтузиазму детей. Они с охотой согласились участвовать в проекте, очень старались показать хорошие результаты. Большой вклад внесли и родители, многие семьи участвовали в массовых соревнованиях («Самая спортивная семья», велопробег, «Лыжня России», «День здоровья» и </w:t>
      </w:r>
      <w:proofErr w:type="spellStart"/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>). Дети вовлекали не только старших братьев и сестёр, мам и пап, но и бабушек с дедушками. Не остался в стороне и коллектив педагогов, особенно активное участие, вместе с детьми, принимали классные руководители. Так что наш проект вышел за рамки объединения и позволил вовлечь в спортивную деятельность разные слои населения.</w:t>
      </w:r>
    </w:p>
    <w:p w:rsidR="00B74F03" w:rsidRPr="001C7DB5" w:rsidRDefault="00B74F03" w:rsidP="001C7DB5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Оценка рисков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Группы рисков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Виды рисков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 xml:space="preserve">Отрицательное влияние 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Меры по снижению риска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Финансов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экономические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Отсутствие дополнительного финансирования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 xml:space="preserve">Отсутствие механизма оплаты педагогическим работникам и обслуживающего персонала за качественную </w:t>
            </w:r>
            <w:r w:rsidRPr="008A4B42">
              <w:rPr>
                <w:sz w:val="24"/>
                <w:szCs w:val="24"/>
              </w:rPr>
              <w:lastRenderedPageBreak/>
              <w:t>работу по внедрению комплекса ГТО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lastRenderedPageBreak/>
              <w:t xml:space="preserve">Корректировка положения о фонде оплаты труда в части стимулирования труда работника и привлечения дополнительных </w:t>
            </w:r>
            <w:r w:rsidRPr="008A4B42">
              <w:rPr>
                <w:sz w:val="24"/>
                <w:szCs w:val="24"/>
              </w:rPr>
              <w:lastRenderedPageBreak/>
              <w:t>внебюджетных средств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педагогические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Отсутствие достаточного количества подготовленных педагогических кадров.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Невозможность достижения требуемых результатов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Прохождение курсов повышение квалификации, проведение методических семинаров, участие в педагогических конференциях, форумах.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Социальн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психологические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- Низкий уровень мотивации педагогов, учащихся, родителей при реализации проекта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- Возможное увеличение перегрузки обучающихся и педагогических работников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Ухудшение качества выполнения предусмотренных проектом задач.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Ухудшение качества выполнения предусмотренных проектом задач.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Информационн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просветительская работа на собраниях, конференциях, круглых столах и т.д. Разработка механизма поощрения педагогов, учащихся и родителей Освещение в средствах массовой информации и сайте организации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Тщательное продумывание плана и эффективное распределение всех нагрузок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Технико-технологические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Недостаточное количество спортивного инвентаря, учебно-наглядного оборудования, повышенная нагрузка на спортивные сооружения.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Недостаточная материальная база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Участие в конкурсах, поиск внебюджетных средств</w:t>
            </w:r>
          </w:p>
        </w:tc>
      </w:tr>
    </w:tbl>
    <w:p w:rsidR="00B74F03" w:rsidRPr="008A4B42" w:rsidRDefault="00B74F03" w:rsidP="00B74F03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Дальнейшее развитие проекта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В заключении хочется сказать, что предстоит трудоёмкая, многолетняя работа по внедрению  комплекса ГТО (это и дополнительное материально-техническое обеспечение, рациональное использование  времени по занятию физической культуры и спортом, привлечение спонсоров и др.).</w:t>
      </w:r>
    </w:p>
    <w:p w:rsidR="00B74F03" w:rsidRPr="008A4B42" w:rsidRDefault="00B74F03" w:rsidP="00B74F03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ГТО – это социально-значимый проект в России. С помощью внедрения ГТО нам удаётся увеличить количество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спортом, повысить уровень физической подготовленности обучающихся, модернизировать систему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физического воспитания и развития массового и школьного спорта, создать современную материально-техническую базу. Работа предстоит плодотворная, интересная, предполагается постепенно включить в проект всю школу. Но самое главное проект позволит нашим детям стать успешными в дальнейшем.</w:t>
      </w:r>
    </w:p>
    <w:p w:rsidR="00E20933" w:rsidRPr="008A4B42" w:rsidRDefault="00E20933" w:rsidP="008A4B42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E20933" w:rsidRPr="008A4B42" w:rsidSect="0039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40" w:rsidRDefault="001E4740" w:rsidP="00636037">
      <w:pPr>
        <w:spacing w:after="0" w:line="240" w:lineRule="auto"/>
      </w:pPr>
      <w:r>
        <w:separator/>
      </w:r>
    </w:p>
  </w:endnote>
  <w:endnote w:type="continuationSeparator" w:id="0">
    <w:p w:rsidR="001E4740" w:rsidRDefault="001E4740" w:rsidP="006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40" w:rsidRDefault="001E4740" w:rsidP="00636037">
      <w:pPr>
        <w:spacing w:after="0" w:line="240" w:lineRule="auto"/>
      </w:pPr>
      <w:r>
        <w:separator/>
      </w:r>
    </w:p>
  </w:footnote>
  <w:footnote w:type="continuationSeparator" w:id="0">
    <w:p w:rsidR="001E4740" w:rsidRDefault="001E4740" w:rsidP="0063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83"/>
    <w:rsid w:val="00002A13"/>
    <w:rsid w:val="0005251C"/>
    <w:rsid w:val="00112EE8"/>
    <w:rsid w:val="0012528C"/>
    <w:rsid w:val="001649DC"/>
    <w:rsid w:val="0017377C"/>
    <w:rsid w:val="00173DFF"/>
    <w:rsid w:val="001A7F90"/>
    <w:rsid w:val="001C7DB5"/>
    <w:rsid w:val="001E4740"/>
    <w:rsid w:val="0027625E"/>
    <w:rsid w:val="00280674"/>
    <w:rsid w:val="00282A75"/>
    <w:rsid w:val="002957B6"/>
    <w:rsid w:val="002D0D1D"/>
    <w:rsid w:val="002E7ECC"/>
    <w:rsid w:val="002F0321"/>
    <w:rsid w:val="00343E21"/>
    <w:rsid w:val="003927C1"/>
    <w:rsid w:val="003948B4"/>
    <w:rsid w:val="003A1975"/>
    <w:rsid w:val="003E098B"/>
    <w:rsid w:val="003F329C"/>
    <w:rsid w:val="004411E1"/>
    <w:rsid w:val="00446958"/>
    <w:rsid w:val="00486FFF"/>
    <w:rsid w:val="00492078"/>
    <w:rsid w:val="004D1A0C"/>
    <w:rsid w:val="004F4082"/>
    <w:rsid w:val="00505D7F"/>
    <w:rsid w:val="00540D39"/>
    <w:rsid w:val="00565745"/>
    <w:rsid w:val="005819D3"/>
    <w:rsid w:val="005B509A"/>
    <w:rsid w:val="005E1883"/>
    <w:rsid w:val="00636037"/>
    <w:rsid w:val="006469F4"/>
    <w:rsid w:val="006662E0"/>
    <w:rsid w:val="006943C0"/>
    <w:rsid w:val="006A30AD"/>
    <w:rsid w:val="006F3D40"/>
    <w:rsid w:val="00714DEE"/>
    <w:rsid w:val="007342DB"/>
    <w:rsid w:val="00736D2E"/>
    <w:rsid w:val="00752F84"/>
    <w:rsid w:val="00775878"/>
    <w:rsid w:val="007D161C"/>
    <w:rsid w:val="00846726"/>
    <w:rsid w:val="00885C66"/>
    <w:rsid w:val="008960E3"/>
    <w:rsid w:val="008A4B42"/>
    <w:rsid w:val="008A7E68"/>
    <w:rsid w:val="008D789E"/>
    <w:rsid w:val="008F286B"/>
    <w:rsid w:val="00914B03"/>
    <w:rsid w:val="00945B89"/>
    <w:rsid w:val="00A0026D"/>
    <w:rsid w:val="00A05B83"/>
    <w:rsid w:val="00A3229A"/>
    <w:rsid w:val="00A64C3C"/>
    <w:rsid w:val="00AD2525"/>
    <w:rsid w:val="00AE309E"/>
    <w:rsid w:val="00B74F03"/>
    <w:rsid w:val="00B93277"/>
    <w:rsid w:val="00B96129"/>
    <w:rsid w:val="00BF2175"/>
    <w:rsid w:val="00C001B4"/>
    <w:rsid w:val="00C90BDE"/>
    <w:rsid w:val="00C91687"/>
    <w:rsid w:val="00CF696A"/>
    <w:rsid w:val="00D46BAB"/>
    <w:rsid w:val="00D63262"/>
    <w:rsid w:val="00D71359"/>
    <w:rsid w:val="00D81BA1"/>
    <w:rsid w:val="00D81F1A"/>
    <w:rsid w:val="00DA7122"/>
    <w:rsid w:val="00DC217A"/>
    <w:rsid w:val="00E20933"/>
    <w:rsid w:val="00E6671D"/>
    <w:rsid w:val="00E70894"/>
    <w:rsid w:val="00E80918"/>
    <w:rsid w:val="00E90201"/>
    <w:rsid w:val="00EA4143"/>
    <w:rsid w:val="00EF6468"/>
    <w:rsid w:val="00F06DAC"/>
    <w:rsid w:val="00F32078"/>
    <w:rsid w:val="00F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933"/>
  </w:style>
  <w:style w:type="table" w:styleId="a4">
    <w:name w:val="Table Grid"/>
    <w:basedOn w:val="a1"/>
    <w:rsid w:val="00E2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20933"/>
  </w:style>
  <w:style w:type="character" w:customStyle="1" w:styleId="c0c3">
    <w:name w:val="c0 c3"/>
    <w:basedOn w:val="a0"/>
    <w:rsid w:val="00E20933"/>
  </w:style>
  <w:style w:type="paragraph" w:styleId="a5">
    <w:name w:val="Balloon Text"/>
    <w:basedOn w:val="a"/>
    <w:link w:val="a6"/>
    <w:uiPriority w:val="99"/>
    <w:semiHidden/>
    <w:unhideWhenUsed/>
    <w:rsid w:val="00E2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037"/>
  </w:style>
  <w:style w:type="paragraph" w:styleId="a9">
    <w:name w:val="footer"/>
    <w:basedOn w:val="a"/>
    <w:link w:val="aa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933"/>
  </w:style>
  <w:style w:type="table" w:styleId="a4">
    <w:name w:val="Table Grid"/>
    <w:basedOn w:val="a1"/>
    <w:rsid w:val="00E2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20933"/>
  </w:style>
  <w:style w:type="character" w:customStyle="1" w:styleId="c0c3">
    <w:name w:val="c0 c3"/>
    <w:basedOn w:val="a0"/>
    <w:rsid w:val="00E20933"/>
  </w:style>
  <w:style w:type="paragraph" w:styleId="a5">
    <w:name w:val="Balloon Text"/>
    <w:basedOn w:val="a"/>
    <w:link w:val="a6"/>
    <w:uiPriority w:val="99"/>
    <w:semiHidden/>
    <w:unhideWhenUsed/>
    <w:rsid w:val="00E2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037"/>
  </w:style>
  <w:style w:type="paragraph" w:styleId="a9">
    <w:name w:val="footer"/>
    <w:basedOn w:val="a"/>
    <w:link w:val="aa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39CD-05AC-444C-8B77-8273C5CE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Арина</cp:lastModifiedBy>
  <cp:revision>3</cp:revision>
  <dcterms:created xsi:type="dcterms:W3CDTF">2022-05-25T07:19:00Z</dcterms:created>
  <dcterms:modified xsi:type="dcterms:W3CDTF">2022-05-25T08:42:00Z</dcterms:modified>
</cp:coreProperties>
</file>