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4493" w14:textId="77777777" w:rsidR="00CA0E6B" w:rsidRDefault="0025428A" w:rsidP="00CA0E6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Проблемы формирования читательской грамотности </w:t>
      </w:r>
    </w:p>
    <w:p w14:paraId="602C40F4" w14:textId="33D50AEF" w:rsidR="0025428A" w:rsidRPr="0025428A" w:rsidRDefault="0025428A" w:rsidP="00CA0E6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как метапредметной компетенции обучающихся</w:t>
      </w:r>
    </w:p>
    <w:p w14:paraId="1CC4AFF4" w14:textId="77777777" w:rsidR="0025428A" w:rsidRPr="0025428A" w:rsidRDefault="0025428A" w:rsidP="00CA0E6B">
      <w:pPr>
        <w:tabs>
          <w:tab w:val="left" w:pos="9360"/>
        </w:tabs>
        <w:spacing w:line="240" w:lineRule="auto"/>
        <w:ind w:left="5529"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Урваева</w:t>
      </w:r>
      <w:proofErr w:type="spellEnd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К.А., </w:t>
      </w:r>
    </w:p>
    <w:p w14:paraId="409ED8EA" w14:textId="77777777" w:rsidR="0025428A" w:rsidRPr="0025428A" w:rsidRDefault="0025428A" w:rsidP="00CA0E6B">
      <w:pPr>
        <w:tabs>
          <w:tab w:val="left" w:pos="9360"/>
        </w:tabs>
        <w:spacing w:line="240" w:lineRule="auto"/>
        <w:ind w:left="5529"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учитель русского языка и </w:t>
      </w:r>
      <w:proofErr w:type="gramStart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литературы  МАОУСОШ</w:t>
      </w:r>
      <w:proofErr w:type="gramEnd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№8 </w:t>
      </w:r>
      <w:proofErr w:type="spellStart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г.Старая</w:t>
      </w:r>
      <w:proofErr w:type="spellEnd"/>
      <w:r w:rsidRPr="0025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Русса</w:t>
      </w:r>
    </w:p>
    <w:p w14:paraId="28F46878" w14:textId="77777777" w:rsidR="001A193D" w:rsidRDefault="00D00638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06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умением, которое приобретает ученик в школе, является чтение, и от того, как он им владеет, зависят не только его успехи в школе, но и профессиональные достижения в последующей жизни. Чтение является одним из важных метапредметных навыков, приобретаемых в общеобразовательной школе, и неразрывно связывается с понятием «текст».</w:t>
      </w:r>
    </w:p>
    <w:p w14:paraId="435886CE" w14:textId="77777777" w:rsidR="00D00638" w:rsidRDefault="00D00638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Pr="00D006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 цели, расширять свои знания и возможности, участвовать в социальной жизни.</w:t>
      </w:r>
    </w:p>
    <w:p w14:paraId="3638640E" w14:textId="77777777" w:rsidR="00D00638" w:rsidRDefault="00D00638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06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образовательный стандарт предполагает работу в основной школе на всех предметах по формированию и развитию основ читательской компетенции. Учащиеся на этапе обучения в основной школе должны усовершенствовать технику чтения и приобрести устойчивый навык осмысленного чтения, а также получить возможность приобрести навык рефлексивного чтения, овладеть различными видами и типами чтения, основными стратегиями чтения текстов разных видов, научиться выбирать стратегию чтения в зависимости от учебной задачи.</w:t>
      </w:r>
    </w:p>
    <w:p w14:paraId="2C63310C" w14:textId="77777777" w:rsidR="00713A85" w:rsidRDefault="00713A85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t>На экзаменах по различным предметам проверяется большая часть основных умений, связанных с процессом чтения. Кризис чтения, безусловно, сказывается на результатах школьного обучения.</w:t>
      </w:r>
    </w:p>
    <w:p w14:paraId="745D6988" w14:textId="77777777" w:rsidR="00713A85" w:rsidRDefault="00713A85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Pr="00713A85">
        <w:rPr>
          <w:rFonts w:ascii="Times New Roman" w:hAnsi="Times New Roman" w:cs="Times New Roman"/>
          <w:color w:val="000000" w:themeColor="text1"/>
          <w:sz w:val="28"/>
        </w:rPr>
        <w:t>читель должен поставить цель - научить школьников вдумчивому чтению. Отработка заданий, проверяющих уровень читательской грамотности, поможет диагностировать результаты и отследить динамику.</w:t>
      </w:r>
    </w:p>
    <w:p w14:paraId="3EA66DE2" w14:textId="77777777" w:rsidR="00713A85" w:rsidRDefault="00713A85" w:rsidP="00CA0E6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1"/>
          <w:szCs w:val="21"/>
        </w:rPr>
      </w:pPr>
      <w:r w:rsidRPr="00713A85">
        <w:rPr>
          <w:color w:val="000000"/>
          <w:sz w:val="28"/>
          <w:szCs w:val="28"/>
        </w:rPr>
        <w:t>Читательская грамотность определяется по уровню сформированности трех групп читательских умений:</w:t>
      </w:r>
    </w:p>
    <w:p w14:paraId="11D24B19" w14:textId="77777777" w:rsidR="00713A85" w:rsidRDefault="00713A85" w:rsidP="00CA0E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713A85">
        <w:rPr>
          <w:color w:val="000000"/>
          <w:sz w:val="28"/>
          <w:szCs w:val="28"/>
          <w:shd w:val="clear" w:color="auto" w:fill="FFFFFF"/>
        </w:rPr>
        <w:t>Ориентация в содержании текста и понимании его целостного смысла, нахождение информации.</w:t>
      </w:r>
    </w:p>
    <w:p w14:paraId="4B97C94F" w14:textId="77777777" w:rsidR="00713A85" w:rsidRDefault="00713A85" w:rsidP="00CA0E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713A85">
        <w:rPr>
          <w:color w:val="000000"/>
          <w:sz w:val="28"/>
          <w:szCs w:val="28"/>
          <w:shd w:val="clear" w:color="auto" w:fill="FFFFFF"/>
        </w:rPr>
        <w:t>Интерпретация текста.</w:t>
      </w:r>
    </w:p>
    <w:p w14:paraId="1912C3A1" w14:textId="77777777" w:rsidR="00713A85" w:rsidRPr="00713A85" w:rsidRDefault="00713A85" w:rsidP="00CA0E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713A85">
        <w:rPr>
          <w:color w:val="000000"/>
          <w:sz w:val="28"/>
          <w:szCs w:val="28"/>
          <w:shd w:val="clear" w:color="auto" w:fill="FFFFFF"/>
        </w:rPr>
        <w:t>Рефлексия на содержание текста или на форму текста и его оценка.</w:t>
      </w:r>
    </w:p>
    <w:p w14:paraId="7FE7A87D" w14:textId="77777777" w:rsidR="00713A85" w:rsidRPr="00713A85" w:rsidRDefault="00713A85" w:rsidP="00CA0E6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713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того, чтобы каждый ребенок владел всеми этими умениями, учитель должен знать приемы и способы их формирования.</w:t>
      </w:r>
    </w:p>
    <w:p w14:paraId="7537BBAB" w14:textId="77777777" w:rsidR="00713A85" w:rsidRPr="00713A85" w:rsidRDefault="00713A85" w:rsidP="00CA0E6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713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Формированию чтения как основной метапредметной компетенции может способствовать поэтапная реализация единого режима работы школы с текстовой информацией:</w:t>
      </w:r>
    </w:p>
    <w:p w14:paraId="76277D7D" w14:textId="77777777" w:rsidR="00713A85" w:rsidRPr="00713A85" w:rsidRDefault="00713A85" w:rsidP="00CA0E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lastRenderedPageBreak/>
        <w:t>Актуализация проблемы и целеполагания. Предполагает оценку состояния проблемы, проведение первичной диагностики навыков осмысленного чтения и читательских интересов школьников, оценку имеющихся ресурсов, формулирование цели и создания модели идеального читателя-школьника.</w:t>
      </w:r>
    </w:p>
    <w:p w14:paraId="640613AD" w14:textId="77777777" w:rsidR="00713A85" w:rsidRPr="00713A85" w:rsidRDefault="00713A85" w:rsidP="00CA0E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t>Обучение специалистов. Осуществляются подготовка и переподготовка кадров по следую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щим приоритетным направлениям: - </w:t>
      </w:r>
      <w:r w:rsidRPr="00713A85">
        <w:rPr>
          <w:rFonts w:ascii="Times New Roman" w:hAnsi="Times New Roman" w:cs="Times New Roman"/>
          <w:color w:val="000000" w:themeColor="text1"/>
          <w:sz w:val="28"/>
        </w:rPr>
        <w:t xml:space="preserve">повышение уровня читательской компетентности преподавателей и библиотекарей, переподготовка преподавателей по использованию технологий обучения чтению в контекстах всех учебных дисциплин; </w:t>
      </w:r>
    </w:p>
    <w:p w14:paraId="582DCA02" w14:textId="77777777" w:rsidR="00713A85" w:rsidRDefault="00713A85" w:rsidP="00CA0E6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t>-организация образовательных курсов и консультаций для родителей, с тем чтобы они могли помогать детям в повышении уровня общей читательской компетентности.</w:t>
      </w:r>
    </w:p>
    <w:p w14:paraId="6FAB99B9" w14:textId="77777777" w:rsidR="00713A85" w:rsidRDefault="00713A85" w:rsidP="00CA0E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t>Выработка стратегии, плана действий и технологий обучения чтению. Использование принципа системности и последовательности обучения чтению и работе с письменными источниками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r w:rsidRPr="00713A85">
        <w:rPr>
          <w:rFonts w:ascii="Times New Roman" w:hAnsi="Times New Roman" w:cs="Times New Roman"/>
          <w:color w:val="000000" w:themeColor="text1"/>
          <w:sz w:val="28"/>
        </w:rPr>
        <w:t>принципа активного взаимодействия обучающихся и учащихся в процессе обучения чтению; принципа технологичности процесса обучения работе с письменными текстами;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13A85">
        <w:rPr>
          <w:rFonts w:ascii="Times New Roman" w:hAnsi="Times New Roman" w:cs="Times New Roman"/>
          <w:color w:val="000000" w:themeColor="text1"/>
          <w:sz w:val="28"/>
        </w:rPr>
        <w:t>принципа дифференциации при обучении чтению разных категорий читателей.</w:t>
      </w:r>
    </w:p>
    <w:p w14:paraId="253536BC" w14:textId="77777777" w:rsidR="00713A85" w:rsidRDefault="00713A85" w:rsidP="00CA0E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3A85">
        <w:rPr>
          <w:rFonts w:ascii="Times New Roman" w:hAnsi="Times New Roman" w:cs="Times New Roman"/>
          <w:color w:val="000000" w:themeColor="text1"/>
          <w:sz w:val="28"/>
        </w:rPr>
        <w:t>Реализация единого режима работы школы с текстовой информацией. Проходит на разных уровнях в учебной деятельности (через работу с текстовой информацией на уроках всех предметов и т.д.); во внеклассной деятельности (через создание уголков чтения в классных кабинетах, организацию театральных кружков и студий), во внешкольной деятельности (через организацию совместной работы с другими культурно-воспитательными институтами: библиотеками, учреждениями дополнительного образования, учреждениями культуры).</w:t>
      </w:r>
    </w:p>
    <w:p w14:paraId="05818CC3" w14:textId="77777777" w:rsidR="00E60821" w:rsidRDefault="00E60821" w:rsidP="00CA0E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0821">
        <w:rPr>
          <w:rFonts w:ascii="Times New Roman" w:hAnsi="Times New Roman" w:cs="Times New Roman"/>
          <w:color w:val="000000" w:themeColor="text1"/>
          <w:sz w:val="28"/>
        </w:rPr>
        <w:t>Рефлексия и подведение итогов.</w:t>
      </w:r>
    </w:p>
    <w:p w14:paraId="5601CCBC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0821">
        <w:rPr>
          <w:rFonts w:ascii="Times New Roman" w:hAnsi="Times New Roman" w:cs="Times New Roman"/>
          <w:color w:val="000000" w:themeColor="text1"/>
          <w:sz w:val="28"/>
        </w:rPr>
        <w:t>Низкий уровень семейного чтения – один из важных факторов, влияющих на уровень читательской компетентности школьников, поэтому привлечение родителей к разрешению проблемы грамотности чтения – серьезный и важный этап работы школы.</w:t>
      </w:r>
    </w:p>
    <w:p w14:paraId="1E183578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Таким образом, одна из осно</w:t>
      </w:r>
      <w:r w:rsidR="0037646E">
        <w:rPr>
          <w:rFonts w:ascii="Times New Roman" w:hAnsi="Times New Roman" w:cs="Times New Roman"/>
          <w:color w:val="000000" w:themeColor="text1"/>
          <w:sz w:val="28"/>
        </w:rPr>
        <w:t>вных</w:t>
      </w:r>
      <w:r w:rsidRPr="00E60821">
        <w:rPr>
          <w:rFonts w:ascii="Times New Roman" w:hAnsi="Times New Roman" w:cs="Times New Roman"/>
          <w:color w:val="000000" w:themeColor="text1"/>
          <w:sz w:val="28"/>
        </w:rPr>
        <w:t xml:space="preserve"> задач современной школы заключается в том, чтобы вызвать у подрастающего поколения интерес к чтению, создать условия для воспитания компетентного читателя, способного отбирать, понимать, организовывать информацию и успешно ее использовать в личных и общественных целях. Это, бесспорно, актуальная проблема, которая требует пристального внимания и действенного решения и побуждает к поиску стратегий работы с разными видами текстов, изучению техник активно-продуктивного чтения и алгоритмов работы с </w:t>
      </w:r>
      <w:proofErr w:type="spellStart"/>
      <w:r w:rsidRPr="00E60821">
        <w:rPr>
          <w:rFonts w:ascii="Times New Roman" w:hAnsi="Times New Roman" w:cs="Times New Roman"/>
          <w:color w:val="000000" w:themeColor="text1"/>
          <w:sz w:val="28"/>
        </w:rPr>
        <w:t>несплошными</w:t>
      </w:r>
      <w:proofErr w:type="spellEnd"/>
      <w:r w:rsidRPr="00E60821">
        <w:rPr>
          <w:rFonts w:ascii="Times New Roman" w:hAnsi="Times New Roman" w:cs="Times New Roman"/>
          <w:color w:val="000000" w:themeColor="text1"/>
          <w:sz w:val="28"/>
        </w:rPr>
        <w:t xml:space="preserve"> текстами.</w:t>
      </w:r>
    </w:p>
    <w:p w14:paraId="21C80906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0821">
        <w:rPr>
          <w:rFonts w:ascii="Times New Roman" w:hAnsi="Times New Roman" w:cs="Times New Roman"/>
          <w:color w:val="000000" w:themeColor="text1"/>
          <w:sz w:val="28"/>
        </w:rPr>
        <w:t>Говоря о формировании навыков чтения в рамках введения ФГОС, 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еобходимо помнить, что </w:t>
      </w:r>
      <w:r w:rsidRPr="00E60821">
        <w:rPr>
          <w:rFonts w:ascii="Times New Roman" w:hAnsi="Times New Roman" w:cs="Times New Roman"/>
          <w:color w:val="000000" w:themeColor="text1"/>
          <w:sz w:val="28"/>
        </w:rPr>
        <w:t>целью обучения чтению сегодня является воспитание компетентного читателя, который будет читать всю жизнь.</w:t>
      </w:r>
      <w:r w:rsidRPr="00E6082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E60821">
        <w:rPr>
          <w:rFonts w:ascii="Times New Roman" w:hAnsi="Times New Roman" w:cs="Times New Roman"/>
          <w:color w:val="000000" w:themeColor="text1"/>
          <w:sz w:val="28"/>
        </w:rPr>
        <w:t xml:space="preserve">Такой читатель может поставить для себя задачу чтения, определить пути ее </w:t>
      </w:r>
      <w:r w:rsidRPr="00E60821">
        <w:rPr>
          <w:rFonts w:ascii="Times New Roman" w:hAnsi="Times New Roman" w:cs="Times New Roman"/>
          <w:color w:val="000000" w:themeColor="text1"/>
          <w:sz w:val="28"/>
        </w:rPr>
        <w:lastRenderedPageBreak/>
        <w:t>решения, владея многими стратегиями, приемами, умениями и навыками, отрефлексировать качество своего чтения и понимания относительно характеристик читаемого текста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20EE926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1131299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3BD4F79" w14:textId="77777777" w:rsid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Список литературы:</w:t>
      </w:r>
    </w:p>
    <w:p w14:paraId="009EB146" w14:textId="77777777" w:rsidR="00E60821" w:rsidRPr="00E60821" w:rsidRDefault="00E60821" w:rsidP="00CA0E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E60821">
        <w:rPr>
          <w:color w:val="000000" w:themeColor="text1"/>
          <w:sz w:val="28"/>
          <w:szCs w:val="28"/>
        </w:rPr>
        <w:t xml:space="preserve">1. Кузьмин Е.И. Национальная программа поддержки и развития чтения и методические рекомендации по её реализации: Сборник материалов / Сост. Е.И. Кузьмин, А.В. </w:t>
      </w:r>
      <w:proofErr w:type="spellStart"/>
      <w:r w:rsidRPr="00E60821">
        <w:rPr>
          <w:color w:val="000000" w:themeColor="text1"/>
          <w:sz w:val="28"/>
          <w:szCs w:val="28"/>
        </w:rPr>
        <w:t>Паршакова</w:t>
      </w:r>
      <w:proofErr w:type="spellEnd"/>
      <w:r w:rsidRPr="00E60821">
        <w:rPr>
          <w:color w:val="000000" w:themeColor="text1"/>
          <w:sz w:val="28"/>
          <w:szCs w:val="28"/>
        </w:rPr>
        <w:t>. – М.: Межрегиональный центр библиотечного сотрудничества, 2009. – 480 с.</w:t>
      </w:r>
    </w:p>
    <w:p w14:paraId="63037583" w14:textId="77777777" w:rsidR="00E60821" w:rsidRPr="00E60821" w:rsidRDefault="00E60821" w:rsidP="00CA0E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E60821">
        <w:rPr>
          <w:color w:val="000000" w:themeColor="text1"/>
          <w:sz w:val="28"/>
          <w:szCs w:val="28"/>
        </w:rPr>
        <w:t xml:space="preserve">2. Кузьмин, Е.И. Остановиться. Оглянуться… Сборник информационно-аналитических материалов по проблемам чтения / Сост. Е.И. Кузьмин, А.В. </w:t>
      </w:r>
      <w:proofErr w:type="spellStart"/>
      <w:r w:rsidRPr="00E60821">
        <w:rPr>
          <w:color w:val="000000" w:themeColor="text1"/>
          <w:sz w:val="28"/>
          <w:szCs w:val="28"/>
        </w:rPr>
        <w:t>Паршакова</w:t>
      </w:r>
      <w:proofErr w:type="spellEnd"/>
      <w:r w:rsidRPr="00E60821">
        <w:rPr>
          <w:color w:val="000000" w:themeColor="text1"/>
          <w:sz w:val="28"/>
          <w:szCs w:val="28"/>
        </w:rPr>
        <w:t>. – М.: МЦБС, 2009. – 104 с.</w:t>
      </w:r>
    </w:p>
    <w:p w14:paraId="16C00D71" w14:textId="77777777" w:rsidR="00E60821" w:rsidRPr="00E60821" w:rsidRDefault="00E60821" w:rsidP="00CA0E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E60821">
        <w:rPr>
          <w:color w:val="000000" w:themeColor="text1"/>
          <w:sz w:val="28"/>
          <w:szCs w:val="28"/>
        </w:rPr>
        <w:t xml:space="preserve">3. </w:t>
      </w:r>
      <w:proofErr w:type="spellStart"/>
      <w:r w:rsidRPr="00E60821">
        <w:rPr>
          <w:color w:val="000000" w:themeColor="text1"/>
          <w:sz w:val="28"/>
          <w:szCs w:val="28"/>
        </w:rPr>
        <w:t>Сметанникова</w:t>
      </w:r>
      <w:proofErr w:type="spellEnd"/>
      <w:r w:rsidRPr="00E60821">
        <w:rPr>
          <w:color w:val="000000" w:themeColor="text1"/>
          <w:sz w:val="28"/>
          <w:szCs w:val="28"/>
        </w:rPr>
        <w:t xml:space="preserve">, Н.Н. </w:t>
      </w:r>
      <w:proofErr w:type="spellStart"/>
      <w:r w:rsidRPr="00E60821">
        <w:rPr>
          <w:color w:val="000000" w:themeColor="text1"/>
          <w:sz w:val="28"/>
          <w:szCs w:val="28"/>
        </w:rPr>
        <w:t>Стратегиальный</w:t>
      </w:r>
      <w:proofErr w:type="spellEnd"/>
      <w:r w:rsidRPr="00E60821">
        <w:rPr>
          <w:color w:val="000000" w:themeColor="text1"/>
          <w:sz w:val="28"/>
          <w:szCs w:val="28"/>
        </w:rPr>
        <w:t xml:space="preserve"> подход к обучению чтению: Междисциплинарные проблемы чтения и грамотности.-М.: Школьная библиотека,2005.-512 с.</w:t>
      </w:r>
    </w:p>
    <w:p w14:paraId="60D067BD" w14:textId="77777777" w:rsidR="00E60821" w:rsidRPr="00E60821" w:rsidRDefault="00E60821" w:rsidP="00CA0E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E60821">
        <w:rPr>
          <w:color w:val="000000" w:themeColor="text1"/>
          <w:sz w:val="28"/>
          <w:szCs w:val="28"/>
        </w:rPr>
        <w:t xml:space="preserve">4. </w:t>
      </w:r>
      <w:proofErr w:type="spellStart"/>
      <w:r w:rsidRPr="00E60821">
        <w:rPr>
          <w:color w:val="000000" w:themeColor="text1"/>
          <w:sz w:val="28"/>
          <w:szCs w:val="28"/>
        </w:rPr>
        <w:t>Сметанникова</w:t>
      </w:r>
      <w:proofErr w:type="spellEnd"/>
      <w:r w:rsidRPr="00E60821">
        <w:rPr>
          <w:color w:val="000000" w:themeColor="text1"/>
          <w:sz w:val="28"/>
          <w:szCs w:val="28"/>
        </w:rPr>
        <w:t xml:space="preserve">, Н.Н. Чтение и грамотность. Размышления в контексте Национальной программы поддержки и развития чтения // Как разорвать замкнутый круг: Поддержка и развитие </w:t>
      </w:r>
      <w:proofErr w:type="gramStart"/>
      <w:r w:rsidRPr="00E60821">
        <w:rPr>
          <w:color w:val="000000" w:themeColor="text1"/>
          <w:sz w:val="28"/>
          <w:szCs w:val="28"/>
        </w:rPr>
        <w:t>чтения :</w:t>
      </w:r>
      <w:proofErr w:type="gramEnd"/>
      <w:r w:rsidRPr="00E60821">
        <w:rPr>
          <w:color w:val="000000" w:themeColor="text1"/>
          <w:sz w:val="28"/>
          <w:szCs w:val="28"/>
        </w:rPr>
        <w:t xml:space="preserve"> проблемы и возможности : научно-практический сборник / сост.: Е.И. Кузьмин, О.К. Громова,. – М.: МЦБС, 2007.</w:t>
      </w:r>
    </w:p>
    <w:p w14:paraId="3628A6A3" w14:textId="77777777" w:rsidR="00E60821" w:rsidRPr="00E60821" w:rsidRDefault="00E60821" w:rsidP="00CA0E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E60821">
        <w:rPr>
          <w:color w:val="000000" w:themeColor="text1"/>
          <w:sz w:val="28"/>
          <w:szCs w:val="28"/>
        </w:rPr>
        <w:t xml:space="preserve">5. </w:t>
      </w:r>
      <w:proofErr w:type="spellStart"/>
      <w:r w:rsidRPr="00E60821">
        <w:rPr>
          <w:color w:val="000000" w:themeColor="text1"/>
          <w:sz w:val="28"/>
          <w:szCs w:val="28"/>
        </w:rPr>
        <w:t>Цукерман</w:t>
      </w:r>
      <w:proofErr w:type="spellEnd"/>
      <w:r w:rsidRPr="00E60821">
        <w:rPr>
          <w:color w:val="000000" w:themeColor="text1"/>
          <w:sz w:val="28"/>
          <w:szCs w:val="28"/>
        </w:rPr>
        <w:t xml:space="preserve">, Г.А. Оценка читательской грамотности. Материалы к обсуждению [Электронный ресурс] – </w:t>
      </w:r>
      <w:proofErr w:type="gramStart"/>
      <w:r w:rsidRPr="00E60821">
        <w:rPr>
          <w:color w:val="000000" w:themeColor="text1"/>
          <w:sz w:val="28"/>
          <w:szCs w:val="28"/>
        </w:rPr>
        <w:t>М:.</w:t>
      </w:r>
      <w:proofErr w:type="gramEnd"/>
      <w:r w:rsidRPr="00E60821">
        <w:rPr>
          <w:color w:val="000000" w:themeColor="text1"/>
          <w:sz w:val="28"/>
          <w:szCs w:val="28"/>
        </w:rPr>
        <w:t xml:space="preserve"> РАО, Институт содержания и методов обучения, 2010. – Электронный режим доступа: http://www.centeroko.ru/public.htm#pisa_pub /Peport_PISA2009/Read.ZIP</w:t>
      </w:r>
    </w:p>
    <w:p w14:paraId="508D810C" w14:textId="77777777" w:rsidR="00E60821" w:rsidRPr="00E60821" w:rsidRDefault="00E60821" w:rsidP="00CA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E60821" w:rsidRPr="00E60821" w:rsidSect="002542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0A0D"/>
    <w:multiLevelType w:val="hybridMultilevel"/>
    <w:tmpl w:val="7E9A480A"/>
    <w:lvl w:ilvl="0" w:tplc="FD0A0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B6E82"/>
    <w:multiLevelType w:val="hybridMultilevel"/>
    <w:tmpl w:val="85B4B35A"/>
    <w:lvl w:ilvl="0" w:tplc="05B06AF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0371">
    <w:abstractNumId w:val="1"/>
  </w:num>
  <w:num w:numId="2" w16cid:durableId="12423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09"/>
    <w:rsid w:val="001A193D"/>
    <w:rsid w:val="00211309"/>
    <w:rsid w:val="0025428A"/>
    <w:rsid w:val="0037646E"/>
    <w:rsid w:val="006C5310"/>
    <w:rsid w:val="00713A85"/>
    <w:rsid w:val="00CA0E6B"/>
    <w:rsid w:val="00D00638"/>
    <w:rsid w:val="00E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7A10"/>
  <w15:chartTrackingRefBased/>
  <w15:docId w15:val="{8D5C3D7E-4502-472A-AA81-80F2AF2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dr388</cp:lastModifiedBy>
  <cp:revision>4</cp:revision>
  <dcterms:created xsi:type="dcterms:W3CDTF">2022-08-25T17:25:00Z</dcterms:created>
  <dcterms:modified xsi:type="dcterms:W3CDTF">2022-08-27T11:02:00Z</dcterms:modified>
</cp:coreProperties>
</file>