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7C" w:rsidRPr="00DB7474" w:rsidRDefault="00057B7C" w:rsidP="00057B7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 и обучение школьников как ключевые составляющие общеобразовательного процесса</w:t>
      </w:r>
      <w:bookmarkStart w:id="0" w:name="_GoBack"/>
      <w:bookmarkEnd w:id="0"/>
      <w:r w:rsidRPr="00DB7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57B7C" w:rsidRDefault="00057B7C" w:rsidP="00057B7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76" w:rsidRPr="00B22790" w:rsidRDefault="00F16376" w:rsidP="001E32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Получаемый уровень образования в общеобразовательных </w:t>
      </w:r>
      <w:r w:rsidR="00543CE9" w:rsidRPr="00B227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</w:t>
      </w:r>
      <w:r w:rsidRPr="00B22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эффективность и его качество во многом зависят от системы общеобразовательного процесса, состоящей из </w:t>
      </w:r>
      <w:r w:rsidRPr="00B227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воспитания</w:t>
      </w:r>
      <w:r w:rsidRPr="00B22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227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обучения</w:t>
      </w:r>
      <w:r w:rsidRPr="00B22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школьников. </w:t>
      </w:r>
    </w:p>
    <w:p w:rsidR="00F16376" w:rsidRPr="00B22790" w:rsidRDefault="00F16376" w:rsidP="001E32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например, система воспитания в школах идет по двум направлениям:</w:t>
      </w:r>
    </w:p>
    <w:p w:rsidR="00F16376" w:rsidRPr="00B22790" w:rsidRDefault="00F16376" w:rsidP="001E32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9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учебный процесс (осуществляется посредством посещения школьниками аудиторных занятий);</w:t>
      </w:r>
    </w:p>
    <w:p w:rsidR="00543CE9" w:rsidRPr="00B22790" w:rsidRDefault="00F16376" w:rsidP="001E32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9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внеурочная работа. Так, в настоящее время данному направлению уделяется достаточно пристальное внимание как со стороны Министерства науки и высшего обра</w:t>
      </w:r>
      <w:r w:rsidR="004B1E04" w:rsidRPr="00B2279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зования, так и на уровне региона</w:t>
      </w:r>
      <w:r w:rsidRPr="00B22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1E04" w:rsidRPr="00B22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Комитета образования и науки. В свободное от учебных занятий время школьники готовятся к всероссийским олимпиадам, узнают для себя много полезной информации, проявляют себя по творческим направлениям, а также с ними проводится более углубленная работа по </w:t>
      </w:r>
      <w:r w:rsidR="00543CE9" w:rsidRPr="00B227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B1E04" w:rsidRPr="00B2279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одготовке к</w:t>
      </w:r>
      <w:r w:rsidR="00543CE9" w:rsidRPr="00B22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сдаче ОГЭ и ЕГЭ.</w:t>
      </w:r>
    </w:p>
    <w:p w:rsidR="006E370C" w:rsidRPr="00B22790" w:rsidRDefault="00FC7DCA" w:rsidP="001E32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Считаем</w:t>
      </w:r>
      <w:r w:rsidR="00543CE9" w:rsidRPr="00B22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 этой связи перед учителями, да и </w:t>
      </w:r>
      <w:r w:rsidR="006E370C" w:rsidRPr="00B22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системой образования всех уровней </w:t>
      </w:r>
      <w:r w:rsidR="00543CE9" w:rsidRPr="00B227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 в целом должны в первую очередь ставить перед</w:t>
      </w:r>
      <w:r w:rsidR="006E370C" w:rsidRPr="00B22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 такие задачи, как: </w:t>
      </w:r>
      <w:r w:rsidR="00543CE9" w:rsidRPr="00B22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725E" w:rsidRPr="00B22790" w:rsidRDefault="00F16376" w:rsidP="001E323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качественно новых результатов </w:t>
      </w:r>
      <w:r w:rsidR="0029725E" w:rsidRPr="00B227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</w:t>
      </w:r>
      <w:r w:rsidRPr="00B22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и личностного становления выпускников </w:t>
      </w:r>
      <w:r w:rsidR="0029725E" w:rsidRPr="00B2279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B2279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содействие в формировании общекультурных компетенций обучающихся; </w:t>
      </w:r>
    </w:p>
    <w:p w:rsidR="009B50D7" w:rsidRPr="00B22790" w:rsidRDefault="00F16376" w:rsidP="001E323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 </w:t>
      </w:r>
      <w:r w:rsidR="0029725E" w:rsidRPr="00B2279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r w:rsidRPr="00B22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б</w:t>
      </w:r>
      <w:r w:rsidR="0029725E" w:rsidRPr="00B2279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азовых качеств, как духовность</w:t>
      </w:r>
      <w:r w:rsidR="009B50D7" w:rsidRPr="00B22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гражданственность и </w:t>
      </w:r>
      <w:r w:rsidRPr="00B22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патриотизм, самостоятельность, инициативность, ответственность, </w:t>
      </w:r>
      <w:r w:rsidR="0029725E" w:rsidRPr="00B2279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толерантность</w:t>
      </w:r>
      <w:r w:rsidRPr="00B22790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6B3D22" w:rsidRDefault="009B50D7" w:rsidP="001E323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</w:t>
      </w:r>
      <w:r w:rsidR="00F16376" w:rsidRPr="00B227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социально-управленческих навыков, творческой и социальной активности, приверженности к здоровому образу жизни.</w:t>
      </w:r>
    </w:p>
    <w:p w:rsidR="004805DE" w:rsidRDefault="004805DE" w:rsidP="001E32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каждом учреждении образования особое внимание необходимо уделять должны </w:t>
      </w:r>
      <w:r w:rsidRPr="00480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культурно-воспитательной деятельности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как одного из ключевых направлений в процессе воспитания школьников, обучающихся.</w:t>
      </w:r>
    </w:p>
    <w:p w:rsidR="004805DE" w:rsidRDefault="004805DE" w:rsidP="004805DE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0468" cy="3200400"/>
            <wp:effectExtent l="0" t="0" r="2413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4805DE" w:rsidRDefault="00853D8B" w:rsidP="00853D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 Направления культурно-воспитательной деятельности школьников</w:t>
      </w:r>
    </w:p>
    <w:p w:rsidR="004805DE" w:rsidRPr="004805DE" w:rsidRDefault="001E323D" w:rsidP="00FC0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FC7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</w:t>
      </w:r>
      <w:r w:rsidR="00FC0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взгляд, </w:t>
      </w:r>
      <w:r w:rsidRPr="001E3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</w:t>
      </w:r>
      <w:r w:rsidR="00FC0F3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r w:rsidRPr="001E3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7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осуществляться</w:t>
      </w:r>
      <w:r w:rsidRPr="001E3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единстве учебной деятельности и </w:t>
      </w:r>
      <w:r w:rsidR="00FC0F3D" w:rsidRPr="001E323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уче</w:t>
      </w:r>
      <w:r w:rsidR="00FC0F3D"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бной воспитательной работы в школе</w:t>
      </w:r>
      <w:r w:rsidRPr="001E32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71E" w:rsidRDefault="00EA771E" w:rsidP="001E323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Теперь перейдем к рассмотрению второй не менее важной составляющей образовательного процесса – обучение школьников. </w:t>
      </w:r>
    </w:p>
    <w:p w:rsidR="00D61FB2" w:rsidRPr="00B22790" w:rsidRDefault="00DA1477" w:rsidP="001E323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2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Обучение школьников необходимо для </w:t>
      </w:r>
      <w:r w:rsidR="006B3D22" w:rsidRPr="00B22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поддержания качественн</w:t>
      </w:r>
      <w:r w:rsidRPr="00B22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образовательного процесса. Образовательный проце</w:t>
      </w:r>
      <w:proofErr w:type="gramStart"/>
      <w:r w:rsidRPr="00B22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сс вкл</w:t>
      </w:r>
      <w:proofErr w:type="gramEnd"/>
      <w:r w:rsidRPr="00B22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ючает в себя не только получение школьниками образовательных программ по направлениям подготовки, а также развитие в области </w:t>
      </w:r>
      <w:r w:rsidR="00D61C81" w:rsidRPr="00B22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информационных</w:t>
      </w:r>
      <w:r w:rsidRPr="00B22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 и технологий. Например, работа в компьютерных классах, проведение среди школьников лабораторных работ, </w:t>
      </w:r>
      <w:r w:rsidR="00D61C81" w:rsidRPr="00B22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доступ школьникам через компьютерную сеть к электронным библиотекам, электронным базам данных и другим ресурсам в рамках образовательных программ.</w:t>
      </w:r>
      <w:r w:rsidR="00D61FB2" w:rsidRPr="00B22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D61FB2" w:rsidRPr="00B22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Конечно</w:t>
      </w:r>
      <w:proofErr w:type="gramEnd"/>
      <w:r w:rsidR="00D61FB2" w:rsidRPr="00B22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сегодняшний день </w:t>
      </w:r>
      <w:r w:rsidR="006B3D22" w:rsidRPr="00B22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</w:t>
      </w:r>
      <w:r w:rsidR="00D61FB2" w:rsidRPr="00B22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школьники</w:t>
      </w:r>
      <w:r w:rsidR="006B3D22" w:rsidRPr="00B22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имеют возможность беспрепятственного доступа к информации в сети Интернет в соответствии с требованиями </w:t>
      </w:r>
      <w:r w:rsidR="00D61FB2" w:rsidRPr="00B22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федеральной государственной системы образования</w:t>
      </w:r>
      <w:r w:rsidR="006B3D22" w:rsidRPr="00B22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61FB2" w:rsidRPr="00B22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этом</w:t>
      </w:r>
      <w:proofErr w:type="gramStart"/>
      <w:r w:rsidR="00D61FB2" w:rsidRPr="00B22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  <w:r w:rsidR="00D61FB2" w:rsidRPr="00B22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мой взгляд, учителям в образовательных учреждениях во время учебного процесса необходимо уделять пристальное внимание и печатным изданиям (источникам информации), книгам, журналам, то есть всячески вовлекать школьников в работу с печатными изданиями, их изучение. В противном случае, в настоящее время среди большинства школьников наблюдаются и проявляются все в большей степени такие тенденции, как: </w:t>
      </w:r>
    </w:p>
    <w:p w:rsidR="00D61FB2" w:rsidRPr="00B22790" w:rsidRDefault="00D61FB2" w:rsidP="001E323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2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 обучающегося происходит трудность в правильном изложении мыслей автора книги и т.д., не удается пересказать </w:t>
      </w:r>
      <w:proofErr w:type="gramStart"/>
      <w:r w:rsidRPr="00B22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прочитанное</w:t>
      </w:r>
      <w:proofErr w:type="gramEnd"/>
      <w:r w:rsidRPr="00B22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учебника;</w:t>
      </w:r>
    </w:p>
    <w:p w:rsidR="00D61FB2" w:rsidRPr="00B22790" w:rsidRDefault="00D61FB2" w:rsidP="001E323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2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зачастую школьник не умеет изложить свою мысль, выразить свое мнение, точку зрения;</w:t>
      </w:r>
    </w:p>
    <w:p w:rsidR="006B3D22" w:rsidRPr="00B22790" w:rsidRDefault="00D61FB2" w:rsidP="001E323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2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694D80" w:rsidRPr="00B22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нетрудные математические исчисления школьники производят с помощью вычислительных машин и гаджетов. </w:t>
      </w:r>
    </w:p>
    <w:p w:rsidR="000C7914" w:rsidRDefault="00694D80" w:rsidP="000C791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2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Перечисленные выше примеры одни из немногих, которые во многом оказывают влияние на дальнейшее формирование и развитие личности в правильном </w:t>
      </w:r>
      <w:r w:rsidR="000C2C09" w:rsidRPr="00B22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направлении, которое позволит в дальнейшем достигать высоких научных и творческих результатов</w:t>
      </w:r>
      <w:r w:rsidRPr="00B22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C7DCA" w:rsidRDefault="000C7914" w:rsidP="000C791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Считаем, что м</w:t>
      </w:r>
      <w:r w:rsidR="00FC7DCA" w:rsidRPr="00FC7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атериально-техническая база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школ должна обеспечивать  среди обучающихся </w:t>
      </w:r>
      <w:r w:rsidR="00FC7DCA" w:rsidRPr="00FC7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всех видов дисциплинарной и междисциплинарной подготовки, лабораторной, практической, научно-исс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ледовательской работы, учебной, </w:t>
      </w:r>
      <w:r w:rsidR="00FC7DCA" w:rsidRPr="00FC7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дусмотренных учебным планом общеобразовательного учреждения</w:t>
      </w:r>
      <w:r w:rsidR="00FC7DCA" w:rsidRPr="00FC7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которая </w:t>
      </w:r>
      <w:r w:rsidR="00F573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должна </w:t>
      </w:r>
      <w:r w:rsidR="00FC7DCA" w:rsidRPr="00FC7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</w:t>
      </w:r>
      <w:r w:rsidR="00F573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ответствовать</w:t>
      </w:r>
      <w:r w:rsidR="00FC7DCA" w:rsidRPr="00FC7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действующим </w:t>
      </w:r>
      <w:r w:rsidR="00F573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законодательства в образовательной сфере, а также </w:t>
      </w:r>
      <w:r w:rsidR="00FC7DCA" w:rsidRPr="00FC7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санитарным и противопожарным правилам и нормам безопасности.</w:t>
      </w:r>
    </w:p>
    <w:p w:rsidR="007C4BCE" w:rsidRDefault="007C4BCE" w:rsidP="000C791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4B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Наряду с материально-технической базой, обеспечивающей высокий уровень учебного процесса, необходимо отметить, что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школы должны обладать и</w:t>
      </w:r>
      <w:r w:rsidRPr="007C4B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развитой социальной инфраструктурой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такой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например, спортивные комнаты, оборудованные спортивным оборудованием и снаряжениями по видам, столовые и буфеты. Все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вышеперечисленное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конечно же </w:t>
      </w:r>
      <w:r w:rsidRPr="007C4B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создает предпосылки для развития образовательного потенциала у обучающихся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51139" w:rsidRDefault="00A51139" w:rsidP="00A51139">
      <w:pPr>
        <w:tabs>
          <w:tab w:val="left" w:pos="993"/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Таким образом, вышесказанное позволяет сделать вывод о том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A51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A51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ыбор и становление систем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A51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организации образовательного процесса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базируется на воспитании школьников и их обучении, что </w:t>
      </w:r>
      <w:r w:rsidRPr="00A51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обусла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вливается различными факторами: целями и задачами обучения и воспитательного процесса</w:t>
      </w:r>
      <w:r w:rsidRPr="00A51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особенностями отдельных учебных процессов; 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естом и временем учебной работы.</w:t>
      </w:r>
    </w:p>
    <w:p w:rsidR="00EA43AC" w:rsidRPr="00EA43AC" w:rsidRDefault="00EA43AC" w:rsidP="00EA43A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A43AC">
        <w:rPr>
          <w:rFonts w:ascii="Times New Roman" w:eastAsia="Calibri" w:hAnsi="Times New Roman" w:cs="Times New Roman"/>
          <w:b/>
          <w:sz w:val="24"/>
          <w:szCs w:val="24"/>
        </w:rPr>
        <w:t>Литература:</w:t>
      </w:r>
    </w:p>
    <w:p w:rsidR="00EA43AC" w:rsidRPr="00EA43AC" w:rsidRDefault="00E252D0" w:rsidP="00EA43A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EA43AC" w:rsidRPr="00EA43AC">
        <w:rPr>
          <w:rFonts w:ascii="Times New Roman" w:eastAsia="Calibri" w:hAnsi="Times New Roman" w:cs="Times New Roman"/>
          <w:sz w:val="24"/>
          <w:szCs w:val="24"/>
        </w:rPr>
        <w:t xml:space="preserve">Использование современных информационных и коммуникационных технологий в учебном процессе: учебно-методическое пособие / Авторы-составители: Д.П. </w:t>
      </w:r>
      <w:proofErr w:type="spellStart"/>
      <w:r w:rsidR="00EA43AC" w:rsidRPr="00EA43AC">
        <w:rPr>
          <w:rFonts w:ascii="Times New Roman" w:eastAsia="Calibri" w:hAnsi="Times New Roman" w:cs="Times New Roman"/>
          <w:sz w:val="24"/>
          <w:szCs w:val="24"/>
        </w:rPr>
        <w:t>Тевс</w:t>
      </w:r>
      <w:proofErr w:type="spellEnd"/>
      <w:r w:rsidR="00EA43AC" w:rsidRPr="00EA43AC">
        <w:rPr>
          <w:rFonts w:ascii="Times New Roman" w:eastAsia="Calibri" w:hAnsi="Times New Roman" w:cs="Times New Roman"/>
          <w:sz w:val="24"/>
          <w:szCs w:val="24"/>
        </w:rPr>
        <w:t xml:space="preserve">, В.Н. </w:t>
      </w:r>
      <w:proofErr w:type="spellStart"/>
      <w:r w:rsidR="00EA43AC" w:rsidRPr="00EA43AC">
        <w:rPr>
          <w:rFonts w:ascii="Times New Roman" w:eastAsia="Calibri" w:hAnsi="Times New Roman" w:cs="Times New Roman"/>
          <w:sz w:val="24"/>
          <w:szCs w:val="24"/>
        </w:rPr>
        <w:t>Подковырова</w:t>
      </w:r>
      <w:proofErr w:type="spellEnd"/>
      <w:r w:rsidR="00EA43AC" w:rsidRPr="00EA43AC">
        <w:rPr>
          <w:rFonts w:ascii="Times New Roman" w:eastAsia="Calibri" w:hAnsi="Times New Roman" w:cs="Times New Roman"/>
          <w:sz w:val="24"/>
          <w:szCs w:val="24"/>
        </w:rPr>
        <w:t xml:space="preserve">, Е.И. </w:t>
      </w:r>
      <w:proofErr w:type="spellStart"/>
      <w:r w:rsidR="00EA43AC" w:rsidRPr="00EA43AC">
        <w:rPr>
          <w:rFonts w:ascii="Times New Roman" w:eastAsia="Calibri" w:hAnsi="Times New Roman" w:cs="Times New Roman"/>
          <w:sz w:val="24"/>
          <w:szCs w:val="24"/>
        </w:rPr>
        <w:t>Апольских</w:t>
      </w:r>
      <w:proofErr w:type="spellEnd"/>
      <w:r w:rsidR="00EA43AC" w:rsidRPr="00EA43AC">
        <w:rPr>
          <w:rFonts w:ascii="Times New Roman" w:eastAsia="Calibri" w:hAnsi="Times New Roman" w:cs="Times New Roman"/>
          <w:sz w:val="24"/>
          <w:szCs w:val="24"/>
        </w:rPr>
        <w:t xml:space="preserve">, М.В. </w:t>
      </w:r>
      <w:proofErr w:type="spellStart"/>
      <w:r w:rsidR="00EA43AC" w:rsidRPr="00EA43AC">
        <w:rPr>
          <w:rFonts w:ascii="Times New Roman" w:eastAsia="Calibri" w:hAnsi="Times New Roman" w:cs="Times New Roman"/>
          <w:sz w:val="24"/>
          <w:szCs w:val="24"/>
        </w:rPr>
        <w:t>Афонина</w:t>
      </w:r>
      <w:proofErr w:type="spellEnd"/>
      <w:r w:rsidR="00EA43AC" w:rsidRPr="00EA43AC">
        <w:rPr>
          <w:rFonts w:ascii="Times New Roman" w:eastAsia="Calibri" w:hAnsi="Times New Roman" w:cs="Times New Roman"/>
          <w:sz w:val="24"/>
          <w:szCs w:val="24"/>
        </w:rPr>
        <w:t>. – Барнаул: БГПУ, 2006</w:t>
      </w:r>
    </w:p>
    <w:p w:rsidR="00EA43AC" w:rsidRPr="00EA43AC" w:rsidRDefault="00E252D0" w:rsidP="00EA43A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="00EA43AC" w:rsidRPr="00EA43AC">
        <w:rPr>
          <w:rFonts w:ascii="Times New Roman" w:eastAsia="Calibri" w:hAnsi="Times New Roman" w:cs="Times New Roman"/>
          <w:sz w:val="24"/>
          <w:szCs w:val="24"/>
        </w:rPr>
        <w:t>Ксензова</w:t>
      </w:r>
      <w:proofErr w:type="spellEnd"/>
      <w:r w:rsidR="00EA43AC" w:rsidRPr="00EA43AC">
        <w:rPr>
          <w:rFonts w:ascii="Times New Roman" w:eastAsia="Calibri" w:hAnsi="Times New Roman" w:cs="Times New Roman"/>
          <w:sz w:val="24"/>
          <w:szCs w:val="24"/>
        </w:rPr>
        <w:t xml:space="preserve"> Т.Ю. Перспективные школьные технологии. М.: Педагогическое общество России, 2000г. </w:t>
      </w:r>
    </w:p>
    <w:p w:rsidR="00EA43AC" w:rsidRPr="00EA43AC" w:rsidRDefault="00E252D0" w:rsidP="00EA43A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EA43AC" w:rsidRPr="00EA43AC">
        <w:rPr>
          <w:rFonts w:ascii="Times New Roman" w:eastAsia="Calibri" w:hAnsi="Times New Roman" w:cs="Times New Roman"/>
          <w:sz w:val="24"/>
          <w:szCs w:val="24"/>
        </w:rPr>
        <w:t>Новые педагогические и информационные технологии в системе образования. Под</w:t>
      </w:r>
      <w:proofErr w:type="gramStart"/>
      <w:r w:rsidR="00EA43AC" w:rsidRPr="00EA43A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EA43AC" w:rsidRPr="00EA4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EA43AC" w:rsidRPr="00EA43AC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="00EA43AC" w:rsidRPr="00EA43AC">
        <w:rPr>
          <w:rFonts w:ascii="Times New Roman" w:eastAsia="Calibri" w:hAnsi="Times New Roman" w:cs="Times New Roman"/>
          <w:sz w:val="24"/>
          <w:szCs w:val="24"/>
        </w:rPr>
        <w:t xml:space="preserve">ед. </w:t>
      </w:r>
      <w:proofErr w:type="spellStart"/>
      <w:r w:rsidR="00EA43AC" w:rsidRPr="00EA43AC">
        <w:rPr>
          <w:rFonts w:ascii="Times New Roman" w:eastAsia="Calibri" w:hAnsi="Times New Roman" w:cs="Times New Roman"/>
          <w:sz w:val="24"/>
          <w:szCs w:val="24"/>
        </w:rPr>
        <w:t>Полат</w:t>
      </w:r>
      <w:proofErr w:type="spellEnd"/>
      <w:r w:rsidR="00EA43AC" w:rsidRPr="00EA43AC">
        <w:rPr>
          <w:rFonts w:ascii="Times New Roman" w:eastAsia="Calibri" w:hAnsi="Times New Roman" w:cs="Times New Roman"/>
          <w:sz w:val="24"/>
          <w:szCs w:val="24"/>
        </w:rPr>
        <w:t xml:space="preserve"> Е.С.. М.: “Академия”, 2002г. </w:t>
      </w:r>
    </w:p>
    <w:p w:rsidR="00694D80" w:rsidRPr="00E252D0" w:rsidRDefault="00E252D0" w:rsidP="00E252D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EA43AC" w:rsidRPr="00EA43AC">
        <w:rPr>
          <w:rFonts w:ascii="Times New Roman" w:eastAsia="Calibri" w:hAnsi="Times New Roman" w:cs="Times New Roman"/>
          <w:sz w:val="24"/>
          <w:szCs w:val="24"/>
        </w:rPr>
        <w:t>Педагогические технологии. Под</w:t>
      </w:r>
      <w:proofErr w:type="gramStart"/>
      <w:r w:rsidR="00EA43AC" w:rsidRPr="00EA43A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EA43AC" w:rsidRPr="00EA4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EA43AC" w:rsidRPr="00EA43AC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="00EA43AC" w:rsidRPr="00EA43AC">
        <w:rPr>
          <w:rFonts w:ascii="Times New Roman" w:eastAsia="Calibri" w:hAnsi="Times New Roman" w:cs="Times New Roman"/>
          <w:sz w:val="24"/>
          <w:szCs w:val="24"/>
        </w:rPr>
        <w:t xml:space="preserve">ед. В.С. </w:t>
      </w:r>
      <w:proofErr w:type="spellStart"/>
      <w:r w:rsidR="00EA43AC" w:rsidRPr="00EA43AC">
        <w:rPr>
          <w:rFonts w:ascii="Times New Roman" w:eastAsia="Calibri" w:hAnsi="Times New Roman" w:cs="Times New Roman"/>
          <w:sz w:val="24"/>
          <w:szCs w:val="24"/>
        </w:rPr>
        <w:t>Кукушина</w:t>
      </w:r>
      <w:proofErr w:type="spellEnd"/>
      <w:r w:rsidR="00EA43AC" w:rsidRPr="00EA43AC">
        <w:rPr>
          <w:rFonts w:ascii="Times New Roman" w:eastAsia="Calibri" w:hAnsi="Times New Roman" w:cs="Times New Roman"/>
          <w:sz w:val="24"/>
          <w:szCs w:val="24"/>
        </w:rPr>
        <w:t>. Ростов</w:t>
      </w:r>
      <w:proofErr w:type="gramStart"/>
      <w:r w:rsidR="00EA43AC" w:rsidRPr="00EA43AC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proofErr w:type="gramEnd"/>
      <w:r w:rsidR="00EA43AC" w:rsidRPr="00EA43AC">
        <w:rPr>
          <w:rFonts w:ascii="Times New Roman" w:eastAsia="Calibri" w:hAnsi="Times New Roman" w:cs="Times New Roman"/>
          <w:sz w:val="24"/>
          <w:szCs w:val="24"/>
        </w:rPr>
        <w:t>/Д “Март”, 2002г.</w:t>
      </w:r>
      <w:r w:rsidR="00EA43AC" w:rsidRPr="00EA43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694D80" w:rsidRPr="00E2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33BD0"/>
    <w:multiLevelType w:val="multilevel"/>
    <w:tmpl w:val="94AE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90653A"/>
    <w:multiLevelType w:val="multilevel"/>
    <w:tmpl w:val="6592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9D181A"/>
    <w:multiLevelType w:val="hybridMultilevel"/>
    <w:tmpl w:val="A9F83CB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41"/>
    <w:rsid w:val="000118CB"/>
    <w:rsid w:val="00057B7C"/>
    <w:rsid w:val="00094ADE"/>
    <w:rsid w:val="000C2C09"/>
    <w:rsid w:val="000C7914"/>
    <w:rsid w:val="001E323D"/>
    <w:rsid w:val="002153D9"/>
    <w:rsid w:val="0029725E"/>
    <w:rsid w:val="004805DE"/>
    <w:rsid w:val="004B1E04"/>
    <w:rsid w:val="004D0941"/>
    <w:rsid w:val="00543CE9"/>
    <w:rsid w:val="00694D80"/>
    <w:rsid w:val="006B3D22"/>
    <w:rsid w:val="006E370C"/>
    <w:rsid w:val="007C4BCE"/>
    <w:rsid w:val="007F6651"/>
    <w:rsid w:val="00853D8B"/>
    <w:rsid w:val="00872AEF"/>
    <w:rsid w:val="00995DC9"/>
    <w:rsid w:val="009B50D7"/>
    <w:rsid w:val="00A51139"/>
    <w:rsid w:val="00A73467"/>
    <w:rsid w:val="00B02ABF"/>
    <w:rsid w:val="00B22790"/>
    <w:rsid w:val="00B570DF"/>
    <w:rsid w:val="00C057A5"/>
    <w:rsid w:val="00CA70EE"/>
    <w:rsid w:val="00D61C81"/>
    <w:rsid w:val="00D61FB2"/>
    <w:rsid w:val="00DA1477"/>
    <w:rsid w:val="00DB7474"/>
    <w:rsid w:val="00E252D0"/>
    <w:rsid w:val="00EA43AC"/>
    <w:rsid w:val="00EA771E"/>
    <w:rsid w:val="00EC75C8"/>
    <w:rsid w:val="00F16376"/>
    <w:rsid w:val="00F57314"/>
    <w:rsid w:val="00FC0F3D"/>
    <w:rsid w:val="00FC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5D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5113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5D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511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E3ACA4-5F27-4B2E-B44D-EACA30A04E21}" type="doc">
      <dgm:prSet loTypeId="urn:microsoft.com/office/officeart/2005/8/layout/list1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5A62FE43-08FC-4C52-9564-1D98371CBB6D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правовое воспитание </a:t>
          </a:r>
        </a:p>
      </dgm:t>
    </dgm:pt>
    <dgm:pt modelId="{895A092A-9C33-4817-82EB-1C866177E8C1}" type="parTrans" cxnId="{156B1BBD-1FDF-49A2-98BC-2FBBD2775537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F84CBD9-2185-4F2F-9CAE-BEF8166132C6}" type="sibTrans" cxnId="{156B1BBD-1FDF-49A2-98BC-2FBBD2775537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FF6BDF2-B29B-4A81-A984-15FD5D835163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развитие творческого потенциала школьников</a:t>
          </a:r>
        </a:p>
      </dgm:t>
    </dgm:pt>
    <dgm:pt modelId="{BDB6F2BF-4BFA-4E10-A48C-439CEDE24C24}" type="parTrans" cxnId="{C8039B66-F11E-45C5-BC6F-C8B8B7FC19C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344310C-7D23-4AF5-94CF-D704A0172F4A}" type="sibTrans" cxnId="{C8039B66-F11E-45C5-BC6F-C8B8B7FC19C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B40693D-4254-4EDC-86DB-9A688E0E044E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воспитательная работе в классах</a:t>
          </a:r>
        </a:p>
      </dgm:t>
    </dgm:pt>
    <dgm:pt modelId="{9E69B2F5-61B2-4A99-AA6F-69754C5D0A3F}" type="parTrans" cxnId="{24186766-97A7-4ACA-9934-4FE01431E20E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574304D-F786-4107-A4C6-6B56D10B8517}" type="sibTrans" cxnId="{24186766-97A7-4ACA-9934-4FE01431E20E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FB2BBD4-4C19-4C0F-859F-DABB30ADFB1F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духовно-нравственное воспитание</a:t>
          </a:r>
        </a:p>
      </dgm:t>
    </dgm:pt>
    <dgm:pt modelId="{57746333-71D7-4386-ACED-0794F1D69FDF}" type="parTrans" cxnId="{BCCA0540-D55D-4497-8FE6-8D7B2B0E90F5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7289BC1-BE9A-47E5-A08F-504195FA7E04}" type="sibTrans" cxnId="{BCCA0540-D55D-4497-8FE6-8D7B2B0E90F5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F893B58-0B2C-417C-B2EA-114ACF99F99C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организация деятельности классных часов</a:t>
          </a:r>
        </a:p>
      </dgm:t>
    </dgm:pt>
    <dgm:pt modelId="{FF7FCF7A-A9DD-448D-9011-17C93A6F8508}" type="parTrans" cxnId="{B13F10F0-25A7-447F-9D4F-E7E475F88BA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3B0609D-B7FD-46B6-ABD4-A37FC1165954}" type="sibTrans" cxnId="{B13F10F0-25A7-447F-9D4F-E7E475F88BA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06090B5-655E-4BDB-93B3-8FD95C1F5F5F}" type="pres">
      <dgm:prSet presAssocID="{D6E3ACA4-5F27-4B2E-B44D-EACA30A04E21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023850E-2453-4EC4-86E5-3F4ECB23FB0C}" type="pres">
      <dgm:prSet presAssocID="{5A62FE43-08FC-4C52-9564-1D98371CBB6D}" presName="parentLin" presStyleCnt="0"/>
      <dgm:spPr/>
    </dgm:pt>
    <dgm:pt modelId="{EC702523-FED7-41F3-8F63-F786517141F1}" type="pres">
      <dgm:prSet presAssocID="{5A62FE43-08FC-4C52-9564-1D98371CBB6D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C16C494E-3A75-4B56-B678-46A973AE6977}" type="pres">
      <dgm:prSet presAssocID="{5A62FE43-08FC-4C52-9564-1D98371CBB6D}" presName="parentText" presStyleLbl="node1" presStyleIdx="0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C52A5B-AC72-4834-B409-DFE63807AF9A}" type="pres">
      <dgm:prSet presAssocID="{5A62FE43-08FC-4C52-9564-1D98371CBB6D}" presName="negativeSpace" presStyleCnt="0"/>
      <dgm:spPr/>
    </dgm:pt>
    <dgm:pt modelId="{86D92218-8F31-437E-8C41-149FDA1C49D9}" type="pres">
      <dgm:prSet presAssocID="{5A62FE43-08FC-4C52-9564-1D98371CBB6D}" presName="childText" presStyleLbl="conFgAcc1" presStyleIdx="0" presStyleCnt="5">
        <dgm:presLayoutVars>
          <dgm:bulletEnabled val="1"/>
        </dgm:presLayoutVars>
      </dgm:prSet>
      <dgm:spPr/>
    </dgm:pt>
    <dgm:pt modelId="{112A7DFC-1747-436C-8DA5-85EF47D79A34}" type="pres">
      <dgm:prSet presAssocID="{7F84CBD9-2185-4F2F-9CAE-BEF8166132C6}" presName="spaceBetweenRectangles" presStyleCnt="0"/>
      <dgm:spPr/>
    </dgm:pt>
    <dgm:pt modelId="{792F73A0-0F1F-4F20-9CB4-E8907A4130BA}" type="pres">
      <dgm:prSet presAssocID="{BFB2BBD4-4C19-4C0F-859F-DABB30ADFB1F}" presName="parentLin" presStyleCnt="0"/>
      <dgm:spPr/>
    </dgm:pt>
    <dgm:pt modelId="{9589218C-31AE-4405-8704-5EAF33A45781}" type="pres">
      <dgm:prSet presAssocID="{BFB2BBD4-4C19-4C0F-859F-DABB30ADFB1F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0A16BBED-1D97-47B3-9F46-F8B544C1BE68}" type="pres">
      <dgm:prSet presAssocID="{BFB2BBD4-4C19-4C0F-859F-DABB30ADFB1F}" presName="parentText" presStyleLbl="node1" presStyleIdx="1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15DAF8-CCCB-4FD9-BDDF-1E947462183D}" type="pres">
      <dgm:prSet presAssocID="{BFB2BBD4-4C19-4C0F-859F-DABB30ADFB1F}" presName="negativeSpace" presStyleCnt="0"/>
      <dgm:spPr/>
    </dgm:pt>
    <dgm:pt modelId="{AB67E794-6327-4941-B4DC-B2146E003E1F}" type="pres">
      <dgm:prSet presAssocID="{BFB2BBD4-4C19-4C0F-859F-DABB30ADFB1F}" presName="childText" presStyleLbl="conFgAcc1" presStyleIdx="1" presStyleCnt="5">
        <dgm:presLayoutVars>
          <dgm:bulletEnabled val="1"/>
        </dgm:presLayoutVars>
      </dgm:prSet>
      <dgm:spPr/>
    </dgm:pt>
    <dgm:pt modelId="{70CE73A0-A8C8-471B-B865-F31CF00A9BE2}" type="pres">
      <dgm:prSet presAssocID="{77289BC1-BE9A-47E5-A08F-504195FA7E04}" presName="spaceBetweenRectangles" presStyleCnt="0"/>
      <dgm:spPr/>
    </dgm:pt>
    <dgm:pt modelId="{BA623A8C-0691-4377-907E-90C8D4CF5C28}" type="pres">
      <dgm:prSet presAssocID="{1FF6BDF2-B29B-4A81-A984-15FD5D835163}" presName="parentLin" presStyleCnt="0"/>
      <dgm:spPr/>
    </dgm:pt>
    <dgm:pt modelId="{A2B9F2A5-CA1D-405E-95F7-6C1DE3600FDC}" type="pres">
      <dgm:prSet presAssocID="{1FF6BDF2-B29B-4A81-A984-15FD5D835163}" presName="parentLeftMargin" presStyleLbl="node1" presStyleIdx="1" presStyleCnt="5"/>
      <dgm:spPr/>
      <dgm:t>
        <a:bodyPr/>
        <a:lstStyle/>
        <a:p>
          <a:endParaRPr lang="ru-RU"/>
        </a:p>
      </dgm:t>
    </dgm:pt>
    <dgm:pt modelId="{CF5CC70B-C200-47DD-BB7E-1F4666630638}" type="pres">
      <dgm:prSet presAssocID="{1FF6BDF2-B29B-4A81-A984-15FD5D835163}" presName="parentText" presStyleLbl="node1" presStyleIdx="2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F82AB4-05A7-4488-B89E-4CFFCA6CF948}" type="pres">
      <dgm:prSet presAssocID="{1FF6BDF2-B29B-4A81-A984-15FD5D835163}" presName="negativeSpace" presStyleCnt="0"/>
      <dgm:spPr/>
    </dgm:pt>
    <dgm:pt modelId="{83267350-ADA8-4E40-91E6-CA328A9C0406}" type="pres">
      <dgm:prSet presAssocID="{1FF6BDF2-B29B-4A81-A984-15FD5D835163}" presName="childText" presStyleLbl="conFgAcc1" presStyleIdx="2" presStyleCnt="5">
        <dgm:presLayoutVars>
          <dgm:bulletEnabled val="1"/>
        </dgm:presLayoutVars>
      </dgm:prSet>
      <dgm:spPr/>
    </dgm:pt>
    <dgm:pt modelId="{6E677A2C-EC4F-422E-862E-1272206631AE}" type="pres">
      <dgm:prSet presAssocID="{C344310C-7D23-4AF5-94CF-D704A0172F4A}" presName="spaceBetweenRectangles" presStyleCnt="0"/>
      <dgm:spPr/>
    </dgm:pt>
    <dgm:pt modelId="{A2AAF02E-09BB-4C30-AAEA-ABFC9736E7C8}" type="pres">
      <dgm:prSet presAssocID="{8B40693D-4254-4EDC-86DB-9A688E0E044E}" presName="parentLin" presStyleCnt="0"/>
      <dgm:spPr/>
    </dgm:pt>
    <dgm:pt modelId="{0CC0563B-BF7C-4A04-BC18-78BF0A4D1ACD}" type="pres">
      <dgm:prSet presAssocID="{8B40693D-4254-4EDC-86DB-9A688E0E044E}" presName="parentLeftMargin" presStyleLbl="node1" presStyleIdx="2" presStyleCnt="5"/>
      <dgm:spPr/>
      <dgm:t>
        <a:bodyPr/>
        <a:lstStyle/>
        <a:p>
          <a:endParaRPr lang="ru-RU"/>
        </a:p>
      </dgm:t>
    </dgm:pt>
    <dgm:pt modelId="{68699F30-A841-41C4-B118-21241AF916F7}" type="pres">
      <dgm:prSet presAssocID="{8B40693D-4254-4EDC-86DB-9A688E0E044E}" presName="parentText" presStyleLbl="node1" presStyleIdx="3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99B462-0BFD-4646-92FD-EBA9A6DC3C9E}" type="pres">
      <dgm:prSet presAssocID="{8B40693D-4254-4EDC-86DB-9A688E0E044E}" presName="negativeSpace" presStyleCnt="0"/>
      <dgm:spPr/>
    </dgm:pt>
    <dgm:pt modelId="{70998778-59D1-4FB0-9979-E280D998A10D}" type="pres">
      <dgm:prSet presAssocID="{8B40693D-4254-4EDC-86DB-9A688E0E044E}" presName="childText" presStyleLbl="conFgAcc1" presStyleIdx="3" presStyleCnt="5">
        <dgm:presLayoutVars>
          <dgm:bulletEnabled val="1"/>
        </dgm:presLayoutVars>
      </dgm:prSet>
      <dgm:spPr/>
    </dgm:pt>
    <dgm:pt modelId="{01F296EC-9A55-4DC8-A7F9-7EA11F4105F1}" type="pres">
      <dgm:prSet presAssocID="{4574304D-F786-4107-A4C6-6B56D10B8517}" presName="spaceBetweenRectangles" presStyleCnt="0"/>
      <dgm:spPr/>
    </dgm:pt>
    <dgm:pt modelId="{3F7D43C1-A8CD-4B0F-B003-52A02FB88607}" type="pres">
      <dgm:prSet presAssocID="{DF893B58-0B2C-417C-B2EA-114ACF99F99C}" presName="parentLin" presStyleCnt="0"/>
      <dgm:spPr/>
    </dgm:pt>
    <dgm:pt modelId="{C4F89519-2A7D-4955-A5DE-23583F4872B5}" type="pres">
      <dgm:prSet presAssocID="{DF893B58-0B2C-417C-B2EA-114ACF99F99C}" presName="parentLeftMargin" presStyleLbl="node1" presStyleIdx="3" presStyleCnt="5"/>
      <dgm:spPr/>
      <dgm:t>
        <a:bodyPr/>
        <a:lstStyle/>
        <a:p>
          <a:endParaRPr lang="ru-RU"/>
        </a:p>
      </dgm:t>
    </dgm:pt>
    <dgm:pt modelId="{F165E841-B709-4C4F-82AC-3C5851E0029E}" type="pres">
      <dgm:prSet presAssocID="{DF893B58-0B2C-417C-B2EA-114ACF99F99C}" presName="parentText" presStyleLbl="node1" presStyleIdx="4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63E03D4-CB63-4923-9328-EAC82EC40A6D}" type="pres">
      <dgm:prSet presAssocID="{DF893B58-0B2C-417C-B2EA-114ACF99F99C}" presName="negativeSpace" presStyleCnt="0"/>
      <dgm:spPr/>
    </dgm:pt>
    <dgm:pt modelId="{0EA5B652-BDAC-424C-A94F-227A4FABA10F}" type="pres">
      <dgm:prSet presAssocID="{DF893B58-0B2C-417C-B2EA-114ACF99F99C}" presName="childText" presStyleLbl="conFgAcc1" presStyleIdx="4" presStyleCnt="5">
        <dgm:presLayoutVars>
          <dgm:bulletEnabled val="1"/>
        </dgm:presLayoutVars>
      </dgm:prSet>
      <dgm:spPr/>
    </dgm:pt>
  </dgm:ptLst>
  <dgm:cxnLst>
    <dgm:cxn modelId="{BCCA0540-D55D-4497-8FE6-8D7B2B0E90F5}" srcId="{D6E3ACA4-5F27-4B2E-B44D-EACA30A04E21}" destId="{BFB2BBD4-4C19-4C0F-859F-DABB30ADFB1F}" srcOrd="1" destOrd="0" parTransId="{57746333-71D7-4386-ACED-0794F1D69FDF}" sibTransId="{77289BC1-BE9A-47E5-A08F-504195FA7E04}"/>
    <dgm:cxn modelId="{E2959A8A-A8F3-48F6-900D-37BAB5CDE375}" type="presOf" srcId="{8B40693D-4254-4EDC-86DB-9A688E0E044E}" destId="{68699F30-A841-41C4-B118-21241AF916F7}" srcOrd="1" destOrd="0" presId="urn:microsoft.com/office/officeart/2005/8/layout/list1"/>
    <dgm:cxn modelId="{24186766-97A7-4ACA-9934-4FE01431E20E}" srcId="{D6E3ACA4-5F27-4B2E-B44D-EACA30A04E21}" destId="{8B40693D-4254-4EDC-86DB-9A688E0E044E}" srcOrd="3" destOrd="0" parTransId="{9E69B2F5-61B2-4A99-AA6F-69754C5D0A3F}" sibTransId="{4574304D-F786-4107-A4C6-6B56D10B8517}"/>
    <dgm:cxn modelId="{751BA33A-A2B7-40E8-9764-F7093ED96734}" type="presOf" srcId="{DF893B58-0B2C-417C-B2EA-114ACF99F99C}" destId="{F165E841-B709-4C4F-82AC-3C5851E0029E}" srcOrd="1" destOrd="0" presId="urn:microsoft.com/office/officeart/2005/8/layout/list1"/>
    <dgm:cxn modelId="{0713925F-4911-4281-8A25-F3C3E41674F5}" type="presOf" srcId="{BFB2BBD4-4C19-4C0F-859F-DABB30ADFB1F}" destId="{9589218C-31AE-4405-8704-5EAF33A45781}" srcOrd="0" destOrd="0" presId="urn:microsoft.com/office/officeart/2005/8/layout/list1"/>
    <dgm:cxn modelId="{B13F10F0-25A7-447F-9D4F-E7E475F88BA3}" srcId="{D6E3ACA4-5F27-4B2E-B44D-EACA30A04E21}" destId="{DF893B58-0B2C-417C-B2EA-114ACF99F99C}" srcOrd="4" destOrd="0" parTransId="{FF7FCF7A-A9DD-448D-9011-17C93A6F8508}" sibTransId="{E3B0609D-B7FD-46B6-ABD4-A37FC1165954}"/>
    <dgm:cxn modelId="{D1543AD2-432D-4303-A98A-7625E952567B}" type="presOf" srcId="{5A62FE43-08FC-4C52-9564-1D98371CBB6D}" destId="{C16C494E-3A75-4B56-B678-46A973AE6977}" srcOrd="1" destOrd="0" presId="urn:microsoft.com/office/officeart/2005/8/layout/list1"/>
    <dgm:cxn modelId="{7ABFDCF9-A032-4FCD-A42D-CB450DF47141}" type="presOf" srcId="{D6E3ACA4-5F27-4B2E-B44D-EACA30A04E21}" destId="{906090B5-655E-4BDB-93B3-8FD95C1F5F5F}" srcOrd="0" destOrd="0" presId="urn:microsoft.com/office/officeart/2005/8/layout/list1"/>
    <dgm:cxn modelId="{3A82E1A7-E453-4C46-A0A2-5192910CAB3F}" type="presOf" srcId="{BFB2BBD4-4C19-4C0F-859F-DABB30ADFB1F}" destId="{0A16BBED-1D97-47B3-9F46-F8B544C1BE68}" srcOrd="1" destOrd="0" presId="urn:microsoft.com/office/officeart/2005/8/layout/list1"/>
    <dgm:cxn modelId="{3963B129-94D0-4033-99C4-8C08DC0F5FFE}" type="presOf" srcId="{1FF6BDF2-B29B-4A81-A984-15FD5D835163}" destId="{A2B9F2A5-CA1D-405E-95F7-6C1DE3600FDC}" srcOrd="0" destOrd="0" presId="urn:microsoft.com/office/officeart/2005/8/layout/list1"/>
    <dgm:cxn modelId="{9F5C5ECC-D7A7-4565-BD51-5B29ED5791F3}" type="presOf" srcId="{DF893B58-0B2C-417C-B2EA-114ACF99F99C}" destId="{C4F89519-2A7D-4955-A5DE-23583F4872B5}" srcOrd="0" destOrd="0" presId="urn:microsoft.com/office/officeart/2005/8/layout/list1"/>
    <dgm:cxn modelId="{51D67719-07A4-4914-9DDB-CACF9C9AB64A}" type="presOf" srcId="{5A62FE43-08FC-4C52-9564-1D98371CBB6D}" destId="{EC702523-FED7-41F3-8F63-F786517141F1}" srcOrd="0" destOrd="0" presId="urn:microsoft.com/office/officeart/2005/8/layout/list1"/>
    <dgm:cxn modelId="{156B1BBD-1FDF-49A2-98BC-2FBBD2775537}" srcId="{D6E3ACA4-5F27-4B2E-B44D-EACA30A04E21}" destId="{5A62FE43-08FC-4C52-9564-1D98371CBB6D}" srcOrd="0" destOrd="0" parTransId="{895A092A-9C33-4817-82EB-1C866177E8C1}" sibTransId="{7F84CBD9-2185-4F2F-9CAE-BEF8166132C6}"/>
    <dgm:cxn modelId="{0B508C2E-6C23-4A42-8289-7D6933636E65}" type="presOf" srcId="{1FF6BDF2-B29B-4A81-A984-15FD5D835163}" destId="{CF5CC70B-C200-47DD-BB7E-1F4666630638}" srcOrd="1" destOrd="0" presId="urn:microsoft.com/office/officeart/2005/8/layout/list1"/>
    <dgm:cxn modelId="{C8039B66-F11E-45C5-BC6F-C8B8B7FC19C4}" srcId="{D6E3ACA4-5F27-4B2E-B44D-EACA30A04E21}" destId="{1FF6BDF2-B29B-4A81-A984-15FD5D835163}" srcOrd="2" destOrd="0" parTransId="{BDB6F2BF-4BFA-4E10-A48C-439CEDE24C24}" sibTransId="{C344310C-7D23-4AF5-94CF-D704A0172F4A}"/>
    <dgm:cxn modelId="{F04D11A9-ED8E-4381-BC85-5F5B496E7186}" type="presOf" srcId="{8B40693D-4254-4EDC-86DB-9A688E0E044E}" destId="{0CC0563B-BF7C-4A04-BC18-78BF0A4D1ACD}" srcOrd="0" destOrd="0" presId="urn:microsoft.com/office/officeart/2005/8/layout/list1"/>
    <dgm:cxn modelId="{5EBDCEDC-2070-4259-A13D-7576A09EC1C7}" type="presParOf" srcId="{906090B5-655E-4BDB-93B3-8FD95C1F5F5F}" destId="{7023850E-2453-4EC4-86E5-3F4ECB23FB0C}" srcOrd="0" destOrd="0" presId="urn:microsoft.com/office/officeart/2005/8/layout/list1"/>
    <dgm:cxn modelId="{0B61A283-7958-4D59-B746-EE47BA61AE00}" type="presParOf" srcId="{7023850E-2453-4EC4-86E5-3F4ECB23FB0C}" destId="{EC702523-FED7-41F3-8F63-F786517141F1}" srcOrd="0" destOrd="0" presId="urn:microsoft.com/office/officeart/2005/8/layout/list1"/>
    <dgm:cxn modelId="{C2D35FCB-5A50-4897-A9A7-C360C7A4C287}" type="presParOf" srcId="{7023850E-2453-4EC4-86E5-3F4ECB23FB0C}" destId="{C16C494E-3A75-4B56-B678-46A973AE6977}" srcOrd="1" destOrd="0" presId="urn:microsoft.com/office/officeart/2005/8/layout/list1"/>
    <dgm:cxn modelId="{CCB0A7CC-B6F3-4527-8682-83AF711EFCD7}" type="presParOf" srcId="{906090B5-655E-4BDB-93B3-8FD95C1F5F5F}" destId="{13C52A5B-AC72-4834-B409-DFE63807AF9A}" srcOrd="1" destOrd="0" presId="urn:microsoft.com/office/officeart/2005/8/layout/list1"/>
    <dgm:cxn modelId="{3A87C4A6-08D6-44CD-87F4-2B614111B306}" type="presParOf" srcId="{906090B5-655E-4BDB-93B3-8FD95C1F5F5F}" destId="{86D92218-8F31-437E-8C41-149FDA1C49D9}" srcOrd="2" destOrd="0" presId="urn:microsoft.com/office/officeart/2005/8/layout/list1"/>
    <dgm:cxn modelId="{75BEF71D-06E4-46DC-9075-BAC9F63B010F}" type="presParOf" srcId="{906090B5-655E-4BDB-93B3-8FD95C1F5F5F}" destId="{112A7DFC-1747-436C-8DA5-85EF47D79A34}" srcOrd="3" destOrd="0" presId="urn:microsoft.com/office/officeart/2005/8/layout/list1"/>
    <dgm:cxn modelId="{4BBC4CF7-AC04-41AA-BA54-35959947C85F}" type="presParOf" srcId="{906090B5-655E-4BDB-93B3-8FD95C1F5F5F}" destId="{792F73A0-0F1F-4F20-9CB4-E8907A4130BA}" srcOrd="4" destOrd="0" presId="urn:microsoft.com/office/officeart/2005/8/layout/list1"/>
    <dgm:cxn modelId="{DEAB4E0C-900C-4867-8CEB-87587B45A1E2}" type="presParOf" srcId="{792F73A0-0F1F-4F20-9CB4-E8907A4130BA}" destId="{9589218C-31AE-4405-8704-5EAF33A45781}" srcOrd="0" destOrd="0" presId="urn:microsoft.com/office/officeart/2005/8/layout/list1"/>
    <dgm:cxn modelId="{46DF9ABA-23D1-4514-8D91-706D34448B9F}" type="presParOf" srcId="{792F73A0-0F1F-4F20-9CB4-E8907A4130BA}" destId="{0A16BBED-1D97-47B3-9F46-F8B544C1BE68}" srcOrd="1" destOrd="0" presId="urn:microsoft.com/office/officeart/2005/8/layout/list1"/>
    <dgm:cxn modelId="{547E4D13-61D2-4346-A267-7F3BCCC4A664}" type="presParOf" srcId="{906090B5-655E-4BDB-93B3-8FD95C1F5F5F}" destId="{6B15DAF8-CCCB-4FD9-BDDF-1E947462183D}" srcOrd="5" destOrd="0" presId="urn:microsoft.com/office/officeart/2005/8/layout/list1"/>
    <dgm:cxn modelId="{9FD6A718-3A85-438F-B9E7-197CE79CBD1D}" type="presParOf" srcId="{906090B5-655E-4BDB-93B3-8FD95C1F5F5F}" destId="{AB67E794-6327-4941-B4DC-B2146E003E1F}" srcOrd="6" destOrd="0" presId="urn:microsoft.com/office/officeart/2005/8/layout/list1"/>
    <dgm:cxn modelId="{5B9E32D3-FF28-4A87-820E-E93FD59EF230}" type="presParOf" srcId="{906090B5-655E-4BDB-93B3-8FD95C1F5F5F}" destId="{70CE73A0-A8C8-471B-B865-F31CF00A9BE2}" srcOrd="7" destOrd="0" presId="urn:microsoft.com/office/officeart/2005/8/layout/list1"/>
    <dgm:cxn modelId="{5E71DCC5-92DF-447A-B65A-628F15BEC460}" type="presParOf" srcId="{906090B5-655E-4BDB-93B3-8FD95C1F5F5F}" destId="{BA623A8C-0691-4377-907E-90C8D4CF5C28}" srcOrd="8" destOrd="0" presId="urn:microsoft.com/office/officeart/2005/8/layout/list1"/>
    <dgm:cxn modelId="{FAD35DA1-567B-4729-8522-0A8D75099665}" type="presParOf" srcId="{BA623A8C-0691-4377-907E-90C8D4CF5C28}" destId="{A2B9F2A5-CA1D-405E-95F7-6C1DE3600FDC}" srcOrd="0" destOrd="0" presId="urn:microsoft.com/office/officeart/2005/8/layout/list1"/>
    <dgm:cxn modelId="{02DE51A4-71EA-4B2D-B03F-8A1C271C2092}" type="presParOf" srcId="{BA623A8C-0691-4377-907E-90C8D4CF5C28}" destId="{CF5CC70B-C200-47DD-BB7E-1F4666630638}" srcOrd="1" destOrd="0" presId="urn:microsoft.com/office/officeart/2005/8/layout/list1"/>
    <dgm:cxn modelId="{37C70171-61D7-4FD0-BAE0-947EC2FDB1A0}" type="presParOf" srcId="{906090B5-655E-4BDB-93B3-8FD95C1F5F5F}" destId="{69F82AB4-05A7-4488-B89E-4CFFCA6CF948}" srcOrd="9" destOrd="0" presId="urn:microsoft.com/office/officeart/2005/8/layout/list1"/>
    <dgm:cxn modelId="{6D70129C-F2E5-4C47-8326-4844852F9669}" type="presParOf" srcId="{906090B5-655E-4BDB-93B3-8FD95C1F5F5F}" destId="{83267350-ADA8-4E40-91E6-CA328A9C0406}" srcOrd="10" destOrd="0" presId="urn:microsoft.com/office/officeart/2005/8/layout/list1"/>
    <dgm:cxn modelId="{13882B26-03CB-4FA9-B4B0-564EA03CA207}" type="presParOf" srcId="{906090B5-655E-4BDB-93B3-8FD95C1F5F5F}" destId="{6E677A2C-EC4F-422E-862E-1272206631AE}" srcOrd="11" destOrd="0" presId="urn:microsoft.com/office/officeart/2005/8/layout/list1"/>
    <dgm:cxn modelId="{99500FCC-BAF7-4F28-9E81-6F5DEF22CE8A}" type="presParOf" srcId="{906090B5-655E-4BDB-93B3-8FD95C1F5F5F}" destId="{A2AAF02E-09BB-4C30-AAEA-ABFC9736E7C8}" srcOrd="12" destOrd="0" presId="urn:microsoft.com/office/officeart/2005/8/layout/list1"/>
    <dgm:cxn modelId="{61454530-8417-49F6-8A9D-65875C5E8CCA}" type="presParOf" srcId="{A2AAF02E-09BB-4C30-AAEA-ABFC9736E7C8}" destId="{0CC0563B-BF7C-4A04-BC18-78BF0A4D1ACD}" srcOrd="0" destOrd="0" presId="urn:microsoft.com/office/officeart/2005/8/layout/list1"/>
    <dgm:cxn modelId="{82217BE0-C14B-44B6-A84E-E9880C8AE64B}" type="presParOf" srcId="{A2AAF02E-09BB-4C30-AAEA-ABFC9736E7C8}" destId="{68699F30-A841-41C4-B118-21241AF916F7}" srcOrd="1" destOrd="0" presId="urn:microsoft.com/office/officeart/2005/8/layout/list1"/>
    <dgm:cxn modelId="{578A69F5-5CBB-42CE-B56F-344668C6E564}" type="presParOf" srcId="{906090B5-655E-4BDB-93B3-8FD95C1F5F5F}" destId="{0799B462-0BFD-4646-92FD-EBA9A6DC3C9E}" srcOrd="13" destOrd="0" presId="urn:microsoft.com/office/officeart/2005/8/layout/list1"/>
    <dgm:cxn modelId="{6C073958-4CAA-424D-AA4B-E926C0DE19F2}" type="presParOf" srcId="{906090B5-655E-4BDB-93B3-8FD95C1F5F5F}" destId="{70998778-59D1-4FB0-9979-E280D998A10D}" srcOrd="14" destOrd="0" presId="urn:microsoft.com/office/officeart/2005/8/layout/list1"/>
    <dgm:cxn modelId="{2CD6B7E6-A689-48B0-9A9E-8752CC34CF4E}" type="presParOf" srcId="{906090B5-655E-4BDB-93B3-8FD95C1F5F5F}" destId="{01F296EC-9A55-4DC8-A7F9-7EA11F4105F1}" srcOrd="15" destOrd="0" presId="urn:microsoft.com/office/officeart/2005/8/layout/list1"/>
    <dgm:cxn modelId="{3181D894-9D56-42A1-982E-146597E6F10F}" type="presParOf" srcId="{906090B5-655E-4BDB-93B3-8FD95C1F5F5F}" destId="{3F7D43C1-A8CD-4B0F-B003-52A02FB88607}" srcOrd="16" destOrd="0" presId="urn:microsoft.com/office/officeart/2005/8/layout/list1"/>
    <dgm:cxn modelId="{EB9F281C-488C-4073-B070-C7943D31CD0C}" type="presParOf" srcId="{3F7D43C1-A8CD-4B0F-B003-52A02FB88607}" destId="{C4F89519-2A7D-4955-A5DE-23583F4872B5}" srcOrd="0" destOrd="0" presId="urn:microsoft.com/office/officeart/2005/8/layout/list1"/>
    <dgm:cxn modelId="{0BD98D8F-2E45-497D-AF48-397B2411CB68}" type="presParOf" srcId="{3F7D43C1-A8CD-4B0F-B003-52A02FB88607}" destId="{F165E841-B709-4C4F-82AC-3C5851E0029E}" srcOrd="1" destOrd="0" presId="urn:microsoft.com/office/officeart/2005/8/layout/list1"/>
    <dgm:cxn modelId="{CD16296E-3310-42F6-9492-19699012BBA4}" type="presParOf" srcId="{906090B5-655E-4BDB-93B3-8FD95C1F5F5F}" destId="{C63E03D4-CB63-4923-9328-EAC82EC40A6D}" srcOrd="17" destOrd="0" presId="urn:microsoft.com/office/officeart/2005/8/layout/list1"/>
    <dgm:cxn modelId="{72C7513C-D21F-4C57-8F1D-D89B8606C664}" type="presParOf" srcId="{906090B5-655E-4BDB-93B3-8FD95C1F5F5F}" destId="{0EA5B652-BDAC-424C-A94F-227A4FABA10F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D92218-8F31-437E-8C41-149FDA1C49D9}">
      <dsp:nvSpPr>
        <dsp:cNvPr id="0" name=""/>
        <dsp:cNvSpPr/>
      </dsp:nvSpPr>
      <dsp:spPr>
        <a:xfrm>
          <a:off x="0" y="257039"/>
          <a:ext cx="5900468" cy="3528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16C494E-3A75-4B56-B678-46A973AE6977}">
      <dsp:nvSpPr>
        <dsp:cNvPr id="0" name=""/>
        <dsp:cNvSpPr/>
      </dsp:nvSpPr>
      <dsp:spPr>
        <a:xfrm>
          <a:off x="295023" y="50399"/>
          <a:ext cx="4130327" cy="4132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117" tIns="0" rIns="156117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правовое воспитание </a:t>
          </a:r>
        </a:p>
      </dsp:txBody>
      <dsp:txXfrm>
        <a:off x="315198" y="70574"/>
        <a:ext cx="4089977" cy="372930"/>
      </dsp:txXfrm>
    </dsp:sp>
    <dsp:sp modelId="{AB67E794-6327-4941-B4DC-B2146E003E1F}">
      <dsp:nvSpPr>
        <dsp:cNvPr id="0" name=""/>
        <dsp:cNvSpPr/>
      </dsp:nvSpPr>
      <dsp:spPr>
        <a:xfrm>
          <a:off x="0" y="892080"/>
          <a:ext cx="5900468" cy="3528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A16BBED-1D97-47B3-9F46-F8B544C1BE68}">
      <dsp:nvSpPr>
        <dsp:cNvPr id="0" name=""/>
        <dsp:cNvSpPr/>
      </dsp:nvSpPr>
      <dsp:spPr>
        <a:xfrm>
          <a:off x="295023" y="685440"/>
          <a:ext cx="4130327" cy="4132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117" tIns="0" rIns="156117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духовно-нравственное воспитание</a:t>
          </a:r>
        </a:p>
      </dsp:txBody>
      <dsp:txXfrm>
        <a:off x="315198" y="705615"/>
        <a:ext cx="4089977" cy="372930"/>
      </dsp:txXfrm>
    </dsp:sp>
    <dsp:sp modelId="{83267350-ADA8-4E40-91E6-CA328A9C0406}">
      <dsp:nvSpPr>
        <dsp:cNvPr id="0" name=""/>
        <dsp:cNvSpPr/>
      </dsp:nvSpPr>
      <dsp:spPr>
        <a:xfrm>
          <a:off x="0" y="1527120"/>
          <a:ext cx="5900468" cy="3528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F5CC70B-C200-47DD-BB7E-1F4666630638}">
      <dsp:nvSpPr>
        <dsp:cNvPr id="0" name=""/>
        <dsp:cNvSpPr/>
      </dsp:nvSpPr>
      <dsp:spPr>
        <a:xfrm>
          <a:off x="295023" y="1320480"/>
          <a:ext cx="4130327" cy="4132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117" tIns="0" rIns="156117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развитие творческого потенциала школьников</a:t>
          </a:r>
        </a:p>
      </dsp:txBody>
      <dsp:txXfrm>
        <a:off x="315198" y="1340655"/>
        <a:ext cx="4089977" cy="372930"/>
      </dsp:txXfrm>
    </dsp:sp>
    <dsp:sp modelId="{70998778-59D1-4FB0-9979-E280D998A10D}">
      <dsp:nvSpPr>
        <dsp:cNvPr id="0" name=""/>
        <dsp:cNvSpPr/>
      </dsp:nvSpPr>
      <dsp:spPr>
        <a:xfrm>
          <a:off x="0" y="2162160"/>
          <a:ext cx="5900468" cy="3528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8699F30-A841-41C4-B118-21241AF916F7}">
      <dsp:nvSpPr>
        <dsp:cNvPr id="0" name=""/>
        <dsp:cNvSpPr/>
      </dsp:nvSpPr>
      <dsp:spPr>
        <a:xfrm>
          <a:off x="295023" y="1955520"/>
          <a:ext cx="4130327" cy="4132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117" tIns="0" rIns="156117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воспитательная работе в классах</a:t>
          </a:r>
        </a:p>
      </dsp:txBody>
      <dsp:txXfrm>
        <a:off x="315198" y="1975695"/>
        <a:ext cx="4089977" cy="372930"/>
      </dsp:txXfrm>
    </dsp:sp>
    <dsp:sp modelId="{0EA5B652-BDAC-424C-A94F-227A4FABA10F}">
      <dsp:nvSpPr>
        <dsp:cNvPr id="0" name=""/>
        <dsp:cNvSpPr/>
      </dsp:nvSpPr>
      <dsp:spPr>
        <a:xfrm>
          <a:off x="0" y="2797200"/>
          <a:ext cx="5900468" cy="3528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165E841-B709-4C4F-82AC-3C5851E0029E}">
      <dsp:nvSpPr>
        <dsp:cNvPr id="0" name=""/>
        <dsp:cNvSpPr/>
      </dsp:nvSpPr>
      <dsp:spPr>
        <a:xfrm>
          <a:off x="295023" y="2590560"/>
          <a:ext cx="4130327" cy="4132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117" tIns="0" rIns="156117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организация деятельности классных часов</a:t>
          </a:r>
        </a:p>
      </dsp:txBody>
      <dsp:txXfrm>
        <a:off x="315198" y="2610735"/>
        <a:ext cx="4089977" cy="3729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18BF6-EA27-464F-AE42-E268F1694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2022-10-29T13:47:00Z</dcterms:created>
  <dcterms:modified xsi:type="dcterms:W3CDTF">2022-10-30T09:02:00Z</dcterms:modified>
</cp:coreProperties>
</file>