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E2C" w:rsidRDefault="00045E2C" w:rsidP="00045E2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Мицевич Анна Васильевна</w:t>
      </w:r>
    </w:p>
    <w:p w:rsidR="00045E2C" w:rsidRDefault="00045E2C" w:rsidP="00045E2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</w:p>
    <w:p w:rsidR="00045E2C" w:rsidRDefault="00045E2C" w:rsidP="00045E2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20» г. Черногорск</w:t>
      </w:r>
    </w:p>
    <w:p w:rsidR="00045E2C" w:rsidRDefault="00045E2C" w:rsidP="00045E2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6A73" w:rsidRPr="00045E2C" w:rsidRDefault="00C86A73" w:rsidP="007C73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E2C">
        <w:rPr>
          <w:rFonts w:ascii="Times New Roman" w:hAnsi="Times New Roman" w:cs="Times New Roman"/>
          <w:b/>
          <w:sz w:val="28"/>
          <w:szCs w:val="28"/>
        </w:rPr>
        <w:t>Использование ресурсов электронного журнала</w:t>
      </w:r>
    </w:p>
    <w:p w:rsidR="00CD383F" w:rsidRDefault="00C86A73" w:rsidP="007C73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E2C">
        <w:rPr>
          <w:rFonts w:ascii="Times New Roman" w:hAnsi="Times New Roman" w:cs="Times New Roman"/>
          <w:b/>
          <w:sz w:val="28"/>
          <w:szCs w:val="28"/>
        </w:rPr>
        <w:t>как средства повышения качества образования</w:t>
      </w:r>
    </w:p>
    <w:p w:rsidR="00045E2C" w:rsidRPr="00045E2C" w:rsidRDefault="00045E2C" w:rsidP="007C73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3E0" w:rsidRDefault="00CF3881" w:rsidP="007C73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ЭЖ открывает для учителя, ученика и родителя необычайные возможности. Для родителя – это своевременное информирование об успехах в школьных делах детей, для учащего – ближайший план действий, для учителя – контроль и способы решения возникающих проблем. </w:t>
      </w:r>
      <w:r w:rsidR="007C73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3E0" w:rsidRPr="00CF3881" w:rsidRDefault="007C73E0" w:rsidP="007C73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ресурса ЭЖ:</w:t>
      </w:r>
    </w:p>
    <w:p w:rsidR="007C73E0" w:rsidRDefault="007C73E0" w:rsidP="00873B0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E318E">
        <w:rPr>
          <w:rFonts w:ascii="Times New Roman" w:eastAsia="Times New Roman" w:hAnsi="Times New Roman" w:cs="Times New Roman"/>
          <w:b/>
          <w:color w:val="2C2D2E"/>
          <w:sz w:val="28"/>
          <w:szCs w:val="28"/>
          <w:u w:val="single"/>
          <w:lang w:eastAsia="ru-RU"/>
        </w:rPr>
        <w:t>Комментарий</w:t>
      </w:r>
      <w:r w:rsidR="00CF3881" w:rsidRPr="00CF3881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.</w:t>
      </w:r>
      <w:r w:rsidR="00CF3881" w:rsidRPr="00CF388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7C73E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Когда учитель проставляет оценки, рядом с ней в окошке можно заметить три вертикальные точки. Если на них нажать, то всплывает окно комментарии. Здесь можно оставить комментарий за выставленную отметку, за готовность ученика к уроку, за его поведение на уроке (дневники в таком случае ученики дают неохотно). Комментарий будут виден только родителю и ученику, и сразу будет ясно, что происходило на уроке.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Также сразу ясно почему стоит неудовлетворительная оценка, например, решение теста №2 по теме «Гражданское право», и ясен план действий ученика –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прорешать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тест еще раз.</w:t>
      </w:r>
    </w:p>
    <w:p w:rsidR="000E318E" w:rsidRDefault="00045E2C" w:rsidP="000E318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12.25pt;height:275.2pt">
            <v:imagedata r:id="rId5" o:title="2023-03-22"/>
          </v:shape>
        </w:pict>
      </w:r>
    </w:p>
    <w:p w:rsidR="007C73E0" w:rsidRDefault="00CF3881" w:rsidP="007C73E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CF3881">
        <w:rPr>
          <w:rFonts w:ascii="Times New Roman" w:eastAsia="Times New Roman" w:hAnsi="Times New Roman" w:cs="Times New Roman"/>
          <w:b/>
          <w:color w:val="2C2D2E"/>
          <w:sz w:val="28"/>
          <w:szCs w:val="28"/>
          <w:u w:val="single"/>
          <w:lang w:eastAsia="ru-RU"/>
        </w:rPr>
        <w:lastRenderedPageBreak/>
        <w:t>Групповые домашнее задание</w:t>
      </w:r>
      <w:r w:rsidRPr="00CF3881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.</w:t>
      </w:r>
      <w:r w:rsidRPr="00CF388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Дифференциаци</w:t>
      </w:r>
      <w:r w:rsidR="007C73E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я домашнего задания позволяет </w:t>
      </w:r>
      <w:r w:rsidRPr="00CF388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учащимся достигать успеха при выполнение домашних заданий</w:t>
      </w:r>
      <w:r w:rsidR="007C73E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 Д</w:t>
      </w:r>
      <w:r w:rsidRPr="00CF388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ля каждой группы учеников можно назначить отдельное задание</w:t>
      </w:r>
      <w:r w:rsidR="007C73E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 w:rsidRPr="00CF388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 примеру</w:t>
      </w:r>
      <w:r w:rsidR="007C73E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 w:rsidRPr="00CF388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 поле домашнее задание предлагается несколько вариантов домашнего задания</w:t>
      </w:r>
      <w:r w:rsidR="007C73E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</w:t>
      </w:r>
    </w:p>
    <w:p w:rsidR="007C73E0" w:rsidRDefault="007C73E0" w:rsidP="007C73E0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1. </w:t>
      </w:r>
      <w:r w:rsidR="00CF3881" w:rsidRPr="00CF388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нарисовать рису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нок атаку на определённую тему </w:t>
      </w:r>
    </w:p>
    <w:p w:rsidR="007C73E0" w:rsidRDefault="007C73E0" w:rsidP="007C73E0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2. составить кроссворд по теме ….</w:t>
      </w:r>
    </w:p>
    <w:p w:rsidR="007C73E0" w:rsidRDefault="007C73E0" w:rsidP="007C73E0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3.составить комплекс тесто</w:t>
      </w:r>
      <w:r w:rsidR="00CF3881" w:rsidRPr="00CF388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вых заданий по теме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….</w:t>
      </w:r>
    </w:p>
    <w:p w:rsidR="00CF3881" w:rsidRDefault="007C73E0" w:rsidP="007C73E0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</w:t>
      </w:r>
      <w:r w:rsidR="00CF3881" w:rsidRPr="00CF388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оответственно ученики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сами</w:t>
      </w:r>
      <w:r w:rsidR="00CF3881" w:rsidRPr="00CF388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выбирают домашнее задание. Ещё назначение домашнего задания только для тех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 w:rsidR="00CF3881" w:rsidRPr="00CF388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кто сдает предмет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 w:rsidR="00CF3881" w:rsidRPr="00CF388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 примеру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 w:rsidR="00CF3881" w:rsidRPr="00CF388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 строке </w:t>
      </w:r>
      <w:r w:rsidR="00CF3881" w:rsidRPr="00CF388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домашнее задание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 w:rsidR="00CF3881" w:rsidRPr="00CF388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можно указать например параграф 34 читать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+</w:t>
      </w:r>
      <w:r w:rsidR="00CF3881" w:rsidRPr="00CF388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те кто сдают предмет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r w:rsidR="008805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дополнительно </w:t>
      </w:r>
      <w:proofErr w:type="spellStart"/>
      <w:r w:rsidR="008805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прореши</w:t>
      </w:r>
      <w:r w:rsidR="00CF3881" w:rsidRPr="00CF388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ваю</w:t>
      </w:r>
      <w:proofErr w:type="spellEnd"/>
      <w:r w:rsidR="00CF3881" w:rsidRPr="00CF388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тест по теме</w:t>
      </w:r>
      <w:r w:rsidR="008805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….. П</w:t>
      </w:r>
      <w:r w:rsidR="00CF3881" w:rsidRPr="00CF388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рикрепляем этот тест по теме</w:t>
      </w:r>
      <w:proofErr w:type="gramStart"/>
      <w:r w:rsidR="00CF3881" w:rsidRPr="00CF388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8805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….</w:t>
      </w:r>
      <w:proofErr w:type="gramEnd"/>
      <w:r w:rsidR="008805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Также систематическое прикрепление заданий позволяет учителю сформировать базу заданий для отсутствующих учеников, или тех, кто желает улучшить свои результаты к итогам четверти.  </w:t>
      </w:r>
    </w:p>
    <w:p w:rsidR="000E318E" w:rsidRDefault="00045E2C" w:rsidP="007C73E0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pict>
          <v:shape id="_x0000_i1029" type="#_x0000_t75" style="width:467.5pt;height:172.6pt">
            <v:imagedata r:id="rId6" o:title="2"/>
          </v:shape>
        </w:pict>
      </w:r>
    </w:p>
    <w:p w:rsidR="000E318E" w:rsidRPr="00CF3881" w:rsidRDefault="000E318E" w:rsidP="007C73E0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8805AF" w:rsidRDefault="00CF3881" w:rsidP="007C73E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CF3881">
        <w:rPr>
          <w:rFonts w:ascii="Times New Roman" w:eastAsia="Times New Roman" w:hAnsi="Times New Roman" w:cs="Times New Roman"/>
          <w:b/>
          <w:color w:val="2C2D2E"/>
          <w:sz w:val="28"/>
          <w:szCs w:val="28"/>
          <w:u w:val="single"/>
          <w:lang w:eastAsia="ru-RU"/>
        </w:rPr>
        <w:t>ИДЗ</w:t>
      </w:r>
      <w:r w:rsidR="008805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(</w:t>
      </w:r>
      <w:r w:rsidRPr="00CF388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Индивидуальное домашнее задание</w:t>
      </w:r>
      <w:r w:rsidR="008805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)</w:t>
      </w:r>
      <w:r w:rsidRPr="00CF388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:rsidR="000E318E" w:rsidRDefault="008805AF" w:rsidP="008805AF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805A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ИДЗ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назначается </w:t>
      </w:r>
      <w:r w:rsidR="00CF3881" w:rsidRPr="00CF388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персонально каждому ученику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 В строке домашнее задание, п</w:t>
      </w:r>
      <w:r w:rsidR="00CF3881" w:rsidRPr="00CF388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рикрепляем специальный файл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 назначаем учеников, кому он будет доступен. В ЭД учащийся и родитель видят пометку ИДЗ.  Э</w:t>
      </w:r>
      <w:r w:rsidR="00CF3881" w:rsidRPr="00CF388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то удобно для того чтобы разделить нагрузку в домашнем задании для тех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кто сдает предмет,</w:t>
      </w:r>
      <w:r w:rsidR="00CF3881" w:rsidRPr="00CF388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для </w:t>
      </w:r>
      <w:r w:rsidR="00045E2C" w:rsidRPr="00CF388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тех,</w:t>
      </w:r>
      <w:r w:rsidR="00CF3881" w:rsidRPr="00CF388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кто не сдает предмет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="00CF3881" w:rsidRPr="00CF388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:rsidR="000E318E" w:rsidRPr="000E318E" w:rsidRDefault="00045E2C" w:rsidP="000E31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C2D2E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52584F95" wp14:editId="20F1ED30">
            <wp:simplePos x="0" y="0"/>
            <wp:positionH relativeFrom="column">
              <wp:posOffset>314038</wp:posOffset>
            </wp:positionH>
            <wp:positionV relativeFrom="paragraph">
              <wp:posOffset>363768</wp:posOffset>
            </wp:positionV>
            <wp:extent cx="6551295" cy="2625725"/>
            <wp:effectExtent l="0" t="0" r="1905" b="3175"/>
            <wp:wrapTight wrapText="bothSides">
              <wp:wrapPolygon edited="0">
                <wp:start x="0" y="0"/>
                <wp:lineTo x="0" y="21469"/>
                <wp:lineTo x="21543" y="21469"/>
                <wp:lineTo x="21543" y="0"/>
                <wp:lineTo x="0" y="0"/>
              </wp:wrapPolygon>
            </wp:wrapTight>
            <wp:docPr id="1" name="Рисунок 1" descr="C:\Users\anyta\AppData\Local\Microsoft\Windows\INetCache\Content.Word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nyta\AppData\Local\Microsoft\Windows\INetCache\Content.Word\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295" cy="262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318E" w:rsidRPr="000E318E" w:rsidRDefault="000E318E" w:rsidP="000E31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A9E" w:rsidRPr="00CF3881" w:rsidRDefault="000E318E" w:rsidP="000E318E">
      <w:pPr>
        <w:tabs>
          <w:tab w:val="left" w:pos="13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pict>
          <v:shape id="_x0000_i1032" type="#_x0000_t75" style="width:387.6pt;height:343.25pt">
            <v:imagedata r:id="rId8" o:title="4"/>
          </v:shape>
        </w:pict>
      </w:r>
    </w:p>
    <w:sectPr w:rsidR="006C5A9E" w:rsidRPr="00CF3881" w:rsidSect="000E318E">
      <w:pgSz w:w="11906" w:h="16838"/>
      <w:pgMar w:top="113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6433A"/>
    <w:multiLevelType w:val="multilevel"/>
    <w:tmpl w:val="97121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253"/>
    <w:rsid w:val="00045E2C"/>
    <w:rsid w:val="000E318E"/>
    <w:rsid w:val="006C5A9E"/>
    <w:rsid w:val="007B7253"/>
    <w:rsid w:val="007C73E0"/>
    <w:rsid w:val="008805AF"/>
    <w:rsid w:val="00C86A73"/>
    <w:rsid w:val="00CD383F"/>
    <w:rsid w:val="00CF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8668"/>
  <w15:chartTrackingRefBased/>
  <w15:docId w15:val="{9B83450D-04C2-4B04-A34C-C62CF504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Мицевич</dc:creator>
  <cp:keywords/>
  <dc:description/>
  <cp:lastModifiedBy>Анна Мицевич</cp:lastModifiedBy>
  <cp:revision>3</cp:revision>
  <dcterms:created xsi:type="dcterms:W3CDTF">2023-07-19T11:16:00Z</dcterms:created>
  <dcterms:modified xsi:type="dcterms:W3CDTF">2023-07-19T12:15:00Z</dcterms:modified>
</cp:coreProperties>
</file>