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02" w:rsidRPr="004B3E02" w:rsidRDefault="004B3E02" w:rsidP="004B3E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3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бюджетное </w:t>
      </w:r>
      <w:r w:rsidRPr="004B3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дошкольное </w:t>
      </w:r>
      <w:r w:rsidRPr="004B3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образовательное учреждение </w:t>
      </w:r>
    </w:p>
    <w:p w:rsidR="004B3E02" w:rsidRPr="004B3E02" w:rsidRDefault="004B3E02" w:rsidP="004B3E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3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«Детский сад № 43»</w:t>
      </w:r>
    </w:p>
    <w:p w:rsidR="004B3E02" w:rsidRDefault="004B3E02" w:rsidP="004B3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E02" w:rsidRDefault="004B3E02" w:rsidP="004B3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E02" w:rsidRDefault="004B3E02" w:rsidP="004B3E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B3E02" w:rsidRDefault="004B3E02" w:rsidP="004B3E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B3E02" w:rsidRDefault="004B3E02" w:rsidP="004B3E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                         </w:t>
      </w:r>
      <w:r w:rsidRPr="001C198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Доклад на тему:  </w:t>
      </w:r>
    </w:p>
    <w:p w:rsidR="004B3E02" w:rsidRDefault="004B3E02" w:rsidP="004B3E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1C198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«Использование интерактивных игр в образовательном процессе ДОУ»</w:t>
      </w:r>
    </w:p>
    <w:p w:rsidR="004B3E02" w:rsidRDefault="004B3E02" w:rsidP="004B3E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B3E02" w:rsidRDefault="004B3E02" w:rsidP="004B3E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B3E02" w:rsidRDefault="004B3E02" w:rsidP="004B3E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B3E02" w:rsidRDefault="004B3E02" w:rsidP="004B3E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B3E02" w:rsidRDefault="004B3E02" w:rsidP="004B3E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B3E02" w:rsidRPr="004B3E02" w:rsidRDefault="004B3E02" w:rsidP="004B3E0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                                            </w:t>
      </w:r>
      <w:r w:rsidRPr="004B3E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Подготовила воспитатель </w:t>
      </w:r>
    </w:p>
    <w:p w:rsidR="004B3E02" w:rsidRDefault="004B3E02" w:rsidP="004B3E0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B3E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4B3E02">
        <w:rPr>
          <w:rFonts w:ascii="Times New Roman" w:hAnsi="Times New Roman" w:cs="Times New Roman"/>
          <w:b/>
          <w:sz w:val="24"/>
          <w:szCs w:val="24"/>
          <w:lang w:eastAsia="ru-RU"/>
        </w:rPr>
        <w:t>Огородник С.</w:t>
      </w:r>
      <w:r w:rsidRPr="001C198C">
        <w:rPr>
          <w:rFonts w:ascii="Times New Roman" w:hAnsi="Times New Roman" w:cs="Times New Roman"/>
          <w:sz w:val="24"/>
          <w:szCs w:val="24"/>
          <w:lang w:eastAsia="ru-RU"/>
        </w:rPr>
        <w:t>П.</w:t>
      </w:r>
    </w:p>
    <w:p w:rsidR="004B3E02" w:rsidRDefault="004B3E02" w:rsidP="004B3E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02" w:rsidRDefault="004B3E02" w:rsidP="004B3E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02" w:rsidRDefault="004B3E02" w:rsidP="004B3E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02" w:rsidRDefault="004B3E02" w:rsidP="004B3E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02" w:rsidRDefault="004B3E02" w:rsidP="004B3E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02" w:rsidRDefault="004B3E02" w:rsidP="004B3E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02" w:rsidRDefault="004B3E02" w:rsidP="004B3E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4B3E02" w:rsidRDefault="004B3E02" w:rsidP="004B3E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02" w:rsidRDefault="004B3E02" w:rsidP="004B3E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02" w:rsidRDefault="004B3E02" w:rsidP="004B3E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02" w:rsidRDefault="004B3E02" w:rsidP="004B3E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02" w:rsidRDefault="004B3E02" w:rsidP="004B3E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02" w:rsidRDefault="004B3E02" w:rsidP="004B3E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3E02" w:rsidRPr="004B3E02" w:rsidRDefault="004B3E02" w:rsidP="004B3E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лавгород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Pr="004B3E02"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</w:p>
    <w:p w:rsidR="004B3E02" w:rsidRDefault="004B3E02" w:rsidP="001C198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B3E02" w:rsidRDefault="004B3E02" w:rsidP="001C198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B3E02" w:rsidRDefault="004B3E02" w:rsidP="001C198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B3E02" w:rsidRDefault="004B3E02" w:rsidP="001C198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0720D" w:rsidRPr="001C198C" w:rsidRDefault="001C198C" w:rsidP="001C198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«</w:t>
      </w:r>
      <w:r w:rsidR="0000720D" w:rsidRPr="001C198C">
        <w:rPr>
          <w:rFonts w:ascii="Times New Roman" w:hAnsi="Times New Roman" w:cs="Times New Roman"/>
          <w:b/>
          <w:sz w:val="36"/>
          <w:szCs w:val="36"/>
          <w:lang w:eastAsia="ru-RU"/>
        </w:rPr>
        <w:t>Использован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ие интерактивных игр</w:t>
      </w:r>
    </w:p>
    <w:p w:rsidR="0000720D" w:rsidRDefault="0000720D" w:rsidP="001C198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C198C">
        <w:rPr>
          <w:rFonts w:ascii="Times New Roman" w:hAnsi="Times New Roman" w:cs="Times New Roman"/>
          <w:b/>
          <w:sz w:val="36"/>
          <w:szCs w:val="36"/>
          <w:lang w:eastAsia="ru-RU"/>
        </w:rPr>
        <w:t>в образовательном процессе ДОУ</w:t>
      </w:r>
      <w:r w:rsidR="001C198C">
        <w:rPr>
          <w:rFonts w:ascii="Times New Roman" w:hAnsi="Times New Roman" w:cs="Times New Roman"/>
          <w:b/>
          <w:sz w:val="36"/>
          <w:szCs w:val="36"/>
          <w:lang w:eastAsia="ru-RU"/>
        </w:rPr>
        <w:t>»</w:t>
      </w:r>
    </w:p>
    <w:p w:rsidR="001C198C" w:rsidRPr="001C198C" w:rsidRDefault="001C198C" w:rsidP="001C198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педагог все чаще использует в своей профессиональной деятельности информационные технологии и поэтому нам, педагогам-дошкольникам следует адаптироваться к новому информационному веку.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отличается психофизиологическими возрастными особенностями, индивидуальной (визуальной, аудиальной) системой восприятия, низкой степенью развитости познавательных способностей, особенностями учебной мотивации. Поэтому  для повышения познавательной активности в своей работе мы решили использовать </w:t>
      </w: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интерактивные игры-презентации. Такая форма работы на занятиях вызывает у детей особый интерес, и помогает лучше усвоить учебный материал.</w:t>
      </w: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течение года мы  апробировали интерактивные игры-презентации в условиях нашего детского сада.</w:t>
      </w: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0"/>
          <w:lang w:eastAsia="ru-RU"/>
        </w:rPr>
        <w:t> </w:t>
      </w: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наш взгляд такая форма работы прошла успешно и сегодня мы хотим  поделиться своим опытом.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Английское слово «интерактивный» переводится как «беседовать», «взаимодействовать с кем-либо». По сравнению с активными методами, </w:t>
      </w:r>
      <w:proofErr w:type="gramStart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интерактивные</w:t>
      </w:r>
      <w:proofErr w:type="gramEnd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ориентированы не только на общее взаимодействие воспитателя с дошкольниками, но и на взаимодействие детей друг с другом. </w:t>
      </w: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интерактивной технологии (интерактивные игры-презентации) воспитанники выступают полноправными участниками, их опыт важен не менее</w:t>
      </w:r>
      <w:proofErr w:type="gramStart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опыт воспитателя, который не столько дает готовые знания, сколько побуждает обучающихся к самостоятельному поиску, исследованию.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Интерактивная дидактическая игра – </w:t>
      </w: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современный и признанный метод обучения и воспитания, который обладает такими функциями как образовательная, развивающая и воспитывающая. В процессе такой игры у ребенка развивается восприятие, зрительно-моторная координация, образное мышление, познавательная мотивация, произвольная память и внимание.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 сравнивать с традиционными формами обучения дошкольников информационно-коммуникативные технологии обладают рядом преимуществ: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на экране в игровой форме понятная дошкольникам и вызывает интерес к образовательной деятельности;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эффекты, привлекающие детей;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поощрение компьютером в конце игры;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носят исследовательский характер;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развивают широкий спектр навыков и представлений.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Интерактивные дидактические игры делятся </w:t>
      </w:r>
      <w:proofErr w:type="gramStart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7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обучающие, контролирующие и обобщающие.</w:t>
      </w:r>
    </w:p>
    <w:p w:rsidR="0000720D" w:rsidRPr="0000720D" w:rsidRDefault="0000720D" w:rsidP="0000720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Обучающей</w:t>
      </w: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считается игра, если дошкольники, участвуя в ней, приобретают новые знания, умения и навыки («По следам сказочного Хулигана», «Играем с Машей</w:t>
      </w:r>
      <w:proofErr w:type="gramStart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звуки), «По грибы мы в лес пойдём», «Помоги Красной шапочке собрать цветы», «Машина арифметика», «Веселый охотник»).</w:t>
      </w:r>
    </w:p>
    <w:p w:rsidR="0000720D" w:rsidRPr="0000720D" w:rsidRDefault="0000720D" w:rsidP="0000720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Контролирующая – </w:t>
      </w: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игра, дидактическая цель которой состоит в повторении, закреплении, проверке ранее полученных знаний («В  гостях  у  сказки», «Помоги Незнайке собрать урожай», «Собери по цвету», «Золотая осень с Машей»).</w:t>
      </w:r>
    </w:p>
    <w:p w:rsidR="0000720D" w:rsidRPr="0000720D" w:rsidRDefault="0000720D" w:rsidP="0000720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Обобщающие</w:t>
      </w: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игры требуют интеграции знаний. Они способствуют установлению </w:t>
      </w:r>
      <w:proofErr w:type="spellStart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направлены на приобретение умения действовать в различных </w:t>
      </w: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ситуациях («Найди лишнее», «Забавные фигурки», «Транспорт», «Доктор Айболит», «Почини игрушку»).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в работе с интерактивными играми являются:</w:t>
      </w:r>
    </w:p>
    <w:p w:rsidR="0000720D" w:rsidRPr="0000720D" w:rsidRDefault="0000720D" w:rsidP="0000720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доступность;</w:t>
      </w:r>
    </w:p>
    <w:p w:rsidR="0000720D" w:rsidRPr="0000720D" w:rsidRDefault="0000720D" w:rsidP="0000720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повторяемость;</w:t>
      </w:r>
    </w:p>
    <w:p w:rsidR="0000720D" w:rsidRPr="0000720D" w:rsidRDefault="0000720D" w:rsidP="0000720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актуальность;</w:t>
      </w:r>
    </w:p>
    <w:p w:rsidR="0000720D" w:rsidRPr="0000720D" w:rsidRDefault="0000720D" w:rsidP="0000720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коллективность;</w:t>
      </w:r>
    </w:p>
    <w:p w:rsidR="0000720D" w:rsidRPr="0000720D" w:rsidRDefault="0000720D" w:rsidP="0000720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 новизны.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отборе игр мы учитываем ряд правил, предъявляемых к развивающим и обучающим интерактивным играм:</w:t>
      </w:r>
    </w:p>
    <w:p w:rsidR="0000720D" w:rsidRPr="0000720D" w:rsidRDefault="0000720D" w:rsidP="000072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на экране большие по размеру и знакомы детям;</w:t>
      </w:r>
    </w:p>
    <w:p w:rsidR="0000720D" w:rsidRPr="0000720D" w:rsidRDefault="0000720D" w:rsidP="000072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задания озвучивается диктором, либо взрослым;</w:t>
      </w:r>
    </w:p>
    <w:p w:rsidR="0000720D" w:rsidRPr="0000720D" w:rsidRDefault="0000720D" w:rsidP="000072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интересны, понятны, просты в управлении;</w:t>
      </w:r>
    </w:p>
    <w:p w:rsidR="0000720D" w:rsidRPr="0000720D" w:rsidRDefault="0000720D" w:rsidP="000072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 возрастным особенностям;</w:t>
      </w:r>
    </w:p>
    <w:p w:rsidR="0000720D" w:rsidRPr="0000720D" w:rsidRDefault="0000720D" w:rsidP="000072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занимательны;</w:t>
      </w:r>
    </w:p>
    <w:p w:rsidR="0000720D" w:rsidRPr="0000720D" w:rsidRDefault="0000720D" w:rsidP="000072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грамотны;</w:t>
      </w:r>
    </w:p>
    <w:p w:rsidR="0000720D" w:rsidRPr="0000720D" w:rsidRDefault="0000720D" w:rsidP="000072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создающие ситуации успеха;</w:t>
      </w:r>
    </w:p>
    <w:p w:rsidR="0000720D" w:rsidRPr="0000720D" w:rsidRDefault="0000720D" w:rsidP="0000720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незатейливой игровой форме;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компетентность в информационных компьютерных технологиях позволяет нам создавать свои игры и презентации по методикам дошкольного образования. Презентации мы используем в нашей образовательной деятельности согласно темам календарно-тематического планирования: </w:t>
      </w:r>
      <w:proofErr w:type="gramStart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«Откуда к нам хлеб пришел?», «Перелетные птицы весной», «День Победы», «Военные профессии», «Поговорим об этикете», «Декоративно-прикладное искусство», «Насекомые», «Светофор», «Животные весной», «Дикие животные нашего края»,  и т.д.</w:t>
      </w:r>
      <w:proofErr w:type="gramEnd"/>
    </w:p>
    <w:p w:rsidR="0000720D" w:rsidRPr="0000720D" w:rsidRDefault="0000720D" w:rsidP="00007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Интерактивные игры - презентации мы включаем в такие образовательные области как, познавательное развитие (формирование целостной картины мира), познавательное развитие (формирование элементарных математических представлений), художественно–эстетическое развитие (рисование), речевое развитие.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признаться, что компьютер – это новое мощное средство для интеллектуального развития детей, но необходимо помнить, что его использование в учебно-воспитательных целях в дошкольных учреждениях следует строить с учетом </w:t>
      </w:r>
      <w:proofErr w:type="spellStart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 Поэтому мы включаем в наши игры: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пальчиковую гимнастику для подготовки моторики рук к работе («Разминка для пальчиков», «Веселый домик»);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комплекс физических упражнений, расслабление под музыку для снятия мышечного напряжения («Танец маленьких утят», «</w:t>
      </w:r>
      <w:proofErr w:type="spellStart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Смешарики</w:t>
      </w:r>
      <w:proofErr w:type="spellEnd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«Про лягушонка», «Веселые зайцы»);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заключительной части занятия гимнастику для глаз, для снятия зрительного напряжения («Гимнастика для глаз с капелькой», «Гимнастика для укрепления глазных мышц», «Львёнок и Черепаха», «</w:t>
      </w:r>
      <w:proofErr w:type="spellStart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Чунга-Чанга</w:t>
      </w:r>
      <w:proofErr w:type="spellEnd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«Винни-Пух»).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мы как педагоги-практики должны помнить о санитарных правилах и нормах использования ИКТ. Согласно СанПиН, при работе за компьютером детей располагают на расстоянии не ближе 2–3 м  от экрана, занятия с использованием компьютера для детей 5-7 лет следует проводить не более одного раза в день. Продолжительность непрерывной работы с компьютером на занятиях для детей 6-7 лет – 15 минут.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хочется выделить положительные стороны использования интерактивных игр-презентаций. У детей повысилась познавательная активность, мотивация, расширились и систематизировались знания, дошкольники научились способам практической деятельности с использованием ИКТ.</w:t>
      </w:r>
    </w:p>
    <w:p w:rsidR="0000720D" w:rsidRPr="0000720D" w:rsidRDefault="0000720D" w:rsidP="00007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Подводя некоторые итоги, мы предполагаем, что применение компьютерных программ может стать ещё одним эффективным способом формирования знаний у детей-дошкольников. Однако, каким бы положительным, огромным потенциалом не обладали информационно-коммуникационные технологии,  заменить живого общения педагога с ребёнком они не могут и не должны.</w:t>
      </w:r>
    </w:p>
    <w:p w:rsidR="0000720D" w:rsidRPr="0000720D" w:rsidRDefault="0000720D" w:rsidP="000072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00720D" w:rsidRPr="0000720D" w:rsidRDefault="0000720D" w:rsidP="00007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«Игровые занимательные задачи для дошкольников». З. А. Михайлова.</w:t>
      </w:r>
    </w:p>
    <w:p w:rsidR="0000720D" w:rsidRPr="0000720D" w:rsidRDefault="0000720D" w:rsidP="00007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игры в дошкольном образовании.http://vospitateljam.ru/ispolzovanie-interaktivnyx-texnologij-v-doshkolnom-obrazovanii/</w:t>
      </w:r>
    </w:p>
    <w:p w:rsidR="0000720D" w:rsidRPr="0000720D" w:rsidRDefault="0000720D" w:rsidP="00007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Пахомов И. В., Р. Г. </w:t>
      </w:r>
      <w:proofErr w:type="spellStart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Прокди</w:t>
      </w:r>
      <w:proofErr w:type="spellEnd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презентаций в </w:t>
      </w:r>
      <w:proofErr w:type="spellStart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2010:— Москва, Наука и техника, 2011 г.- 80 с.</w:t>
      </w:r>
    </w:p>
    <w:p w:rsidR="0000720D" w:rsidRPr="0000720D" w:rsidRDefault="0000720D" w:rsidP="00007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Смолянинова О.Г. Мультимедиа в образовании (теоретические основы и методика использования) Красноярск, </w:t>
      </w:r>
      <w:proofErr w:type="spellStart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КрГУ</w:t>
      </w:r>
      <w:proofErr w:type="spellEnd"/>
      <w:r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 г.</w:t>
      </w:r>
    </w:p>
    <w:p w:rsidR="0000720D" w:rsidRPr="001C198C" w:rsidRDefault="004B3E02" w:rsidP="000072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6" w:history="1">
        <w:r w:rsidR="0000720D" w:rsidRPr="000072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https://pedsovet.org</w:t>
        </w:r>
      </w:hyperlink>
      <w:r w:rsidR="0000720D" w:rsidRPr="00007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Сборник докладов "Технологии образования "</w:t>
      </w: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E02" w:rsidRDefault="004B3E02" w:rsidP="004B3E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1C198C" w:rsidRDefault="001C198C" w:rsidP="001C1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47684A" w:rsidRPr="001C198C" w:rsidRDefault="0047684A" w:rsidP="004B3E02">
      <w:pPr>
        <w:rPr>
          <w:b/>
          <w:sz w:val="40"/>
          <w:szCs w:val="40"/>
        </w:rPr>
      </w:pPr>
      <w:bookmarkStart w:id="0" w:name="_GoBack"/>
      <w:bookmarkEnd w:id="0"/>
    </w:p>
    <w:sectPr w:rsidR="0047684A" w:rsidRPr="001C198C" w:rsidSect="001C198C">
      <w:pgSz w:w="11906" w:h="16838"/>
      <w:pgMar w:top="1134" w:right="850" w:bottom="1134" w:left="1701" w:header="708" w:footer="708" w:gutter="0"/>
      <w:pgBorders w:offsetFrom="page">
        <w:top w:val="crazyMaze" w:sz="24" w:space="24" w:color="17365D" w:themeColor="text2" w:themeShade="BF"/>
        <w:left w:val="crazyMaze" w:sz="24" w:space="24" w:color="17365D" w:themeColor="text2" w:themeShade="BF"/>
        <w:bottom w:val="crazyMaze" w:sz="24" w:space="24" w:color="17365D" w:themeColor="text2" w:themeShade="BF"/>
        <w:right w:val="crazyMaze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8A3"/>
    <w:multiLevelType w:val="multilevel"/>
    <w:tmpl w:val="CCE8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B3917"/>
    <w:multiLevelType w:val="multilevel"/>
    <w:tmpl w:val="B36C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F3C02"/>
    <w:multiLevelType w:val="multilevel"/>
    <w:tmpl w:val="D42A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A649BE"/>
    <w:multiLevelType w:val="multilevel"/>
    <w:tmpl w:val="9C3E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0D"/>
    <w:rsid w:val="0000720D"/>
    <w:rsid w:val="001C198C"/>
    <w:rsid w:val="003603A9"/>
    <w:rsid w:val="0047684A"/>
    <w:rsid w:val="004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9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edsovet.org&amp;sa=D&amp;ust=1551185181705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NIka</cp:lastModifiedBy>
  <cp:revision>5</cp:revision>
  <cp:lastPrinted>2021-08-31T14:40:00Z</cp:lastPrinted>
  <dcterms:created xsi:type="dcterms:W3CDTF">2021-08-31T14:32:00Z</dcterms:created>
  <dcterms:modified xsi:type="dcterms:W3CDTF">2024-08-25T13:43:00Z</dcterms:modified>
</cp:coreProperties>
</file>