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Роль </w:t>
      </w:r>
      <w:r>
        <w:rPr>
          <w:rStyle w:val="C0"/>
          <w:b/>
          <w:color w:val="000000"/>
          <w:sz w:val="28"/>
          <w:szCs w:val="28"/>
        </w:rPr>
        <w:t>учителя родного ( татарского) языка</w:t>
      </w:r>
      <w:r>
        <w:rPr>
          <w:rStyle w:val="C0"/>
          <w:b/>
          <w:color w:val="000000"/>
          <w:sz w:val="28"/>
          <w:szCs w:val="28"/>
        </w:rPr>
        <w:t xml:space="preserve"> в организации </w:t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гражданско-патриотического воспитания учащихся </w:t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 условиях внедрения ФГОС.</w:t>
      </w:r>
    </w:p>
    <w:p>
      <w:pPr>
        <w:pStyle w:val="C1"/>
        <w:shd w:val="clear" w:color="auto" w:fill="FFFFFF"/>
        <w:spacing w:beforeAutospacing="0" w:before="0" w:afterAutospacing="0" w:after="0"/>
        <w:jc w:val="center"/>
        <w:rPr>
          <w:rStyle w:val="C0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Гражданско-патриотическое воспитание - это процесс усвоения подрастающим поколением позитивного социального опыта, комплексная система организации различных видов педагогической деятельности, и, прежде всего, это правовое, политическое и нравственное образование и воспитание, которое должно реализовываться как через учебно-воспитательный процесс, так и посредством демократической, идейно-нравственной организации школьной среды.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Воспитательный процесс в общеобразовательных учреждениях в период перехода на образовательные стандарты второго поколения предполагает особый подход к построению воспитательной работы в общеобразовательных учреждениях. Воспитательный процесс ФГКОУ СПКУ строится, опираясь на Концепцию «Духовно-нравственного развития и гражданско-патриотического воспитания личности, как фактор социализации обучающегося» в соответствии с требованиями Федерального государственного образовательного стандарта начального общего образования.</w:t>
      </w:r>
      <w:bookmarkStart w:id="0" w:name="_GoBack"/>
      <w:bookmarkEnd w:id="0"/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Одним из приоритетных направлений образования подрастающего поколения в современной России является воспитание у молодого поколения гражданского самосознания и чувства патриотизма. Необходимость в формировании данных качеств обусловлена ситуацией, сложившейся в настоящее время в российском обществе. Существует целый ряд факторов, препятствующих осуществлению идей гражданско-патриотического воспитания и ограничивающих его эффект. Российская государственность переживает трудный период в своей истории: экономические проблемы, социальное расслоение населения, неудачное реформирование армии, здравоохранения, отсутствие внятной национальной идеи, отказ от традиционных нравственных ценностей. Отсюда следуют снижение престижа вооруженных сил, аполитичность рядовых граждан, ослабление доверия к государству. Кроме того, не способствуют привитию школьникам любви к Родине и активной жизненной позиции СМИ, и в частности некоторые Интернет площадки, которые интерпретируют события, происходящие в стране, в негативном ключе. Семья также, к сожалению, не озабочена тем, чтобы дети были настоящими патриотами, гражданами. Родителей больше беспокоит материальное благосостояние. При этом следует отметить, что и школа ослабила свои позиции в гражданско-патриотическом воспитании. Проблема зародилась в 90-е годы XX столетия, когда приоритетом школьной реформы стало внедрение либеральной модели обучения - гуманистический характер образования, первичность общечеловеческих ценностей, свобода и плюрализм в образовании. Однако вскоре стало понятно, в этой модели воспитание потеряло то особое значение, которое оно всегда имело в традиционной российской культуре и педагогике, а именно, не направлено на духовно-нравственное развитие человека в процессе образования.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Перед педагогами, классными руководителями стоит задача формирования у воспитанников навыков социальной практики с глубоким усвоением основ социальных наук. Педагог должен помочь ребенку обрести себя как личность, стать полноценным участником экономической, социальной, политической и духовной жизни общества. В процессе гражданского воспитания и образования, у учащихся должен сформироваться определенный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гражданский идеал</w:t>
      </w:r>
      <w:r>
        <w:rPr>
          <w:rStyle w:val="C0"/>
          <w:i/>
          <w:i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служащий показателем отношения личности к обществу.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Воспитание </w:t>
      </w:r>
      <w:r>
        <w:rPr>
          <w:rStyle w:val="C0"/>
          <w:i/>
          <w:iCs/>
          <w:color w:val="000000"/>
          <w:sz w:val="28"/>
          <w:szCs w:val="28"/>
        </w:rPr>
        <w:t>гражданских чувств</w:t>
      </w:r>
      <w:r>
        <w:rPr>
          <w:rStyle w:val="C0"/>
          <w:color w:val="000000"/>
          <w:sz w:val="28"/>
          <w:szCs w:val="28"/>
        </w:rPr>
        <w:t> должно основываться на культурных и исторических традициях родного края, примерах жизни и деятельности выдающихся земляков, событиях истории родного края.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Классный руководитель несет ответственность за целевую воспитательную работу в детском коллективе, моделирует, организует и стимулирует развитие личности учащихся. Являясь посредником между социумом и ребенком, организует систему отношений через разнообразные виды деятельности классного коллектива, создает условия для развития каждой личности воспитанника, раскрытия его потенциальных способностей, формирования гражданственности и патриотизма.  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В настоящее время гражданско-патриотическое воспитание должно находиться в центре внимания педагогической общественности. Содержание всех школьных предметов, воспитательной деятельности должно быть направлено на формирование человека – гражданина, патриота, личности, которой присущи гражданские качества. Проблемы общественной жизни должны быть предметом содержания учебных дисциплин. В таком случае учебный процесс имеет четко выделенный воспитательный характер.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Воспитательная работа классного руководителя, педагога должна быть направлена на решение конкретных задач (проведение классного часа, праздника, организация похода и др.). Но эффективность должна всегда присутствовать и определяться качеством проведенного мероприятия, качественными изменениями в развитии детей, их личностном росте.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>
        <w:rPr>
          <w:rStyle w:val="C0"/>
          <w:color w:val="000000"/>
          <w:sz w:val="28"/>
          <w:szCs w:val="28"/>
        </w:rPr>
        <w:t>В настоящее время гражданско-патриотическое воспитание должно рассматриваться в единой системе воспитания и образования детей и взрослых, реализовываться через различные формы учебно-воспитательного процесса: через учебные предметы, систему факультативных занятий; через общественно-полезную, воспитательную деятельность и др. Н</w:t>
      </w:r>
      <w:r>
        <w:rPr>
          <w:rStyle w:val="C0"/>
          <w:sz w:val="28"/>
          <w:szCs w:val="28"/>
        </w:rPr>
        <w:t xml:space="preserve">еобходимо ставить цель формирования интеллектуальной базы гражданственности, основу которой составляет интеграция этических, правовых, политических, исторических, экологических, экономических знаний. 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Гражданское образование в общеобразовательной организации включает: политическое образование; основы правовых знаний; этическое и экологическое образование; знание своих исторических корней.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основе тесной связи знаний и собственного к ним отношения рождаются убеждения, которые создают надежность гражданской позиции человека. Формирование гражданского мировоззрения также входит в систему целей гражданского воспитания и предполагает:</w:t>
      </w:r>
    </w:p>
    <w:p>
      <w:pPr>
        <w:pStyle w:val="C1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0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наличие адекватных представлений о целостной картине мира, осознание и убежденность в своем особом предназначении в нем;</w:t>
      </w:r>
    </w:p>
    <w:p>
      <w:pPr>
        <w:pStyle w:val="C1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0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убежденность в том, что от тебя зависит не только собственная жизнь, но и судьба близких людей, народа и государства.</w:t>
      </w:r>
    </w:p>
    <w:p>
      <w:pPr>
        <w:pStyle w:val="C1"/>
        <w:shd w:val="clear" w:color="auto" w:fill="FFFFFF"/>
        <w:spacing w:lineRule="auto" w:line="360" w:beforeAutospacing="0" w:before="0" w:afterAutospacing="0" w:after="0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современных условиях необходимо развивать социально значимые ценности, гражданственность и патриотизм в процессе воспитания и обучения. Для этого необходимо вести массовую патриотическую работу, опираясь на выдающиеся достижения страны в области политики, экономики, культуры, науки и спорта, а также героические события отечественной истории. Ведущая роль школы в этом направлении несомненна, так как именно школа является важнейшим инструментом, способным воспитать гражданина и патриота. Именно в школе закладываются   основы для дальнейшего развития полноценной личности, способной к инновациям, управлению собственной жизнью и жизнью общества.</w:t>
      </w:r>
    </w:p>
    <w:p>
      <w:pPr>
        <w:pStyle w:val="NormalWeb"/>
        <w:shd w:val="clear" w:color="auto" w:fill="FFFFFF"/>
        <w:spacing w:before="280" w:after="2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="0" w:after="280"/>
        <w:rPr>
          <w:rFonts w:ascii="Verdana" w:hAnsi="Verdana"/>
          <w:color w:val="000000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3DF470EC">
                <wp:extent cx="302895" cy="30289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3.85pt;width:23.75pt;height:23.75pt;mso-position-vertical:top" wp14:anchorId="3DF470EC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="0" w:after="280"/>
        <w:rPr>
          <w:rFonts w:ascii="Verdana" w:hAnsi="Verdana"/>
          <w:color w:val="000000"/>
          <w:sz w:val="20"/>
          <w:szCs w:val="20"/>
        </w:rPr>
      </w:pPr>
      <w:r>
        <w:rPr/>
        <mc:AlternateContent>
          <mc:Choice Requires="wps">
            <w:drawing>
              <wp:inline distT="0" distB="0" distL="0" distR="0" wp14:anchorId="659CDA02">
                <wp:extent cx="302895" cy="302895"/>
                <wp:effectExtent l="0" t="0" r="0" b="0"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2" stroked="f" style="position:absolute;margin-left:0pt;margin-top:-23.85pt;width:23.75pt;height:23.75pt;mso-position-vertical:top" wp14:anchorId="659CDA02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suppressAutoHyphens w:val="false"/>
        <w:spacing w:lineRule="auto" w:line="240"/>
        <w:ind w:hanging="0"/>
        <w:jc w:val="left"/>
        <w:rPr>
          <w:rFonts w:ascii="Tahoma" w:hAnsi="Tahoma" w:cs="Tahoma"/>
          <w:color w:val="292A2B"/>
          <w:sz w:val="18"/>
          <w:szCs w:val="18"/>
        </w:rPr>
      </w:pPr>
      <w:r>
        <w:rPr/>
        <mc:AlternateContent>
          <mc:Choice Requires="wps">
            <w:drawing>
              <wp:inline distT="0" distB="0" distL="0" distR="0" wp14:anchorId="4D647B7B">
                <wp:extent cx="302895" cy="302895"/>
                <wp:effectExtent l="0" t="0" r="0" b="0"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3" stroked="f" style="position:absolute;margin-left:0pt;margin-top:-23.85pt;width:23.75pt;height:23.75pt;mso-position-vertical:top" wp14:anchorId="4D647B7B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Tahoma" w:ascii="Tahoma" w:hAnsi="Tahoma"/>
          <w:b/>
          <w:bCs/>
          <w:color w:val="292A2B"/>
          <w:sz w:val="18"/>
          <w:szCs w:val="18"/>
        </w:rPr>
        <w:t xml:space="preserve"> </w:t>
      </w:r>
    </w:p>
    <w:p>
      <w:pPr>
        <w:pStyle w:val="NormalWeb"/>
        <w:shd w:val="clear" w:color="auto" w:fill="FFFFFF"/>
        <w:spacing w:before="280" w:after="28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</w:r>
    </w:p>
    <w:p>
      <w:pPr>
        <w:pStyle w:val="NormalWeb"/>
        <w:shd w:val="clear" w:color="auto" w:fill="FFFFFF"/>
        <w:spacing w:before="0" w:after="280"/>
        <w:rPr>
          <w:rFonts w:ascii="Arial" w:hAnsi="Arial" w:cs="Arial"/>
          <w:color w:val="000000"/>
          <w:sz w:val="21"/>
          <w:szCs w:val="21"/>
        </w:rPr>
      </w:pPr>
      <w:r>
        <w:rPr/>
        <mc:AlternateContent>
          <mc:Choice Requires="wps">
            <w:drawing>
              <wp:inline distT="0" distB="0" distL="0" distR="0" wp14:anchorId="22E20815">
                <wp:extent cx="302895" cy="302895"/>
                <wp:effectExtent l="0" t="0" r="0" b="0"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4" stroked="f" style="position:absolute;margin-left:0pt;margin-top:-23.85pt;width:23.75pt;height:23.75pt;mso-position-vertical:top" wp14:anchorId="22E20815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49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7b66"/>
    <w:pPr>
      <w:widowControl/>
      <w:suppressAutoHyphens w:val="true"/>
      <w:bidi w:val="0"/>
      <w:spacing w:lineRule="auto" w:line="276" w:before="0" w:after="0"/>
      <w:ind w:firstLine="567"/>
      <w:jc w:val="both"/>
    </w:pPr>
    <w:rPr>
      <w:rFonts w:ascii="Times New Roman CYR" w:hAnsi="Times New Roman CYR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qFormat/>
    <w:rsid w:val="00c36ed2"/>
    <w:pPr>
      <w:keepNext w:val="true"/>
      <w:ind w:hanging="0"/>
      <w:jc w:val="center"/>
      <w:outlineLvl w:val="0"/>
    </w:pPr>
    <w:rPr>
      <w:rFonts w:cs="Arial"/>
      <w:b/>
      <w:bCs/>
      <w:kern w:val="2"/>
    </w:rPr>
  </w:style>
  <w:style w:type="paragraph" w:styleId="2">
    <w:name w:val="Heading 2"/>
    <w:basedOn w:val="Normal"/>
    <w:next w:val="Normal"/>
    <w:qFormat/>
    <w:rsid w:val="00c36ed2"/>
    <w:pPr>
      <w:keepNext w:val="true"/>
      <w:ind w:hanging="0"/>
      <w:jc w:val="center"/>
      <w:outlineLvl w:val="1"/>
    </w:pPr>
    <w:rPr>
      <w:rFonts w:cs="Arial"/>
      <w:b/>
      <w:bCs/>
      <w:iCs/>
    </w:rPr>
  </w:style>
  <w:style w:type="paragraph" w:styleId="3">
    <w:name w:val="Heading 3"/>
    <w:basedOn w:val="Normal"/>
    <w:next w:val="Normal"/>
    <w:qFormat/>
    <w:rsid w:val="00c36ed2"/>
    <w:pPr>
      <w:keepNext w:val="true"/>
      <w:ind w:hanging="0"/>
      <w:outlineLvl w:val="2"/>
    </w:pPr>
    <w:rPr>
      <w:rFonts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ЛАВА 1 Знак"/>
    <w:link w:val="1"/>
    <w:qFormat/>
    <w:rsid w:val="009910d8"/>
    <w:rPr>
      <w:rFonts w:ascii="Times New Roman CYR" w:hAnsi="Times New Roman CYR"/>
      <w:b/>
    </w:rPr>
  </w:style>
  <w:style w:type="character" w:styleId="12" w:customStyle="1">
    <w:name w:val="Подпункт *.1 Знак"/>
    <w:link w:val="10"/>
    <w:qFormat/>
    <w:rsid w:val="00ef7ed2"/>
    <w:rPr>
      <w:rFonts w:ascii="Times New Roman" w:hAnsi="Times New Roman"/>
      <w:b/>
      <w:sz w:val="28"/>
      <w:szCs w:val="28"/>
      <w:lang w:val="ru-RU" w:eastAsia="ru-RU" w:bidi="ar-SA"/>
    </w:rPr>
  </w:style>
  <w:style w:type="character" w:styleId="13" w:customStyle="1">
    <w:name w:val="Подпункт *.*.1 Знак"/>
    <w:link w:val="11"/>
    <w:qFormat/>
    <w:rsid w:val="007e4301"/>
    <w:rPr>
      <w:rFonts w:ascii="Times New Roman CYR" w:hAnsi="Times New Roman CYR"/>
      <w:b/>
      <w:sz w:val="28"/>
      <w:szCs w:val="28"/>
      <w:lang w:val="ru-RU" w:eastAsia="ru-RU" w:bidi="ar-SA"/>
    </w:rPr>
  </w:style>
  <w:style w:type="character" w:styleId="C0" w:customStyle="1">
    <w:name w:val="c0"/>
    <w:basedOn w:val="DefaultParagraphFont"/>
    <w:qFormat/>
    <w:rsid w:val="007e44fd"/>
    <w:rPr/>
  </w:style>
  <w:style w:type="character" w:styleId="C8" w:customStyle="1">
    <w:name w:val="c8"/>
    <w:basedOn w:val="DefaultParagraphFont"/>
    <w:qFormat/>
    <w:rsid w:val="007e44fd"/>
    <w:rPr/>
  </w:style>
  <w:style w:type="character" w:styleId="C13" w:customStyle="1">
    <w:name w:val="c13"/>
    <w:basedOn w:val="DefaultParagraphFont"/>
    <w:qFormat/>
    <w:rsid w:val="007e44fd"/>
    <w:rPr/>
  </w:style>
  <w:style w:type="character" w:styleId="C3" w:customStyle="1">
    <w:name w:val="c3"/>
    <w:basedOn w:val="DefaultParagraphFont"/>
    <w:qFormat/>
    <w:rsid w:val="007e44fd"/>
    <w:rPr/>
  </w:style>
  <w:style w:type="character" w:styleId="Strong">
    <w:name w:val="Strong"/>
    <w:basedOn w:val="DefaultParagraphFont"/>
    <w:uiPriority w:val="22"/>
    <w:qFormat/>
    <w:rsid w:val="007e44fd"/>
    <w:rPr>
      <w:b/>
      <w:bCs/>
    </w:rPr>
  </w:style>
  <w:style w:type="character" w:styleId="Word" w:customStyle="1">
    <w:name w:val="word"/>
    <w:basedOn w:val="DefaultParagraphFont"/>
    <w:qFormat/>
    <w:rsid w:val="00393935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4" w:customStyle="1">
    <w:name w:val="ГЛАВА 1"/>
    <w:basedOn w:val="Normal"/>
    <w:next w:val="Normal"/>
    <w:link w:val="13"/>
    <w:qFormat/>
    <w:rsid w:val="009910d8"/>
    <w:pPr>
      <w:jc w:val="center"/>
    </w:pPr>
    <w:rPr>
      <w:b/>
    </w:rPr>
  </w:style>
  <w:style w:type="paragraph" w:styleId="15" w:customStyle="1">
    <w:name w:val="Подпункт *.1"/>
    <w:basedOn w:val="14"/>
    <w:next w:val="Normal"/>
    <w:link w:val="14"/>
    <w:autoRedefine/>
    <w:qFormat/>
    <w:rsid w:val="00ef7ed2"/>
    <w:pPr/>
    <w:rPr/>
  </w:style>
  <w:style w:type="paragraph" w:styleId="Style16" w:customStyle="1">
    <w:name w:val="СПИСОК маркированный"/>
    <w:basedOn w:val="Normal"/>
    <w:qFormat/>
    <w:rsid w:val="00ef7ed2"/>
    <w:pPr/>
    <w:rPr>
      <w:lang w:val="en-US"/>
    </w:rPr>
  </w:style>
  <w:style w:type="paragraph" w:styleId="Style17" w:customStyle="1">
    <w:name w:val="Список нумерованый"/>
    <w:basedOn w:val="Normal"/>
    <w:qFormat/>
    <w:rsid w:val="00f83be6"/>
    <w:pPr>
      <w:tabs>
        <w:tab w:val="clear" w:pos="708"/>
        <w:tab w:val="left" w:pos="851" w:leader="none"/>
      </w:tabs>
      <w:ind w:left="0" w:hanging="0"/>
    </w:pPr>
    <w:rPr/>
  </w:style>
  <w:style w:type="paragraph" w:styleId="Style18" w:customStyle="1">
    <w:name w:val="Таблица Название"/>
    <w:basedOn w:val="Normal"/>
    <w:next w:val="Normal"/>
    <w:qFormat/>
    <w:rsid w:val="00c15ef9"/>
    <w:pPr>
      <w:ind w:hanging="0"/>
      <w:jc w:val="center"/>
    </w:pPr>
    <w:rPr/>
  </w:style>
  <w:style w:type="paragraph" w:styleId="Style19" w:customStyle="1">
    <w:name w:val="Таблица"/>
    <w:basedOn w:val="Normal"/>
    <w:next w:val="Style18"/>
    <w:qFormat/>
    <w:rsid w:val="00c41683"/>
    <w:pPr>
      <w:spacing w:lineRule="auto" w:line="240"/>
      <w:ind w:hanging="0"/>
      <w:jc w:val="right"/>
    </w:pPr>
    <w:rPr/>
  </w:style>
  <w:style w:type="paragraph" w:styleId="Style20" w:customStyle="1">
    <w:name w:val="таблица центр"/>
    <w:basedOn w:val="Normal"/>
    <w:qFormat/>
    <w:rsid w:val="0095558a"/>
    <w:pPr>
      <w:spacing w:lineRule="auto" w:line="240"/>
      <w:ind w:hanging="0"/>
      <w:jc w:val="center"/>
    </w:pPr>
    <w:rPr/>
  </w:style>
  <w:style w:type="paragraph" w:styleId="Style21" w:customStyle="1">
    <w:name w:val="таблица слево"/>
    <w:basedOn w:val="Normal"/>
    <w:qFormat/>
    <w:rsid w:val="00c15ef9"/>
    <w:pPr>
      <w:spacing w:lineRule="auto" w:line="240"/>
      <w:ind w:hanging="0"/>
      <w:jc w:val="left"/>
    </w:pPr>
    <w:rPr/>
  </w:style>
  <w:style w:type="paragraph" w:styleId="Style22" w:customStyle="1">
    <w:name w:val="таблица заголовок"/>
    <w:basedOn w:val="Normal"/>
    <w:next w:val="Style20"/>
    <w:qFormat/>
    <w:rsid w:val="00c15ef9"/>
    <w:pPr>
      <w:spacing w:lineRule="auto" w:line="240"/>
      <w:ind w:hanging="0"/>
      <w:jc w:val="center"/>
    </w:pPr>
    <w:rPr>
      <w:b/>
    </w:rPr>
  </w:style>
  <w:style w:type="paragraph" w:styleId="Style23" w:customStyle="1">
    <w:name w:val="Оглавление"/>
    <w:basedOn w:val="Normal"/>
    <w:qFormat/>
    <w:rsid w:val="002e2b35"/>
    <w:pPr>
      <w:tabs>
        <w:tab w:val="clear" w:pos="708"/>
        <w:tab w:val="left" w:pos="9923" w:leader="dot"/>
      </w:tabs>
      <w:spacing w:lineRule="auto" w:line="312"/>
      <w:ind w:left="567" w:right="567" w:hanging="0"/>
      <w:jc w:val="left"/>
    </w:pPr>
    <w:rPr/>
  </w:style>
  <w:style w:type="paragraph" w:styleId="21" w:customStyle="1">
    <w:name w:val="Список 2 уровень"/>
    <w:basedOn w:val="Style17"/>
    <w:qFormat/>
    <w:rsid w:val="00a712b1"/>
    <w:pPr/>
    <w:rPr>
      <w:lang w:val="en-US"/>
    </w:rPr>
  </w:style>
  <w:style w:type="paragraph" w:styleId="16" w:customStyle="1">
    <w:name w:val="Подпункт *.*.1"/>
    <w:basedOn w:val="15"/>
    <w:next w:val="Normal"/>
    <w:link w:val="16"/>
    <w:autoRedefine/>
    <w:qFormat/>
    <w:rsid w:val="007e4301"/>
    <w:pPr>
      <w:jc w:val="both"/>
    </w:pPr>
    <w:rPr>
      <w:b w:val="false"/>
    </w:rPr>
  </w:style>
  <w:style w:type="paragraph" w:styleId="Style24" w:customStyle="1">
    <w:name w:val="РИС. *.Х"/>
    <w:basedOn w:val="Normal"/>
    <w:qFormat/>
    <w:rsid w:val="009910d8"/>
    <w:pPr>
      <w:jc w:val="center"/>
    </w:pPr>
    <w:rPr/>
  </w:style>
  <w:style w:type="paragraph" w:styleId="C1" w:customStyle="1">
    <w:name w:val="c1"/>
    <w:basedOn w:val="Normal"/>
    <w:qFormat/>
    <w:rsid w:val="007e44fd"/>
    <w:pPr>
      <w:suppressAutoHyphens w:val="false"/>
      <w:spacing w:lineRule="auto" w:line="240"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paragraph" w:styleId="C12" w:customStyle="1">
    <w:name w:val="c12"/>
    <w:basedOn w:val="Normal"/>
    <w:qFormat/>
    <w:rsid w:val="007e44fd"/>
    <w:pPr>
      <w:suppressAutoHyphens w:val="false"/>
      <w:spacing w:lineRule="auto" w:line="240"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e44fd"/>
    <w:pPr>
      <w:suppressAutoHyphens w:val="false"/>
      <w:spacing w:lineRule="auto" w:line="240" w:beforeAutospacing="1" w:afterAutospacing="1"/>
      <w:ind w:hanging="0"/>
      <w:jc w:val="left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e25" w:customStyle="1">
    <w:name w:val="ГЛАВА Х"/>
    <w:uiPriority w:val="99"/>
    <w:qFormat/>
    <w:rsid w:val="009910d8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5"/>
    <w:rsid w:val="002f1ef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5">
    <w:name w:val="Таблица 1"/>
    <w:basedOn w:val="a5"/>
    <w:uiPriority w:val="99"/>
    <w:qFormat/>
    <w:rsid w:val="00c41683"/>
    <w:pPr>
      <w:jc w:val="center"/>
    </w:pPr>
    <w:rPr/>
    <w:tblPr>
      <w:tblStyleRowBandSize w:val="1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12" w:space="0"/>
        <w:insideV w:val="single" w:color="000000" w:sz="12" w:space="0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ind w:right="0" w:rightChars="0"/>
        <w:spacing w:beforeLines="0" w:afterLines="0" w:line="240" w:lineRule="auto"/>
        <w:jc w:val="center"/>
      </w:pPr>
      <w:rPr>
        <w:b/>
        <w:sz w:val="28"/>
      </w:rPr>
      <w:tblPr/>
      <w:tcPr>
        <w:tc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cBorders>
      </w:tcPr>
    </w:tblStylePr>
    <w:tblStylePr w:type="firstCol">
      <w:pPr>
        <w:wordWrap/>
        <w:ind w:right="0" w:rightChars="0"/>
        <w:spacing w:beforeLines="0" w:afterLines="0" w:line="240" w:lineRule="auto"/>
        <w:jc w:val="center"/>
      </w:pPr>
      <w:rPr>
        <w:sz w:val="28"/>
      </w:rPr>
      <w:tblPr/>
    </w:tblStylePr>
  </w:style>
  <w:style w:type="table" w:customStyle="1" w:styleId="21">
    <w:name w:val="Таблица 2"/>
    <w:basedOn w:val="15"/>
    <w:uiPriority w:val="99"/>
    <w:qFormat/>
    <w:rsid w:val="001e4b86"/>
    <w:tblStylePr w:type="firstRow">
      <w:pPr>
        <w:wordWrap/>
        <w:ind w:right="0" w:rightChars="0"/>
        <w:spacing w:beforeLines="0" w:afterLines="0" w:line="240" w:lineRule="auto"/>
        <w:jc w:val="center"/>
      </w:pPr>
      <w:rPr>
        <w:b/>
        <w:sz w:val="28"/>
      </w:rPr>
      <w:tblPr/>
      <w:tcPr>
        <w:tc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cBorders>
      </w:tcPr>
    </w:tblStylePr>
    <w:tblStylePr w:type="firstCol">
      <w:pPr>
        <w:wordWrap/>
        <w:ind w:right="0" w:rightChars="0"/>
        <w:spacing w:beforeLines="0" w:afterLines="0" w:line="240" w:lineRule="auto"/>
        <w:jc w:val="center"/>
      </w:pPr>
      <w:rPr>
        <w:sz w:val="28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512A-0F73-40D0-9C83-56FAADCF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4</Pages>
  <Words>749</Words>
  <Characters>5866</Characters>
  <CharactersWithSpaces>6635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2021-06-25T09:57:00Z</dcterms:created>
  <dc:creator>ВОСПИТАТЕЛИ 7 В</dc:creator>
  <dc:description/>
  <cp:keywords>СТАВРОПОЛЬСКОЕ ПКУ</cp:keywords>
  <dc:language>ru-RU</dc:language>
  <cp:lastModifiedBy/>
  <cp:lastPrinted>1900-12-31T21:00:00Z</cp:lastPrinted>
  <dcterms:modified xsi:type="dcterms:W3CDTF">2024-09-20T11:35:28Z</dcterms:modified>
  <cp:revision>5</cp:revision>
  <dc:subject>Ставропольское ПКУ</dc:subject>
  <dc:title>СПКУ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