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DB" w:rsidRPr="000772AE" w:rsidRDefault="003331DB" w:rsidP="003331DB">
      <w:pPr>
        <w:jc w:val="center"/>
        <w:rPr>
          <w:sz w:val="28"/>
          <w:szCs w:val="28"/>
        </w:rPr>
      </w:pPr>
      <w:bookmarkStart w:id="0" w:name="_GoBack"/>
      <w:r w:rsidRPr="00795927">
        <w:rPr>
          <w:b/>
          <w:sz w:val="28"/>
          <w:szCs w:val="28"/>
        </w:rPr>
        <w:t>Современные подходы к развитию двигательных способностей детей старшего дошкольного возраста в процессе физкультурно</w:t>
      </w:r>
      <w:r>
        <w:rPr>
          <w:b/>
          <w:sz w:val="28"/>
          <w:szCs w:val="28"/>
        </w:rPr>
        <w:t>-</w:t>
      </w:r>
      <w:r w:rsidR="00B36499">
        <w:rPr>
          <w:b/>
          <w:sz w:val="28"/>
          <w:szCs w:val="28"/>
        </w:rPr>
        <w:t>спортивной деятельности</w:t>
      </w:r>
    </w:p>
    <w:bookmarkEnd w:id="0"/>
    <w:p w:rsidR="003331DB" w:rsidRDefault="003331DB" w:rsidP="003331DB">
      <w:pPr>
        <w:ind w:firstLine="709"/>
        <w:jc w:val="both"/>
        <w:rPr>
          <w:sz w:val="28"/>
          <w:szCs w:val="28"/>
        </w:rPr>
      </w:pPr>
      <w:r w:rsidRPr="0001617D">
        <w:rPr>
          <w:sz w:val="28"/>
          <w:szCs w:val="28"/>
        </w:rPr>
        <w:t>Для развития двигательных способностей детей старшего дошкольного возраста в процессе физкультурно-спортивной деятельности целесообразно использовать такие подходы и технологии, которые учитывали бы интересы, склонности, потребности, желания детей, способствовали бы развитию творческого потенциала ребёнка, формированию его личностных качеств (активности, самостоятельности, креативности) и становлению ребёнка как субъекта собственной двигательной деятельности.</w:t>
      </w:r>
    </w:p>
    <w:p w:rsidR="003331DB" w:rsidRDefault="003331DB" w:rsidP="003331DB">
      <w:pPr>
        <w:ind w:firstLine="709"/>
        <w:jc w:val="both"/>
        <w:rPr>
          <w:sz w:val="28"/>
          <w:szCs w:val="28"/>
        </w:rPr>
      </w:pPr>
      <w:r>
        <w:rPr>
          <w:sz w:val="28"/>
          <w:szCs w:val="28"/>
        </w:rPr>
        <w:t xml:space="preserve"> Одним из таких подходов является личностно-ориентированный подход во взаимодействии педагога с детьми в процессе как специально организованной двигательной деятельности, так и в процессе совместной и самостоятельной двигательной деятельности детей. Если в процессе самостоятельной двигательной деятельности ребёнок старшего дошкольного возраста способен быть субъектом собственной деятельности (он выбирает себе занятие в соответствии с собственной потребностью в двигательной активности; от педагога требуется грамотное проектирование предметно-пространственной среды, способствующей развитию двигательных способностей каждого ребёнка), то в процессе специально организованного обучения когда деятельность педагога в первую очередь направлена на реализацию программного содержания, сложнее предусмотреть удовлетворение интересов, потребностей каждого ребёнка в двигательной деятельности, создать условия для приращения индивидуального двигательного опыта каждому ребёнку, помнить о необходимости формирования элементов учебной деятельности в процессе непосредственно организованной образовательной деятельности (НООД), т.е. реализовать личностно-ориентированный подход во взаимодействии с детьми.</w:t>
      </w:r>
    </w:p>
    <w:p w:rsidR="003331DB" w:rsidRDefault="003331DB" w:rsidP="003331DB">
      <w:pPr>
        <w:ind w:firstLine="709"/>
        <w:jc w:val="both"/>
        <w:rPr>
          <w:sz w:val="28"/>
          <w:szCs w:val="28"/>
        </w:rPr>
      </w:pPr>
      <w:r>
        <w:rPr>
          <w:sz w:val="28"/>
          <w:szCs w:val="28"/>
        </w:rPr>
        <w:t>Одним из таких видов, где возможно говорить о реализации личностно-ориентированного подхода во взаимодействии педагога с детьми старшего дошкольного возраста, является НООД «Выбор». В процессе такой деятельности ребёнку предоставляется право выбора – возможности избрать из некоторой совокупности наиболее предпочтительный вариант для проявления своей активности. Предлагая ребёнку совершить осознанный выбор, педагог помогает ему формировать свою неповторимость.</w:t>
      </w:r>
    </w:p>
    <w:p w:rsidR="003331DB" w:rsidRDefault="003331DB" w:rsidP="003331DB">
      <w:pPr>
        <w:ind w:firstLine="709"/>
        <w:jc w:val="both"/>
        <w:rPr>
          <w:sz w:val="28"/>
          <w:szCs w:val="28"/>
        </w:rPr>
      </w:pPr>
      <w:r>
        <w:rPr>
          <w:sz w:val="28"/>
          <w:szCs w:val="28"/>
        </w:rPr>
        <w:t xml:space="preserve"> Создаваемая ситуация – это спроектированная педагогом деятельность, когда детям предоставляется возможность (для проявления самостоятельности и индивидуального стиля поведения) отдать своё предпочтение одному из вариантов заданий и способов их выполнения. Ситуация выбора при правильном построении позволяет поставить ребёнка в позицию субъекта деятельности, оказывает успешное влияние на развитие личностных качеств ребёнка </w:t>
      </w:r>
    </w:p>
    <w:p w:rsidR="003331DB" w:rsidRDefault="003331DB" w:rsidP="003331DB">
      <w:pPr>
        <w:ind w:firstLine="709"/>
        <w:jc w:val="both"/>
        <w:rPr>
          <w:sz w:val="28"/>
          <w:szCs w:val="28"/>
        </w:rPr>
      </w:pPr>
      <w:r>
        <w:rPr>
          <w:sz w:val="28"/>
          <w:szCs w:val="28"/>
        </w:rPr>
        <w:t xml:space="preserve">Во время НООД ребёнку предоставляется право выбора двигательного задания, партнёра по деятельности, оборудования, с которым он будет действовать, способа выполнения двигательного задания, степени сложности </w:t>
      </w:r>
      <w:r>
        <w:rPr>
          <w:sz w:val="28"/>
          <w:szCs w:val="28"/>
        </w:rPr>
        <w:lastRenderedPageBreak/>
        <w:t>выполнения задания и т.д. НООД «Выбор» рекомендуется проводить один раз в месяц, как итоговое, целью которого является совершенствование двигательных умений детей в разных условиях.</w:t>
      </w:r>
    </w:p>
    <w:p w:rsidR="003331DB" w:rsidRDefault="003331DB" w:rsidP="003331DB">
      <w:pPr>
        <w:ind w:firstLine="709"/>
        <w:jc w:val="both"/>
        <w:rPr>
          <w:sz w:val="28"/>
          <w:szCs w:val="28"/>
        </w:rPr>
      </w:pPr>
      <w:r>
        <w:rPr>
          <w:sz w:val="28"/>
          <w:szCs w:val="28"/>
        </w:rPr>
        <w:t>Структура и содержание одного из вариантов НООД «Выбор» может быть следующей. Во вводной части после ходьбы при перестроении детей по четыре детям предлагается сделать выбор двигательного задания для выполнения (на основе предметных моделей, можно использовать и схематические модели).</w:t>
      </w:r>
    </w:p>
    <w:p w:rsidR="003331DB" w:rsidRDefault="003331DB" w:rsidP="003331DB">
      <w:pPr>
        <w:ind w:firstLine="709"/>
        <w:jc w:val="both"/>
        <w:rPr>
          <w:sz w:val="28"/>
          <w:szCs w:val="28"/>
        </w:rPr>
      </w:pPr>
      <w:r>
        <w:rPr>
          <w:sz w:val="28"/>
          <w:szCs w:val="28"/>
        </w:rPr>
        <w:t xml:space="preserve">В основной части при проведении комплекса общеразвивающих (ОРУ) упражнений детям предлагается сделать выбор упражнений, оборудования, с которым они будут проводить упражнения. До этого в течение месяца с детьми разучивается два комплекса (ОРУ) упражнений. На НООД «Выбор» детям даётся возможность использовать любые упражнения из этих двух комплексов, с различным оборудованием и без него. При этом последовательность выполнения (ОРУ) упражнений обговаривается. При выполнении основных движений детям можно предоставить право партнёра по деятельности при разделении на две (три) подгруппы, право договориться в подгруппах о том, какие задания они будут выполнять и какое оборудование для этого необходимо. </w:t>
      </w:r>
    </w:p>
    <w:p w:rsidR="003331DB" w:rsidRDefault="003331DB" w:rsidP="003331DB">
      <w:pPr>
        <w:ind w:firstLine="709"/>
        <w:jc w:val="both"/>
        <w:rPr>
          <w:sz w:val="28"/>
          <w:szCs w:val="28"/>
        </w:rPr>
      </w:pPr>
      <w:r>
        <w:rPr>
          <w:sz w:val="28"/>
          <w:szCs w:val="28"/>
        </w:rPr>
        <w:t>После выбора и расстановки оборудования дети начинают выполнять упражнения, при этом действует правило «Не повтори другого» (выполняя упражнение, например, на гимнастической скамейке поточным способом, ребёнок делает другое упражнение, нежели чем ребёнок перед ним). При выполнении такого рода заданий у детей развиваются двигательное воображение и двигательное творчество. Количество повторов, усложнение содержания заданий зависят от самих детей, их двигательных возможностей. Педагог может включаться в деятельность детей, их двигательных возможностей. По сигналу команды убирают своё оборудование, меняются местами, снова имеют возможность договориться о том, какие упражнения они будут выполнять, подбирают себе оборудование и выполняют двигательные задания. В завершение основной части физкультурного занятия проводится подвижная игра. Выбор подвижной игры, усложнение её правил также предоставляются детям.</w:t>
      </w:r>
    </w:p>
    <w:p w:rsidR="000C556B" w:rsidRDefault="003331DB" w:rsidP="003331DB">
      <w:pPr>
        <w:ind w:firstLine="709"/>
        <w:jc w:val="both"/>
        <w:rPr>
          <w:sz w:val="32"/>
          <w:szCs w:val="32"/>
        </w:rPr>
      </w:pPr>
      <w:r>
        <w:rPr>
          <w:sz w:val="28"/>
          <w:szCs w:val="28"/>
        </w:rPr>
        <w:t>В процессе НООД «Выбор» уделяется внимание как развитию двигательных способностей детей старшего дошкольного возраста, так и формированию субъективной позиции у ребёнка, когда он учится ставить цель собственной деятельности, планировать деятельность и анализировать полученный результат.</w:t>
      </w:r>
      <w:r w:rsidRPr="000772AE">
        <w:rPr>
          <w:sz w:val="32"/>
          <w:szCs w:val="32"/>
        </w:rPr>
        <w:t xml:space="preserve"> </w:t>
      </w:r>
    </w:p>
    <w:p w:rsidR="00DC198D" w:rsidRPr="0087422D" w:rsidRDefault="00DC198D" w:rsidP="003331DB">
      <w:pPr>
        <w:ind w:firstLine="709"/>
        <w:jc w:val="both"/>
        <w:rPr>
          <w:sz w:val="28"/>
          <w:szCs w:val="28"/>
        </w:rPr>
      </w:pPr>
      <w:r w:rsidRPr="0087422D">
        <w:rPr>
          <w:sz w:val="28"/>
          <w:szCs w:val="28"/>
        </w:rPr>
        <w:t>Используемая литература:</w:t>
      </w:r>
    </w:p>
    <w:p w:rsidR="00DC198D" w:rsidRPr="0087422D" w:rsidRDefault="00DC198D" w:rsidP="0087422D">
      <w:pPr>
        <w:jc w:val="both"/>
        <w:rPr>
          <w:sz w:val="28"/>
          <w:szCs w:val="28"/>
        </w:rPr>
      </w:pPr>
      <w:r>
        <w:t>1</w:t>
      </w:r>
      <w:r w:rsidRPr="0087422D">
        <w:rPr>
          <w:sz w:val="28"/>
          <w:szCs w:val="28"/>
        </w:rPr>
        <w:t>. С.О. Филиппова. Теоретические и методические основы физического воспитания и развития детей раннего и дошкольного возраста.  М.: Издательский центр “Академия”, 2015.</w:t>
      </w:r>
    </w:p>
    <w:p w:rsidR="00DC198D" w:rsidRPr="0087422D" w:rsidRDefault="00DC198D" w:rsidP="0087422D">
      <w:pPr>
        <w:jc w:val="both"/>
        <w:rPr>
          <w:sz w:val="28"/>
          <w:szCs w:val="28"/>
        </w:rPr>
      </w:pPr>
      <w:r w:rsidRPr="0087422D">
        <w:rPr>
          <w:sz w:val="28"/>
          <w:szCs w:val="28"/>
        </w:rPr>
        <w:t xml:space="preserve">2. П.П. </w:t>
      </w:r>
      <w:proofErr w:type="spellStart"/>
      <w:r w:rsidRPr="0087422D">
        <w:rPr>
          <w:sz w:val="28"/>
          <w:szCs w:val="28"/>
        </w:rPr>
        <w:t>Буцинская</w:t>
      </w:r>
      <w:proofErr w:type="spellEnd"/>
      <w:r w:rsidRPr="0087422D">
        <w:rPr>
          <w:sz w:val="28"/>
          <w:szCs w:val="28"/>
        </w:rPr>
        <w:t>, В.И. Васюкова, Г.П. Лескова. Общеразвивающие упражнения в детском саду. М.: Издательский центр “Академия”, 2014.</w:t>
      </w:r>
    </w:p>
    <w:p w:rsidR="00DC198D" w:rsidRPr="0087422D" w:rsidRDefault="00DC198D" w:rsidP="0087422D">
      <w:pPr>
        <w:jc w:val="both"/>
        <w:rPr>
          <w:sz w:val="28"/>
          <w:szCs w:val="28"/>
        </w:rPr>
      </w:pPr>
      <w:r w:rsidRPr="0087422D">
        <w:rPr>
          <w:sz w:val="28"/>
          <w:szCs w:val="28"/>
        </w:rPr>
        <w:lastRenderedPageBreak/>
        <w:t>3. Осокина Т.И. Физическая культура в детском саду. М.: Издательский центр “Академия”, 2018.</w:t>
      </w:r>
    </w:p>
    <w:sectPr w:rsidR="00DC198D" w:rsidRPr="0087422D" w:rsidSect="00B3649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331DB"/>
    <w:rsid w:val="000C556B"/>
    <w:rsid w:val="0026595D"/>
    <w:rsid w:val="003331DB"/>
    <w:rsid w:val="00681718"/>
    <w:rsid w:val="0087422D"/>
    <w:rsid w:val="00B36499"/>
    <w:rsid w:val="00DC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895B"/>
  <w15:docId w15:val="{FF3D0956-A76E-4836-B13B-5DC7CE3D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Alina Gruzdeva</cp:lastModifiedBy>
  <cp:revision>6</cp:revision>
  <dcterms:created xsi:type="dcterms:W3CDTF">2024-10-08T07:32:00Z</dcterms:created>
  <dcterms:modified xsi:type="dcterms:W3CDTF">2024-10-11T08:08:00Z</dcterms:modified>
</cp:coreProperties>
</file>