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92" w:rsidRDefault="00A70592" w:rsidP="00A70592">
      <w:pPr>
        <w:pStyle w:val="c10"/>
        <w:shd w:val="clear" w:color="auto" w:fill="FFFFFF"/>
        <w:spacing w:before="0" w:beforeAutospacing="0" w:after="0" w:afterAutospacing="0"/>
        <w:jc w:val="center"/>
        <w:rPr>
          <w:rFonts w:ascii="Calibri" w:hAnsi="Calibri"/>
          <w:color w:val="000000"/>
          <w:sz w:val="22"/>
          <w:szCs w:val="22"/>
        </w:rPr>
      </w:pPr>
      <w:r>
        <w:rPr>
          <w:rStyle w:val="c3"/>
          <w:b/>
          <w:bCs/>
          <w:color w:val="000000"/>
          <w:sz w:val="40"/>
          <w:szCs w:val="40"/>
        </w:rPr>
        <w:t>Тема доклада</w:t>
      </w:r>
    </w:p>
    <w:p w:rsidR="00A70592" w:rsidRDefault="00A70592" w:rsidP="00A70592">
      <w:pPr>
        <w:pStyle w:val="c10"/>
        <w:shd w:val="clear" w:color="auto" w:fill="FFFFFF"/>
        <w:spacing w:before="0" w:beforeAutospacing="0" w:after="0" w:afterAutospacing="0"/>
        <w:jc w:val="center"/>
        <w:rPr>
          <w:rFonts w:ascii="Calibri" w:hAnsi="Calibri"/>
          <w:color w:val="000000"/>
          <w:sz w:val="22"/>
          <w:szCs w:val="22"/>
        </w:rPr>
      </w:pPr>
      <w:r>
        <w:rPr>
          <w:rStyle w:val="c3"/>
          <w:b/>
          <w:bCs/>
          <w:color w:val="000000"/>
          <w:sz w:val="40"/>
          <w:szCs w:val="40"/>
        </w:rPr>
        <w:t>«Театрализованная деятельность во всестороннем развитии ребенка  дошкольника»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
    <w:p w:rsidR="00A70592" w:rsidRDefault="00A70592" w:rsidP="00A70592">
      <w:pPr>
        <w:pStyle w:val="c8"/>
        <w:shd w:val="clear" w:color="auto" w:fill="FFFFFF"/>
        <w:spacing w:before="0" w:beforeAutospacing="0" w:after="0" w:afterAutospacing="0"/>
        <w:jc w:val="right"/>
        <w:rPr>
          <w:rStyle w:val="c12"/>
          <w:i/>
          <w:iCs/>
          <w:color w:val="000000"/>
          <w:sz w:val="36"/>
          <w:szCs w:val="36"/>
        </w:rPr>
      </w:pPr>
      <w:r>
        <w:rPr>
          <w:rStyle w:val="c12"/>
          <w:i/>
          <w:iCs/>
          <w:color w:val="000000"/>
          <w:sz w:val="36"/>
          <w:szCs w:val="36"/>
        </w:rPr>
        <w:t xml:space="preserve">Воспитатель </w:t>
      </w:r>
    </w:p>
    <w:p w:rsidR="00A70592" w:rsidRDefault="00A70592" w:rsidP="00A70592">
      <w:pPr>
        <w:pStyle w:val="c8"/>
        <w:shd w:val="clear" w:color="auto" w:fill="FFFFFF"/>
        <w:spacing w:before="0" w:beforeAutospacing="0" w:after="0" w:afterAutospacing="0"/>
        <w:jc w:val="right"/>
        <w:rPr>
          <w:rFonts w:ascii="Calibri" w:hAnsi="Calibri"/>
          <w:color w:val="000000"/>
          <w:sz w:val="22"/>
          <w:szCs w:val="22"/>
        </w:rPr>
      </w:pPr>
      <w:r>
        <w:rPr>
          <w:rStyle w:val="c12"/>
          <w:i/>
          <w:iCs/>
          <w:color w:val="000000"/>
          <w:sz w:val="36"/>
          <w:szCs w:val="36"/>
        </w:rPr>
        <w:t>Могирь Е.В</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
    <w:p w:rsidR="00A70592" w:rsidRDefault="00A70592" w:rsidP="00A70592">
      <w:pPr>
        <w:pStyle w:val="c10"/>
        <w:shd w:val="clear" w:color="auto" w:fill="FFFFFF"/>
        <w:spacing w:before="0" w:beforeAutospacing="0" w:after="0" w:afterAutospacing="0"/>
        <w:jc w:val="center"/>
        <w:rPr>
          <w:rFonts w:ascii="Calibri" w:hAnsi="Calibri"/>
          <w:color w:val="000000"/>
          <w:sz w:val="22"/>
          <w:szCs w:val="22"/>
        </w:rPr>
      </w:pPr>
      <w:bookmarkStart w:id="0" w:name="_GoBack"/>
      <w:bookmarkEnd w:id="0"/>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Театр – это волшебный мир! Он дает уроки красоты, морали и нравственности. А чем они богаче, тем успешнее идет развитие духовного мира детей.                                                    Б. М. Теплов</w:t>
      </w:r>
    </w:p>
    <w:p w:rsidR="00A70592" w:rsidRDefault="00A70592" w:rsidP="00A70592">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A70592" w:rsidRDefault="00A70592" w:rsidP="00A70592">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(Л.С.Выготский,Б.М.Теплов,Д.В.Менджерицкая,Л.В.Артемова,Е.Л.Трусова,.   Р.И. Жуковская, Н.С.Карписнкая и др.)</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Детство каждого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Дюймовочку.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Особое значение в детских образовательных учреждениях можно и нужно уделять театрализованной деятельности, всем видам детского театра, потому что они помогают:</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сформировать правильную модель поведения в современном мире;</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повысить общую культуру ребенка, приобщать к духовным   ценностям;</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совершенствовать навык воплощать в игре определенные переживания, побуждать к созданию новых образов, побуждать к мышлению.</w:t>
      </w:r>
    </w:p>
    <w:p w:rsidR="00A70592" w:rsidRDefault="00A70592" w:rsidP="00A70592">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 А. Сухомлинский).</w:t>
      </w:r>
    </w:p>
    <w:p w:rsidR="00A70592" w:rsidRDefault="00A70592" w:rsidP="00A70592">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воспоминанием  детства, ощущением праздника, </w:t>
      </w:r>
      <w:r>
        <w:rPr>
          <w:rStyle w:val="c0"/>
          <w:color w:val="000000"/>
          <w:sz w:val="28"/>
          <w:szCs w:val="28"/>
        </w:rPr>
        <w:lastRenderedPageBreak/>
        <w:t>проведенного вместе со сверстниками, родителями и педагогами в необычном волшебном мире.</w:t>
      </w:r>
    </w:p>
    <w:p w:rsidR="00A70592" w:rsidRDefault="00A70592" w:rsidP="00A70592">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В.Г. Петрова отмечает, что,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(Л.С.Выготский Н.Я.Михайленко), поэтому наиболее синкретична, т. е. содержит в себе элементы самых различных видов творчества.  Дети сами сочиняют, импровизируют роли, инсценируют какой-нибудь готовый литературный материал.</w:t>
      </w:r>
    </w:p>
    <w:p w:rsidR="00A70592" w:rsidRDefault="00A70592" w:rsidP="00A70592">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В условиях перехода на ФГОС ДО один из основных принципов дошкольного образования, отраженный в Стандарте:</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Используя театрализованную деятельность в системе обучения детей в ДОУ, мы решаем комплекс взаимосвязанных задач во всех образовательных областях по ФГОС ДО:</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Социально-коммуникативное развитие</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формирование положительных взаимоотношений между детьми в процессе совместной деятельности;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воспитание культуры познания взрослых и детей (эмоциональные состояния, личностные качества, оценка поступков и пр.);</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воспитание у ребенка уважения к себе, сознательного отношения к своей деятельности;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развитие эмоций;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воспитание этически ценных способов общения в соответствии с нормами и правилами жизни в обществе.</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Познавательное развитие</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развитие разносторонних представлений о действительности (разные виды театра, профессии людей, создающих спектакль);</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наблюдение за явлениями природы, поведением животных (для передачи символическими средствами в игре–драматизации);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обеспечение взаимосвязи конструирования с театрализованной игрой для развития динамических пространственных представлений;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развитие памяти, обучение умению планировать свои действия для достижения результата.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lastRenderedPageBreak/>
        <w:t>Речевое развитие</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содействие развитию монологической и диалогической речи;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обогащение словаря: образных выражений, сравнений, эпитетов, синонимов, антонимов и пр. ;</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Художественно-эстетическое развитие</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приобщение к высокохудожественной литературе, музыке, фольклору;</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развитие воображения;</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приобщение к совместной дизайн-деятельности по моделированию элементов костюма, декораций, атрибутов;</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создание выразительного художественного образа;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формирование элементарных представлений о видах искусства;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реализация самостоятельной творческой деятельности детей.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Физическое развитие</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согласование действий и сопровождающей их речи;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умение воплощать в творческом движении настроение, характер и процесс развития образа;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выразительность исполнения основных видов движений;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развитие общей и мелкой моторики: координации движений, мелкой моторики руки, снятие мышечного напряжения, формирование правильной осанки.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Система работы по организации театрализованной деятельности: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1. Предметно-пространственная развивающая среда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 Перспективное планирование и реализация: занятия по театрализации, театрализованные представления, развлечения, проектная деятельность.</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Взаимодействие с педагогами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Работа с детьми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5. Взаимодействие с родителями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6. Взаимодействие с социумом</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Поэтому при проектировании предметно-пространственной среды, обеспечивающей театрализованную деятельность детей мы учитываем:</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предметно-пространственная среда - основа самостоятельного творчества каждого ребенка.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соблюдение принципов построения развивающей игровой среды</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соответствие возрастным особенностям детей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выполнение правил техники безопасности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эстетическое оформление игрового оборудования</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Театрализованная деятельность в детском саду может быть включена, в соответствие с ФГОС, в образовательную деятельность, осуществляемую в процессе организации различных видов детской деятельности (игровой, коммуникативной, музыкально-художественной и т. д.); образовательную деятельность, осуществляемую в ходе режимных моментов; самостоятельную деятельность детей.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lastRenderedPageBreak/>
        <w:t>Содержание работы с детьми по театрализованной деятельности включает в себя:</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Упражнения по дикции (артикуляционная гимнастика);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Задания для развития речевой интонационной выразительности;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Игры-превращения, образные упражнения;</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Упражнения на развитие детской пластики;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Ритмические минутки;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Пальчиковый игротренинг;</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Упражнения на развитие выразительной мимики, элементы пантомимы;</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Театральные этюды;</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Разыгрывание мини-диалогов, потешек, песенок, стихов;</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Просмотр кукольных спектаклей.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Основные требования к организации театрализованных игр</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Содержательность и разнообразие тематики.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Постоянное, ежедневное включение театрализованных игр во все формы педагогического процесса.</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Максимальная активность детей на этапах и подготовки, и проведения игр.</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Сотрудничество детей друг с другом и с взрослыми на всех этапах организации театрализованной игры.</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Последовательность и усложнение содержания тем и сюжетов, избранных для игр, соответствуют возрасту и умениям детей.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Взаимодействие с педагогами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Эффективной работе учреждения по театрализованной деятельности детей способствует профессиональный педагогический коллектив.</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Работа по совершенствованию педагогического мастерства осуществляется в нескольких направлениях:</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Повышение квалификации в рамках курсовой подготовки.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9"/>
          <w:b/>
          <w:bCs/>
          <w:color w:val="000000"/>
          <w:sz w:val="28"/>
          <w:szCs w:val="28"/>
        </w:rPr>
        <w:t>Результаты работы ДОУ:</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Дети овладевают навыками выразительной речи, правилами поведения, этикета общения со сверстниками и взрослыми.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Проявляют интерес, желание к театральному искусству.</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Умеют передавать различные чувства, используя мимику, жест, интонацию.</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Самостоятельно исполняют и передают образы сказочных персонажей.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Дети стараются уверенно чувствовать себя во время выступлений.</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Предметно-пространственная развивающая среда ДОУ дополнилась разными видами театров, пособиями, рисунками, картотеками творческих игр.</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Установлен тесный контакт с родителями.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Занимаясь с детьми театром, ставится цель – сделать жизнь   детей интересной и содержательной, наполнить ее яркими впечатлениями, интересными делами, радостью творчества. Нужно стремимся к тому, чтобы навыки, полученные в театрализованной деятельности дети смогли использовать в повседневной жизни.</w:t>
      </w:r>
    </w:p>
    <w:p w:rsidR="00A70592" w:rsidRDefault="00A70592" w:rsidP="00A70592">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w:t>
      </w:r>
    </w:p>
    <w:p w:rsidR="00263EDE" w:rsidRDefault="00A70592"/>
    <w:sectPr w:rsidR="00263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C7"/>
    <w:rsid w:val="004D2A6B"/>
    <w:rsid w:val="00A70592"/>
    <w:rsid w:val="00AC496C"/>
    <w:rsid w:val="00BC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4D5B"/>
  <w15:chartTrackingRefBased/>
  <w15:docId w15:val="{EE404E2F-056E-4AC8-BE72-AB647A92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70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70592"/>
  </w:style>
  <w:style w:type="character" w:customStyle="1" w:styleId="c9">
    <w:name w:val="c9"/>
    <w:basedOn w:val="a0"/>
    <w:rsid w:val="00A70592"/>
  </w:style>
  <w:style w:type="character" w:customStyle="1" w:styleId="c0">
    <w:name w:val="c0"/>
    <w:basedOn w:val="a0"/>
    <w:rsid w:val="00A70592"/>
  </w:style>
  <w:style w:type="paragraph" w:customStyle="1" w:styleId="c4">
    <w:name w:val="c4"/>
    <w:basedOn w:val="a"/>
    <w:rsid w:val="00A70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70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70592"/>
  </w:style>
  <w:style w:type="character" w:customStyle="1" w:styleId="c14">
    <w:name w:val="c14"/>
    <w:basedOn w:val="a0"/>
    <w:rsid w:val="00A7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2025-01-09T06:23:00Z</dcterms:created>
  <dcterms:modified xsi:type="dcterms:W3CDTF">2025-01-09T06:24:00Z</dcterms:modified>
</cp:coreProperties>
</file>