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1E1BDD4" w14:textId="77777777" w:rsidR="00C140DE" w:rsidRPr="00797A78" w:rsidRDefault="00C140DE" w:rsidP="00797A78">
      <w:pPr>
        <w:ind w:firstLine="0"/>
        <w:contextualSpacing/>
        <w:jc w:val="center"/>
        <w:rPr>
          <w:rFonts w:eastAsia="Times New Roman"/>
          <w:b/>
          <w:bCs/>
          <w:sz w:val="24"/>
          <w:szCs w:val="24"/>
          <w:lang w:eastAsia="ru-RU"/>
        </w:rPr>
      </w:pPr>
      <w:r w:rsidRPr="00797A78">
        <w:rPr>
          <w:rFonts w:eastAsia="Times New Roman"/>
          <w:b/>
          <w:bCs/>
          <w:sz w:val="24"/>
          <w:szCs w:val="24"/>
          <w:lang w:eastAsia="ru-RU"/>
        </w:rPr>
        <w:t>Преимущества применения компьютерных технологий</w:t>
      </w:r>
    </w:p>
    <w:p w14:paraId="1C3C3A12" w14:textId="77777777" w:rsidR="00C140DE" w:rsidRPr="00797A78" w:rsidRDefault="00C140DE" w:rsidP="00797A78">
      <w:pPr>
        <w:ind w:firstLine="0"/>
        <w:contextualSpacing/>
        <w:jc w:val="center"/>
        <w:rPr>
          <w:rFonts w:eastAsia="Times New Roman"/>
          <w:b/>
          <w:bCs/>
          <w:sz w:val="24"/>
          <w:szCs w:val="24"/>
          <w:lang w:eastAsia="ru-RU"/>
        </w:rPr>
      </w:pPr>
      <w:r w:rsidRPr="00797A78">
        <w:rPr>
          <w:rFonts w:eastAsia="Times New Roman"/>
          <w:b/>
          <w:bCs/>
          <w:sz w:val="24"/>
          <w:szCs w:val="24"/>
          <w:lang w:eastAsia="ru-RU"/>
        </w:rPr>
        <w:t>на уроках истории</w:t>
      </w:r>
    </w:p>
    <w:p w14:paraId="4D8C8607" w14:textId="77777777" w:rsidR="00C140DE" w:rsidRPr="00797A78" w:rsidRDefault="00C140DE" w:rsidP="00797A78">
      <w:pPr>
        <w:ind w:firstLine="0"/>
        <w:contextualSpacing/>
        <w:jc w:val="center"/>
        <w:rPr>
          <w:rFonts w:eastAsia="Times New Roman"/>
          <w:b/>
          <w:bCs/>
          <w:sz w:val="24"/>
          <w:szCs w:val="24"/>
          <w:lang w:eastAsia="ru-RU"/>
        </w:rPr>
      </w:pPr>
    </w:p>
    <w:p w14:paraId="22FE8AF1" w14:textId="77777777" w:rsidR="00C140DE" w:rsidRPr="00797A78" w:rsidRDefault="00C140DE" w:rsidP="00797A78">
      <w:pPr>
        <w:jc w:val="left"/>
        <w:rPr>
          <w:rFonts w:eastAsia="Times New Roman"/>
          <w:bCs/>
          <w:sz w:val="24"/>
          <w:szCs w:val="24"/>
          <w:lang w:eastAsia="ru-RU"/>
        </w:rPr>
      </w:pPr>
      <w:r w:rsidRPr="00797A78">
        <w:rPr>
          <w:rFonts w:eastAsia="Times New Roman"/>
          <w:bCs/>
          <w:sz w:val="24"/>
          <w:szCs w:val="24"/>
          <w:lang w:eastAsia="ru-RU"/>
        </w:rPr>
        <w:t xml:space="preserve">Информационно-коммуникативные технологии существенно изменяют условия работы педагога.  Отметим для начала вопрос </w:t>
      </w:r>
      <w:r w:rsidRPr="00797A78">
        <w:rPr>
          <w:rFonts w:eastAsia="Times New Roman"/>
          <w:b/>
          <w:bCs/>
          <w:sz w:val="24"/>
          <w:szCs w:val="24"/>
          <w:lang w:eastAsia="ru-RU"/>
        </w:rPr>
        <w:t>о мотивах</w:t>
      </w:r>
      <w:r w:rsidRPr="00797A78">
        <w:rPr>
          <w:rFonts w:eastAsia="Times New Roman"/>
          <w:bCs/>
          <w:sz w:val="24"/>
          <w:szCs w:val="24"/>
          <w:lang w:eastAsia="ru-RU"/>
        </w:rPr>
        <w:t xml:space="preserve"> обращения учителей на занятиях к ИКТ. </w:t>
      </w:r>
    </w:p>
    <w:p w14:paraId="1A251592" w14:textId="77777777" w:rsidR="00C140DE" w:rsidRPr="00797A78" w:rsidRDefault="00C140DE" w:rsidP="00797A78">
      <w:pPr>
        <w:ind w:firstLine="0"/>
        <w:jc w:val="left"/>
        <w:outlineLvl w:val="1"/>
        <w:rPr>
          <w:rFonts w:eastAsia="Times New Roman"/>
          <w:b/>
          <w:bCs/>
          <w:color w:val="7030A0"/>
          <w:sz w:val="24"/>
          <w:szCs w:val="24"/>
          <w:lang w:eastAsia="ru-RU"/>
        </w:rPr>
      </w:pPr>
      <w:r w:rsidRPr="00797A78">
        <w:rPr>
          <w:b/>
          <w:i/>
          <w:color w:val="7030A0"/>
          <w:sz w:val="24"/>
          <w:szCs w:val="24"/>
        </w:rPr>
        <w:t>Почему учитель выбирает информационно- компьютерные технолог</w:t>
      </w:r>
      <w:r w:rsidRPr="00797A78">
        <w:rPr>
          <w:rFonts w:eastAsia="Times New Roman"/>
          <w:b/>
          <w:bCs/>
          <w:noProof/>
          <w:color w:val="7030A0"/>
          <w:sz w:val="24"/>
          <w:szCs w:val="24"/>
          <w:lang w:eastAsia="ru-RU"/>
        </w:rPr>
        <w:drawing>
          <wp:inline distT="0" distB="0" distL="0" distR="0" wp14:anchorId="3587B7A0" wp14:editId="329C3C75">
            <wp:extent cx="5347335" cy="3383280"/>
            <wp:effectExtent l="19050" t="0" r="5715" b="217170"/>
            <wp:docPr id="16" name="Схема 16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4" r:lo="rId5" r:qs="rId6" r:cs="rId7"/>
              </a:graphicData>
            </a:graphic>
          </wp:inline>
        </w:drawing>
      </w:r>
    </w:p>
    <w:p w14:paraId="1BB94999" w14:textId="77777777" w:rsidR="00C140DE" w:rsidRPr="00797A78" w:rsidRDefault="00C140DE" w:rsidP="00797A78">
      <w:pPr>
        <w:contextualSpacing/>
        <w:rPr>
          <w:b/>
          <w:i/>
          <w:sz w:val="24"/>
          <w:szCs w:val="24"/>
          <w:lang w:eastAsia="ru-RU"/>
        </w:rPr>
      </w:pPr>
      <w:r w:rsidRPr="00797A78">
        <w:rPr>
          <w:b/>
          <w:i/>
          <w:sz w:val="24"/>
          <w:szCs w:val="24"/>
          <w:lang w:eastAsia="ru-RU"/>
        </w:rPr>
        <w:t>Преимущества применения ИКТ на уроках истории</w:t>
      </w:r>
    </w:p>
    <w:p w14:paraId="2E4937F8" w14:textId="77777777" w:rsidR="00C140DE" w:rsidRPr="00797A78" w:rsidRDefault="00C140DE" w:rsidP="00797A78">
      <w:pPr>
        <w:contextualSpacing/>
        <w:rPr>
          <w:b/>
          <w:i/>
          <w:sz w:val="24"/>
          <w:szCs w:val="24"/>
          <w:lang w:eastAsia="ru-RU"/>
        </w:rPr>
      </w:pPr>
    </w:p>
    <w:p w14:paraId="49F4E036" w14:textId="77777777" w:rsidR="00C140DE" w:rsidRPr="00797A78" w:rsidRDefault="00C140DE" w:rsidP="00797A78">
      <w:pPr>
        <w:ind w:firstLine="0"/>
        <w:contextualSpacing/>
        <w:jc w:val="left"/>
        <w:rPr>
          <w:rFonts w:eastAsia="Times New Roman"/>
          <w:b/>
          <w:bCs/>
          <w:sz w:val="24"/>
          <w:szCs w:val="24"/>
          <w:lang w:eastAsia="ru-RU"/>
        </w:rPr>
      </w:pPr>
    </w:p>
    <w:p w14:paraId="524A5D85" w14:textId="77777777" w:rsidR="00C140DE" w:rsidRPr="00797A78" w:rsidRDefault="00C140DE" w:rsidP="00797A78">
      <w:pPr>
        <w:ind w:firstLine="0"/>
        <w:jc w:val="left"/>
        <w:rPr>
          <w:rFonts w:eastAsia="Times New Roman"/>
          <w:b/>
          <w:bCs/>
          <w:sz w:val="24"/>
          <w:szCs w:val="24"/>
          <w:lang w:eastAsia="ru-RU"/>
        </w:rPr>
      </w:pPr>
      <w:r w:rsidRPr="00797A78">
        <w:rPr>
          <w:rFonts w:eastAsia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2EC82B59" wp14:editId="5033BCD0">
            <wp:extent cx="5486400" cy="3200400"/>
            <wp:effectExtent l="0" t="0" r="0" b="0"/>
            <wp:docPr id="17" name="Схема 17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9" r:lo="rId10" r:qs="rId11" r:cs="rId12"/>
              </a:graphicData>
            </a:graphic>
          </wp:inline>
        </w:drawing>
      </w:r>
    </w:p>
    <w:p w14:paraId="09F2925C" w14:textId="77777777" w:rsidR="00C140DE" w:rsidRPr="00797A78" w:rsidRDefault="00C140DE" w:rsidP="00797A78">
      <w:pPr>
        <w:contextualSpacing/>
        <w:rPr>
          <w:b/>
          <w:i/>
          <w:sz w:val="24"/>
          <w:szCs w:val="24"/>
          <w:lang w:eastAsia="ru-RU"/>
        </w:rPr>
      </w:pPr>
      <w:r w:rsidRPr="00797A78">
        <w:rPr>
          <w:b/>
          <w:i/>
          <w:sz w:val="24"/>
          <w:szCs w:val="24"/>
          <w:lang w:eastAsia="ru-RU"/>
        </w:rPr>
        <w:t>Преимущества применения ИКТ на уроках истории</w:t>
      </w:r>
    </w:p>
    <w:p w14:paraId="39E57B22" w14:textId="77777777" w:rsidR="00C140DE" w:rsidRPr="00797A78" w:rsidRDefault="00C140DE" w:rsidP="00797A78">
      <w:pPr>
        <w:contextualSpacing/>
        <w:rPr>
          <w:b/>
          <w:i/>
          <w:sz w:val="24"/>
          <w:szCs w:val="24"/>
          <w:lang w:eastAsia="ru-RU"/>
        </w:rPr>
      </w:pPr>
    </w:p>
    <w:p w14:paraId="33B1AB88" w14:textId="77777777" w:rsidR="00C140DE" w:rsidRPr="00797A78" w:rsidRDefault="00C140DE" w:rsidP="00797A78">
      <w:pPr>
        <w:contextualSpacing/>
        <w:rPr>
          <w:sz w:val="24"/>
          <w:szCs w:val="24"/>
        </w:rPr>
      </w:pPr>
      <w:r w:rsidRPr="00797A78">
        <w:rPr>
          <w:sz w:val="24"/>
          <w:szCs w:val="24"/>
          <w:lang w:eastAsia="ru-RU"/>
        </w:rPr>
        <w:t xml:space="preserve">Современный учебно-образовательный процесс организован с наибольшим использованием внутренних резервов с целью увеличения эффективности преподавания. Происходит это за счет рационализации структуры системы образования и ее функций. Появляются прежде не применявшиеся </w:t>
      </w:r>
      <w:r w:rsidRPr="00797A78">
        <w:rPr>
          <w:sz w:val="24"/>
          <w:szCs w:val="24"/>
        </w:rPr>
        <w:t>технологии, образование становится многоуровневым. Учебное время тратится с гораздо большей пользой. Все это дел</w:t>
      </w:r>
      <w:bookmarkStart w:id="0" w:name="_GoBack"/>
      <w:bookmarkEnd w:id="0"/>
      <w:r w:rsidRPr="00797A78">
        <w:rPr>
          <w:sz w:val="24"/>
          <w:szCs w:val="24"/>
        </w:rPr>
        <w:t xml:space="preserve">ает учебную работу ребят продуктивной. Учитель перестает </w:t>
      </w:r>
      <w:r w:rsidRPr="00797A78">
        <w:rPr>
          <w:sz w:val="24"/>
          <w:szCs w:val="24"/>
        </w:rPr>
        <w:lastRenderedPageBreak/>
        <w:t>быть главным источником информации. Теперь эта роль отходит к компьютеру. Он же принимает экзамены. А у учителя появляется время для более продуктивной работы.</w:t>
      </w:r>
    </w:p>
    <w:p w14:paraId="420E54A0" w14:textId="77777777" w:rsidR="00C140DE" w:rsidRPr="00797A78" w:rsidRDefault="00C140DE" w:rsidP="00797A78">
      <w:pPr>
        <w:contextualSpacing/>
        <w:rPr>
          <w:sz w:val="24"/>
          <w:szCs w:val="24"/>
        </w:rPr>
      </w:pPr>
      <w:r w:rsidRPr="00797A78">
        <w:rPr>
          <w:sz w:val="24"/>
          <w:szCs w:val="24"/>
        </w:rPr>
        <w:t>Во внеклассной учебной работе по истории учащиеся занимаются созданием презентаций, докладов, учебных программ. Для этого им необходимы дополнительные знания. Они учатся методам анализа и синтеза информации, обобщению, делают выводы. Так ребята добиваются ответов на серьезные вопросы. Очевидно, что такая организация работы по предмету на занятиях и после них вызывает интерес, особенно если совпадает с внутренними потребностями и индивидуальным особенностям ребенка. А компьютер является лишь инструментом творчества.</w:t>
      </w:r>
    </w:p>
    <w:p w14:paraId="3AD15E42" w14:textId="77777777" w:rsidR="00C140DE" w:rsidRPr="00797A78" w:rsidRDefault="00C140DE" w:rsidP="00797A78">
      <w:pPr>
        <w:contextualSpacing/>
        <w:rPr>
          <w:sz w:val="24"/>
          <w:szCs w:val="24"/>
        </w:rPr>
      </w:pPr>
      <w:r w:rsidRPr="00797A78">
        <w:rPr>
          <w:sz w:val="24"/>
          <w:szCs w:val="24"/>
        </w:rPr>
        <w:t xml:space="preserve">Когда ученик сам готовит к занятию мультимедийный продукт, это серьезно повышает его интерес к предмету (истории). Ему приходится не только освоить соответствующую программу, но и поработать с литературой, интернет-источниками. Отлично, если он работает совместно со своими товарищами. Они вместе обсуждают проблемы, принимают решения, учатся правильно общаться и говорить. </w:t>
      </w:r>
    </w:p>
    <w:p w14:paraId="0D19E58B" w14:textId="77777777" w:rsidR="009D52DC" w:rsidRPr="00797A78" w:rsidRDefault="00797A78" w:rsidP="00797A78">
      <w:pPr>
        <w:rPr>
          <w:sz w:val="24"/>
          <w:szCs w:val="24"/>
        </w:rPr>
      </w:pPr>
    </w:p>
    <w:sectPr w:rsidR="009D52DC" w:rsidRPr="00797A78" w:rsidSect="00797A78">
      <w:pgSz w:w="11906" w:h="16838"/>
      <w:pgMar w:top="720" w:right="720" w:bottom="720" w:left="720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40DE"/>
    <w:rsid w:val="004D2EA1"/>
    <w:rsid w:val="006F28EF"/>
    <w:rsid w:val="00797A78"/>
    <w:rsid w:val="00C140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F5A602"/>
  <w15:chartTrackingRefBased/>
  <w15:docId w15:val="{68D57F8F-AF40-433D-9139-950523A8D6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140DE"/>
    <w:pPr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diagramDrawing" Target="diagrams/drawing1.xml"/><Relationship Id="rId13" Type="http://schemas.microsoft.com/office/2007/relationships/diagramDrawing" Target="diagrams/drawing2.xml"/><Relationship Id="rId3" Type="http://schemas.openxmlformats.org/officeDocument/2006/relationships/webSettings" Target="webSettings.xml"/><Relationship Id="rId7" Type="http://schemas.openxmlformats.org/officeDocument/2006/relationships/diagramColors" Target="diagrams/colors1.xml"/><Relationship Id="rId12" Type="http://schemas.openxmlformats.org/officeDocument/2006/relationships/diagramColors" Target="diagrams/colors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diagramQuickStyle" Target="diagrams/quickStyle1.xml"/><Relationship Id="rId11" Type="http://schemas.openxmlformats.org/officeDocument/2006/relationships/diagramQuickStyle" Target="diagrams/quickStyle2.xml"/><Relationship Id="rId5" Type="http://schemas.openxmlformats.org/officeDocument/2006/relationships/diagramLayout" Target="diagrams/layout1.xml"/><Relationship Id="rId15" Type="http://schemas.openxmlformats.org/officeDocument/2006/relationships/theme" Target="theme/theme1.xml"/><Relationship Id="rId10" Type="http://schemas.openxmlformats.org/officeDocument/2006/relationships/diagramLayout" Target="diagrams/layout2.xml"/><Relationship Id="rId4" Type="http://schemas.openxmlformats.org/officeDocument/2006/relationships/diagramData" Target="diagrams/data1.xml"/><Relationship Id="rId9" Type="http://schemas.openxmlformats.org/officeDocument/2006/relationships/diagramData" Target="diagrams/data2.xml"/><Relationship Id="rId14" Type="http://schemas.openxmlformats.org/officeDocument/2006/relationships/fontTable" Target="fontTable.xml"/></Relationships>
</file>

<file path=word/diagrams/_rels/data1.xml.rels><?xml version="1.0" encoding="UTF-8" standalone="yes"?>
<Relationships xmlns="http://schemas.openxmlformats.org/package/2006/relationships"><Relationship Id="rId3" Type="http://schemas.openxmlformats.org/officeDocument/2006/relationships/image" Target="../media/image3.jpeg"/><Relationship Id="rId2" Type="http://schemas.openxmlformats.org/officeDocument/2006/relationships/image" Target="../media/image2.jpeg"/><Relationship Id="rId1" Type="http://schemas.openxmlformats.org/officeDocument/2006/relationships/image" Target="../media/image1.jpeg"/></Relationships>
</file>

<file path=word/diagrams/_rels/drawing1.xml.rels><?xml version="1.0" encoding="UTF-8" standalone="yes"?>
<Relationships xmlns="http://schemas.openxmlformats.org/package/2006/relationships"><Relationship Id="rId3" Type="http://schemas.openxmlformats.org/officeDocument/2006/relationships/image" Target="../media/image3.jpeg"/><Relationship Id="rId2" Type="http://schemas.openxmlformats.org/officeDocument/2006/relationships/image" Target="../media/image2.jpeg"/><Relationship Id="rId1" Type="http://schemas.openxmlformats.org/officeDocument/2006/relationships/image" Target="../media/image1.jpe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672E20B-1367-4E95-842C-AC67158A5915}" type="doc">
      <dgm:prSet loTypeId="urn:microsoft.com/office/officeart/2005/8/layout/hList2" loCatId="relationship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413F744F-1192-47DE-89A2-4D78B2CD1990}">
      <dgm:prSet phldrT="[Текст]">
        <dgm:style>
          <a:lnRef idx="1">
            <a:schemeClr val="accent6"/>
          </a:lnRef>
          <a:fillRef idx="2">
            <a:schemeClr val="accent6"/>
          </a:fillRef>
          <a:effectRef idx="1">
            <a:schemeClr val="accent6"/>
          </a:effectRef>
          <a:fontRef idx="minor">
            <a:schemeClr val="dk1"/>
          </a:fontRef>
        </dgm:style>
      </dgm:prSet>
      <dgm:spPr>
        <a:ln>
          <a:solidFill>
            <a:srgbClr val="92D050"/>
          </a:solidFill>
        </a:ln>
      </dgm:spPr>
      <dgm:t>
        <a:bodyPr/>
        <a:lstStyle/>
        <a:p>
          <a:r>
            <a:rPr lang="ru-RU"/>
            <a:t>МОТИВЫ     ИСПОЛЬЗОВАНИЯ</a:t>
          </a:r>
        </a:p>
      </dgm:t>
    </dgm:pt>
    <dgm:pt modelId="{9A7254CF-A83A-4C68-9026-BA3C1AF97CEF}" type="parTrans" cxnId="{628051FA-0DE2-4950-9263-435F5608E542}">
      <dgm:prSet/>
      <dgm:spPr/>
      <dgm:t>
        <a:bodyPr/>
        <a:lstStyle/>
        <a:p>
          <a:endParaRPr lang="ru-RU"/>
        </a:p>
      </dgm:t>
    </dgm:pt>
    <dgm:pt modelId="{06D873F1-3A9E-4DD9-B833-B152C9AA5DF3}" type="sibTrans" cxnId="{628051FA-0DE2-4950-9263-435F5608E542}">
      <dgm:prSet/>
      <dgm:spPr/>
      <dgm:t>
        <a:bodyPr/>
        <a:lstStyle/>
        <a:p>
          <a:endParaRPr lang="ru-RU"/>
        </a:p>
      </dgm:t>
    </dgm:pt>
    <dgm:pt modelId="{22AE1537-2586-4E24-8006-5479C758778B}">
      <dgm:prSet phldrT="[Текст]" phldr="1">
        <dgm:style>
          <a:lnRef idx="2">
            <a:schemeClr val="accent3">
              <a:shade val="50000"/>
            </a:schemeClr>
          </a:lnRef>
          <a:fillRef idx="1">
            <a:schemeClr val="accent3"/>
          </a:fillRef>
          <a:effectRef idx="0">
            <a:schemeClr val="accent3"/>
          </a:effectRef>
          <a:fontRef idx="minor">
            <a:schemeClr val="lt1"/>
          </a:fontRef>
        </dgm:style>
      </dgm:prSet>
      <dgm:spPr>
        <a:ln>
          <a:solidFill>
            <a:schemeClr val="accent6">
              <a:lumMod val="75000"/>
            </a:schemeClr>
          </a:solidFill>
        </a:ln>
      </dgm:spPr>
      <dgm:t>
        <a:bodyPr/>
        <a:lstStyle/>
        <a:p>
          <a:endParaRPr lang="ru-RU" sz="700"/>
        </a:p>
      </dgm:t>
    </dgm:pt>
    <dgm:pt modelId="{EC49A22C-C756-40BF-BD3C-864D364D5C92}" type="parTrans" cxnId="{49E241AD-ADB0-494C-90DA-2B3192FA6AE8}">
      <dgm:prSet/>
      <dgm:spPr/>
      <dgm:t>
        <a:bodyPr/>
        <a:lstStyle/>
        <a:p>
          <a:endParaRPr lang="ru-RU"/>
        </a:p>
      </dgm:t>
    </dgm:pt>
    <dgm:pt modelId="{FBC1DA49-5956-4717-93CA-9C89A9DECE45}" type="sibTrans" cxnId="{49E241AD-ADB0-494C-90DA-2B3192FA6AE8}">
      <dgm:prSet/>
      <dgm:spPr/>
      <dgm:t>
        <a:bodyPr/>
        <a:lstStyle/>
        <a:p>
          <a:endParaRPr lang="ru-RU"/>
        </a:p>
      </dgm:t>
    </dgm:pt>
    <dgm:pt modelId="{D446E3B3-2A74-4C24-9616-23DC4703012E}">
      <dgm:prSet phldrT="[Текст]">
        <dgm:style>
          <a:lnRef idx="3">
            <a:schemeClr val="lt1"/>
          </a:lnRef>
          <a:fillRef idx="1">
            <a:schemeClr val="accent3"/>
          </a:fillRef>
          <a:effectRef idx="1">
            <a:schemeClr val="accent3"/>
          </a:effectRef>
          <a:fontRef idx="minor">
            <a:schemeClr val="lt1"/>
          </a:fontRef>
        </dgm:style>
      </dgm:prSet>
      <dgm:spPr>
        <a:ln>
          <a:solidFill>
            <a:schemeClr val="accent6">
              <a:lumMod val="75000"/>
            </a:schemeClr>
          </a:solidFill>
        </a:ln>
      </dgm:spPr>
      <dgm:t>
        <a:bodyPr/>
        <a:lstStyle/>
        <a:p>
          <a:r>
            <a:rPr lang="ru-RU"/>
            <a:t>ИНФОРМАЦИОННЫХ  ТЕХНОЛОГИЙ </a:t>
          </a:r>
        </a:p>
      </dgm:t>
    </dgm:pt>
    <dgm:pt modelId="{84F648B8-357E-4E11-8D7B-7071047EEC93}" type="parTrans" cxnId="{4026D88D-6538-4A59-87CD-485EC0F84EB9}">
      <dgm:prSet/>
      <dgm:spPr/>
      <dgm:t>
        <a:bodyPr/>
        <a:lstStyle/>
        <a:p>
          <a:endParaRPr lang="ru-RU"/>
        </a:p>
      </dgm:t>
    </dgm:pt>
    <dgm:pt modelId="{52FF7CDF-EECF-4FFD-A9DC-4130620365A1}" type="sibTrans" cxnId="{4026D88D-6538-4A59-87CD-485EC0F84EB9}">
      <dgm:prSet/>
      <dgm:spPr/>
      <dgm:t>
        <a:bodyPr/>
        <a:lstStyle/>
        <a:p>
          <a:endParaRPr lang="ru-RU"/>
        </a:p>
      </dgm:t>
    </dgm:pt>
    <dgm:pt modelId="{2A88A30C-3A4F-4411-BF1E-2306A2186E7C}">
      <dgm:prSet phldrT="[Текст]">
        <dgm:style>
          <a:lnRef idx="1">
            <a:schemeClr val="accent6"/>
          </a:lnRef>
          <a:fillRef idx="2">
            <a:schemeClr val="accent6"/>
          </a:fillRef>
          <a:effectRef idx="1">
            <a:schemeClr val="accent6"/>
          </a:effectRef>
          <a:fontRef idx="minor">
            <a:schemeClr val="dk1"/>
          </a:fontRef>
        </dgm:style>
      </dgm:prSet>
      <dgm:spPr>
        <a:ln>
          <a:solidFill>
            <a:srgbClr val="92D050"/>
          </a:solidFill>
        </a:ln>
      </dgm:spPr>
      <dgm:t>
        <a:bodyPr/>
        <a:lstStyle/>
        <a:p>
          <a:r>
            <a:rPr lang="ru-RU"/>
            <a:t>КОММУНИКАТИВНЫХ ТЕХНОЛОГИЙ </a:t>
          </a:r>
        </a:p>
      </dgm:t>
    </dgm:pt>
    <dgm:pt modelId="{ED18D8C4-DE84-437D-BBCB-D8FCC320C961}" type="parTrans" cxnId="{A4713C94-46EB-4033-A4C0-43FE34FB0A5B}">
      <dgm:prSet/>
      <dgm:spPr/>
      <dgm:t>
        <a:bodyPr/>
        <a:lstStyle/>
        <a:p>
          <a:endParaRPr lang="ru-RU"/>
        </a:p>
      </dgm:t>
    </dgm:pt>
    <dgm:pt modelId="{C38B7DD1-5EA6-4947-9266-BDFA84608599}" type="sibTrans" cxnId="{A4713C94-46EB-4033-A4C0-43FE34FB0A5B}">
      <dgm:prSet/>
      <dgm:spPr/>
      <dgm:t>
        <a:bodyPr/>
        <a:lstStyle/>
        <a:p>
          <a:endParaRPr lang="ru-RU"/>
        </a:p>
      </dgm:t>
    </dgm:pt>
    <dgm:pt modelId="{B617B3A8-B4E7-4D82-BA37-B733C74E7785}">
      <dgm:prSet phldrT="[Текст]" custT="1">
        <dgm:style>
          <a:lnRef idx="3">
            <a:schemeClr val="lt1"/>
          </a:lnRef>
          <a:fillRef idx="1">
            <a:schemeClr val="accent3"/>
          </a:fillRef>
          <a:effectRef idx="1">
            <a:schemeClr val="accent3"/>
          </a:effectRef>
          <a:fontRef idx="minor">
            <a:schemeClr val="lt1"/>
          </a:fontRef>
        </dgm:style>
      </dgm:prSet>
      <dgm:spPr>
        <a:ln>
          <a:solidFill>
            <a:schemeClr val="accent6">
              <a:lumMod val="75000"/>
            </a:schemeClr>
          </a:solidFill>
        </a:ln>
      </dgm:spPr>
      <dgm:t>
        <a:bodyPr/>
        <a:lstStyle/>
        <a:p>
          <a:r>
            <a:rPr lang="ru-RU" sz="900">
              <a:solidFill>
                <a:sysClr val="windowText" lastClr="000000"/>
              </a:solidFill>
            </a:rPr>
            <a:t>Возможность самореализации и самоутверждения</a:t>
          </a:r>
        </a:p>
      </dgm:t>
    </dgm:pt>
    <dgm:pt modelId="{16A0F369-B081-4246-B5FC-BE0FCBBD5082}" type="parTrans" cxnId="{C5F93A05-E7BA-4DCE-851D-CDD53887C9A0}">
      <dgm:prSet/>
      <dgm:spPr/>
      <dgm:t>
        <a:bodyPr/>
        <a:lstStyle/>
        <a:p>
          <a:endParaRPr lang="ru-RU"/>
        </a:p>
      </dgm:t>
    </dgm:pt>
    <dgm:pt modelId="{AAF8FE05-FBD1-4F45-BFF4-E574532B99E8}" type="sibTrans" cxnId="{C5F93A05-E7BA-4DCE-851D-CDD53887C9A0}">
      <dgm:prSet/>
      <dgm:spPr/>
      <dgm:t>
        <a:bodyPr/>
        <a:lstStyle/>
        <a:p>
          <a:endParaRPr lang="ru-RU"/>
        </a:p>
      </dgm:t>
    </dgm:pt>
    <dgm:pt modelId="{92DA28FE-1B21-4134-BFEB-85C890239771}">
      <dgm:prSet phldrT="[Текст]" phldr="1">
        <dgm:style>
          <a:lnRef idx="3">
            <a:schemeClr val="lt1"/>
          </a:lnRef>
          <a:fillRef idx="1">
            <a:schemeClr val="accent3"/>
          </a:fillRef>
          <a:effectRef idx="1">
            <a:schemeClr val="accent3"/>
          </a:effectRef>
          <a:fontRef idx="minor">
            <a:schemeClr val="lt1"/>
          </a:fontRef>
        </dgm:style>
      </dgm:prSet>
      <dgm:spPr>
        <a:ln>
          <a:solidFill>
            <a:schemeClr val="accent6">
              <a:lumMod val="75000"/>
            </a:schemeClr>
          </a:solidFill>
        </a:ln>
      </dgm:spPr>
      <dgm:t>
        <a:bodyPr/>
        <a:lstStyle/>
        <a:p>
          <a:endParaRPr lang="ru-RU" sz="800"/>
        </a:p>
      </dgm:t>
    </dgm:pt>
    <dgm:pt modelId="{FBA39810-1322-406D-B132-88ACA696E184}" type="parTrans" cxnId="{74B7CC56-C4AC-4D44-8159-3081BF059631}">
      <dgm:prSet/>
      <dgm:spPr/>
      <dgm:t>
        <a:bodyPr/>
        <a:lstStyle/>
        <a:p>
          <a:endParaRPr lang="ru-RU"/>
        </a:p>
      </dgm:t>
    </dgm:pt>
    <dgm:pt modelId="{F725B79F-1DBB-4F68-92DD-68D6BAEDCF3F}" type="sibTrans" cxnId="{74B7CC56-C4AC-4D44-8159-3081BF059631}">
      <dgm:prSet/>
      <dgm:spPr/>
      <dgm:t>
        <a:bodyPr/>
        <a:lstStyle/>
        <a:p>
          <a:endParaRPr lang="ru-RU"/>
        </a:p>
      </dgm:t>
    </dgm:pt>
    <dgm:pt modelId="{AE089E52-F4E2-4E80-99D1-4A3A9F1A9AEF}">
      <dgm:prSet phldrT="[Текст]" custT="1">
        <dgm:style>
          <a:lnRef idx="2">
            <a:schemeClr val="accent3">
              <a:shade val="50000"/>
            </a:schemeClr>
          </a:lnRef>
          <a:fillRef idx="1">
            <a:schemeClr val="accent3"/>
          </a:fillRef>
          <a:effectRef idx="0">
            <a:schemeClr val="accent3"/>
          </a:effectRef>
          <a:fontRef idx="minor">
            <a:schemeClr val="lt1"/>
          </a:fontRef>
        </dgm:style>
      </dgm:prSet>
      <dgm:spPr>
        <a:ln>
          <a:solidFill>
            <a:schemeClr val="accent6">
              <a:lumMod val="75000"/>
            </a:schemeClr>
          </a:solidFill>
        </a:ln>
      </dgm:spPr>
      <dgm:t>
        <a:bodyPr/>
        <a:lstStyle/>
        <a:p>
          <a:r>
            <a:rPr lang="ru-RU" sz="900">
              <a:solidFill>
                <a:sysClr val="windowText" lastClr="000000"/>
              </a:solidFill>
            </a:rPr>
            <a:t>Уменьшение доли рутинного труда в  процессе обучения</a:t>
          </a:r>
        </a:p>
      </dgm:t>
    </dgm:pt>
    <dgm:pt modelId="{C6694A36-569E-4016-8046-5E88AD6A6CAA}" type="parTrans" cxnId="{18DA919A-AF99-47F8-8128-5151CA8CA96F}">
      <dgm:prSet/>
      <dgm:spPr/>
      <dgm:t>
        <a:bodyPr/>
        <a:lstStyle/>
        <a:p>
          <a:endParaRPr lang="ru-RU"/>
        </a:p>
      </dgm:t>
    </dgm:pt>
    <dgm:pt modelId="{D6FF008E-52DC-4AF9-8818-68750B049E46}" type="sibTrans" cxnId="{18DA919A-AF99-47F8-8128-5151CA8CA96F}">
      <dgm:prSet/>
      <dgm:spPr/>
      <dgm:t>
        <a:bodyPr/>
        <a:lstStyle/>
        <a:p>
          <a:endParaRPr lang="ru-RU"/>
        </a:p>
      </dgm:t>
    </dgm:pt>
    <dgm:pt modelId="{3DE09CA9-8985-42CB-B494-2AF568C39656}">
      <dgm:prSet phldrT="[Текст]" custT="1">
        <dgm:style>
          <a:lnRef idx="2">
            <a:schemeClr val="accent3">
              <a:shade val="50000"/>
            </a:schemeClr>
          </a:lnRef>
          <a:fillRef idx="1">
            <a:schemeClr val="accent3"/>
          </a:fillRef>
          <a:effectRef idx="0">
            <a:schemeClr val="accent3"/>
          </a:effectRef>
          <a:fontRef idx="minor">
            <a:schemeClr val="lt1"/>
          </a:fontRef>
        </dgm:style>
      </dgm:prSet>
      <dgm:spPr>
        <a:ln>
          <a:solidFill>
            <a:schemeClr val="accent6">
              <a:lumMod val="75000"/>
            </a:schemeClr>
          </a:solidFill>
        </a:ln>
      </dgm:spPr>
      <dgm:t>
        <a:bodyPr/>
        <a:lstStyle/>
        <a:p>
          <a:r>
            <a:rPr lang="ru-RU" sz="900">
              <a:solidFill>
                <a:sysClr val="windowText" lastClr="000000"/>
              </a:solidFill>
            </a:rPr>
            <a:t>Развитие успешного  сотруднияества с учащимися на занятиях</a:t>
          </a:r>
        </a:p>
      </dgm:t>
    </dgm:pt>
    <dgm:pt modelId="{6B819443-3D3D-4EE9-8F40-61C9F72A51CE}" type="parTrans" cxnId="{74BB85D7-503F-4984-B25C-E7733702FDC0}">
      <dgm:prSet/>
      <dgm:spPr/>
      <dgm:t>
        <a:bodyPr/>
        <a:lstStyle/>
        <a:p>
          <a:endParaRPr lang="ru-RU"/>
        </a:p>
      </dgm:t>
    </dgm:pt>
    <dgm:pt modelId="{1DDF82A3-E617-4EEA-A3B0-CF0F92C8E53C}" type="sibTrans" cxnId="{74BB85D7-503F-4984-B25C-E7733702FDC0}">
      <dgm:prSet/>
      <dgm:spPr/>
      <dgm:t>
        <a:bodyPr/>
        <a:lstStyle/>
        <a:p>
          <a:endParaRPr lang="ru-RU"/>
        </a:p>
      </dgm:t>
    </dgm:pt>
    <dgm:pt modelId="{30697114-8301-4732-A31D-622BCE323D40}">
      <dgm:prSet phldrT="[Текст]">
        <dgm:style>
          <a:lnRef idx="2">
            <a:schemeClr val="accent3">
              <a:shade val="50000"/>
            </a:schemeClr>
          </a:lnRef>
          <a:fillRef idx="1">
            <a:schemeClr val="accent3"/>
          </a:fillRef>
          <a:effectRef idx="0">
            <a:schemeClr val="accent3"/>
          </a:effectRef>
          <a:fontRef idx="minor">
            <a:schemeClr val="lt1"/>
          </a:fontRef>
        </dgm:style>
      </dgm:prSet>
      <dgm:spPr>
        <a:ln>
          <a:solidFill>
            <a:schemeClr val="accent6">
              <a:lumMod val="75000"/>
            </a:schemeClr>
          </a:solidFill>
        </a:ln>
      </dgm:spPr>
      <dgm:t>
        <a:bodyPr/>
        <a:lstStyle/>
        <a:p>
          <a:endParaRPr lang="ru-RU" sz="700"/>
        </a:p>
      </dgm:t>
    </dgm:pt>
    <dgm:pt modelId="{3F5AC5F2-F9B4-44EB-B24E-EC74D72A53FC}" type="parTrans" cxnId="{0CB48C06-A0E7-4DBD-830C-2143C862809D}">
      <dgm:prSet/>
      <dgm:spPr/>
      <dgm:t>
        <a:bodyPr/>
        <a:lstStyle/>
        <a:p>
          <a:endParaRPr lang="ru-RU"/>
        </a:p>
      </dgm:t>
    </dgm:pt>
    <dgm:pt modelId="{6A285EC9-DB07-49D1-9B4B-6B54D8813445}" type="sibTrans" cxnId="{0CB48C06-A0E7-4DBD-830C-2143C862809D}">
      <dgm:prSet/>
      <dgm:spPr/>
      <dgm:t>
        <a:bodyPr/>
        <a:lstStyle/>
        <a:p>
          <a:endParaRPr lang="ru-RU"/>
        </a:p>
      </dgm:t>
    </dgm:pt>
    <dgm:pt modelId="{016BBEE3-87CF-43CA-9E64-82993971AC52}">
      <dgm:prSet phldrT="[Текст]" custT="1">
        <dgm:style>
          <a:lnRef idx="2">
            <a:schemeClr val="accent3">
              <a:shade val="50000"/>
            </a:schemeClr>
          </a:lnRef>
          <a:fillRef idx="1">
            <a:schemeClr val="accent3"/>
          </a:fillRef>
          <a:effectRef idx="0">
            <a:schemeClr val="accent3"/>
          </a:effectRef>
          <a:fontRef idx="minor">
            <a:schemeClr val="lt1"/>
          </a:fontRef>
        </dgm:style>
      </dgm:prSet>
      <dgm:spPr>
        <a:ln>
          <a:solidFill>
            <a:schemeClr val="accent6">
              <a:lumMod val="75000"/>
            </a:schemeClr>
          </a:solidFill>
        </a:ln>
      </dgm:spPr>
      <dgm:t>
        <a:bodyPr/>
        <a:lstStyle/>
        <a:p>
          <a:r>
            <a:rPr lang="ru-RU" sz="900">
              <a:solidFill>
                <a:sysClr val="windowText" lastClr="000000"/>
              </a:solidFill>
            </a:rPr>
            <a:t>УЧИТЕЛЬ ЦЕНИТ:</a:t>
          </a:r>
        </a:p>
      </dgm:t>
    </dgm:pt>
    <dgm:pt modelId="{337EB503-61E9-4EAA-AED3-FB1D167DF4CC}" type="parTrans" cxnId="{DB9F9AA2-2B30-4519-87D8-5B4255B56B06}">
      <dgm:prSet/>
      <dgm:spPr/>
      <dgm:t>
        <a:bodyPr/>
        <a:lstStyle/>
        <a:p>
          <a:endParaRPr lang="ru-RU"/>
        </a:p>
      </dgm:t>
    </dgm:pt>
    <dgm:pt modelId="{CF66AE01-B588-4A63-A401-5E2DF717CF22}" type="sibTrans" cxnId="{DB9F9AA2-2B30-4519-87D8-5B4255B56B06}">
      <dgm:prSet/>
      <dgm:spPr/>
      <dgm:t>
        <a:bodyPr/>
        <a:lstStyle/>
        <a:p>
          <a:endParaRPr lang="ru-RU"/>
        </a:p>
      </dgm:t>
    </dgm:pt>
    <dgm:pt modelId="{F88FCE65-23E1-41EF-A794-C720DE666E72}">
      <dgm:prSet phldrT="[Текст]" custT="1">
        <dgm:style>
          <a:lnRef idx="2">
            <a:schemeClr val="accent3">
              <a:shade val="50000"/>
            </a:schemeClr>
          </a:lnRef>
          <a:fillRef idx="1">
            <a:schemeClr val="accent3"/>
          </a:fillRef>
          <a:effectRef idx="0">
            <a:schemeClr val="accent3"/>
          </a:effectRef>
          <a:fontRef idx="minor">
            <a:schemeClr val="lt1"/>
          </a:fontRef>
        </dgm:style>
      </dgm:prSet>
      <dgm:spPr>
        <a:ln>
          <a:solidFill>
            <a:schemeClr val="accent6">
              <a:lumMod val="75000"/>
            </a:schemeClr>
          </a:solidFill>
        </a:ln>
      </dgm:spPr>
      <dgm:t>
        <a:bodyPr/>
        <a:lstStyle/>
        <a:p>
          <a:r>
            <a:rPr lang="ru-RU" sz="900">
              <a:solidFill>
                <a:sysClr val="windowText" lastClr="000000"/>
              </a:solidFill>
            </a:rPr>
            <a:t>Повышение уровня профессиональной культуры</a:t>
          </a:r>
        </a:p>
      </dgm:t>
    </dgm:pt>
    <dgm:pt modelId="{0AFD384D-DBF0-4FC0-930D-9DB264029DCE}" type="parTrans" cxnId="{864CAE68-0AA8-4526-A748-A2A2DBFDDB66}">
      <dgm:prSet/>
      <dgm:spPr/>
      <dgm:t>
        <a:bodyPr/>
        <a:lstStyle/>
        <a:p>
          <a:endParaRPr lang="ru-RU"/>
        </a:p>
      </dgm:t>
    </dgm:pt>
    <dgm:pt modelId="{5B02F25F-5BF8-400A-AFBC-2A9063CDCF9E}" type="sibTrans" cxnId="{864CAE68-0AA8-4526-A748-A2A2DBFDDB66}">
      <dgm:prSet/>
      <dgm:spPr/>
      <dgm:t>
        <a:bodyPr/>
        <a:lstStyle/>
        <a:p>
          <a:endParaRPr lang="ru-RU"/>
        </a:p>
      </dgm:t>
    </dgm:pt>
    <dgm:pt modelId="{BA5CAE52-15CE-4B8A-9875-C773EF33C97A}">
      <dgm:prSet phldrT="[Текст]" custT="1">
        <dgm:style>
          <a:lnRef idx="1">
            <a:schemeClr val="accent6"/>
          </a:lnRef>
          <a:fillRef idx="2">
            <a:schemeClr val="accent6"/>
          </a:fillRef>
          <a:effectRef idx="1">
            <a:schemeClr val="accent6"/>
          </a:effectRef>
          <a:fontRef idx="minor">
            <a:schemeClr val="dk1"/>
          </a:fontRef>
        </dgm:style>
      </dgm:prSet>
      <dgm:spPr>
        <a:ln>
          <a:solidFill>
            <a:schemeClr val="tx1"/>
          </a:solidFill>
        </a:ln>
      </dgm:spPr>
      <dgm:t>
        <a:bodyPr/>
        <a:lstStyle/>
        <a:p>
          <a:r>
            <a:rPr lang="ru-RU" sz="800"/>
            <a:t>Повышение уровня компьютерной грамотности в сфере ИК технологий</a:t>
          </a:r>
        </a:p>
      </dgm:t>
    </dgm:pt>
    <dgm:pt modelId="{928344AD-EC71-4F72-8CA4-1DAA72EFC1F4}" type="parTrans" cxnId="{22137177-0AC0-4BC8-8CA8-45997690D612}">
      <dgm:prSet/>
      <dgm:spPr/>
      <dgm:t>
        <a:bodyPr/>
        <a:lstStyle/>
        <a:p>
          <a:endParaRPr lang="ru-RU"/>
        </a:p>
      </dgm:t>
    </dgm:pt>
    <dgm:pt modelId="{8F0D030F-5C57-4392-92BC-601F7499EB05}" type="sibTrans" cxnId="{22137177-0AC0-4BC8-8CA8-45997690D612}">
      <dgm:prSet/>
      <dgm:spPr/>
      <dgm:t>
        <a:bodyPr/>
        <a:lstStyle/>
        <a:p>
          <a:endParaRPr lang="ru-RU"/>
        </a:p>
      </dgm:t>
    </dgm:pt>
    <dgm:pt modelId="{18D365DF-042D-4EC4-B876-BFF22FB8DB3B}">
      <dgm:prSet phldrT="[Текст]" custT="1">
        <dgm:style>
          <a:lnRef idx="1">
            <a:schemeClr val="accent6"/>
          </a:lnRef>
          <a:fillRef idx="2">
            <a:schemeClr val="accent6"/>
          </a:fillRef>
          <a:effectRef idx="1">
            <a:schemeClr val="accent6"/>
          </a:effectRef>
          <a:fontRef idx="minor">
            <a:schemeClr val="dk1"/>
          </a:fontRef>
        </dgm:style>
      </dgm:prSet>
      <dgm:spPr>
        <a:ln>
          <a:solidFill>
            <a:schemeClr val="tx1"/>
          </a:solidFill>
        </a:ln>
      </dgm:spPr>
      <dgm:t>
        <a:bodyPr/>
        <a:lstStyle/>
        <a:p>
          <a:r>
            <a:rPr lang="ru-RU" sz="800"/>
            <a:t>Переход от роли учителя-транслятора к роли учителя тьютора, куратора</a:t>
          </a:r>
        </a:p>
      </dgm:t>
    </dgm:pt>
    <dgm:pt modelId="{95E2F44C-C952-4B7E-B490-AEAE3DD33BFA}" type="parTrans" cxnId="{ADF85A85-603C-4054-ACA1-8DD9C21E584B}">
      <dgm:prSet/>
      <dgm:spPr/>
      <dgm:t>
        <a:bodyPr/>
        <a:lstStyle/>
        <a:p>
          <a:endParaRPr lang="ru-RU"/>
        </a:p>
      </dgm:t>
    </dgm:pt>
    <dgm:pt modelId="{D28CCE55-7721-4F59-BAA2-8749A676E852}" type="sibTrans" cxnId="{ADF85A85-603C-4054-ACA1-8DD9C21E584B}">
      <dgm:prSet/>
      <dgm:spPr/>
      <dgm:t>
        <a:bodyPr/>
        <a:lstStyle/>
        <a:p>
          <a:endParaRPr lang="ru-RU"/>
        </a:p>
      </dgm:t>
    </dgm:pt>
    <dgm:pt modelId="{01E8C721-4B22-4D54-8D4B-6988FE2DAA3A}">
      <dgm:prSet phldrT="[Текст]">
        <dgm:style>
          <a:lnRef idx="1">
            <a:schemeClr val="accent6"/>
          </a:lnRef>
          <a:fillRef idx="2">
            <a:schemeClr val="accent6"/>
          </a:fillRef>
          <a:effectRef idx="1">
            <a:schemeClr val="accent6"/>
          </a:effectRef>
          <a:fontRef idx="minor">
            <a:schemeClr val="dk1"/>
          </a:fontRef>
        </dgm:style>
      </dgm:prSet>
      <dgm:spPr>
        <a:ln>
          <a:solidFill>
            <a:schemeClr val="tx1"/>
          </a:solidFill>
        </a:ln>
      </dgm:spPr>
      <dgm:t>
        <a:bodyPr/>
        <a:lstStyle/>
        <a:p>
          <a:endParaRPr lang="ru-RU" sz="700"/>
        </a:p>
      </dgm:t>
    </dgm:pt>
    <dgm:pt modelId="{3DA88EFE-0E54-47B2-9A1A-689E8ADC746C}" type="parTrans" cxnId="{C8B8C232-1832-45BD-8A2A-7C391743CA7D}">
      <dgm:prSet/>
      <dgm:spPr/>
      <dgm:t>
        <a:bodyPr/>
        <a:lstStyle/>
        <a:p>
          <a:endParaRPr lang="ru-RU"/>
        </a:p>
      </dgm:t>
    </dgm:pt>
    <dgm:pt modelId="{688FA252-E638-4409-B80E-727DEE093CF8}" type="sibTrans" cxnId="{C8B8C232-1832-45BD-8A2A-7C391743CA7D}">
      <dgm:prSet/>
      <dgm:spPr/>
      <dgm:t>
        <a:bodyPr/>
        <a:lstStyle/>
        <a:p>
          <a:endParaRPr lang="ru-RU"/>
        </a:p>
      </dgm:t>
    </dgm:pt>
    <dgm:pt modelId="{19A772A5-D36D-4DFE-BCA5-2382FED7A617}">
      <dgm:prSet phldrT="[Текст]" custT="1">
        <dgm:style>
          <a:lnRef idx="1">
            <a:schemeClr val="accent6"/>
          </a:lnRef>
          <a:fillRef idx="2">
            <a:schemeClr val="accent6"/>
          </a:fillRef>
          <a:effectRef idx="1">
            <a:schemeClr val="accent6"/>
          </a:effectRef>
          <a:fontRef idx="minor">
            <a:schemeClr val="dk1"/>
          </a:fontRef>
        </dgm:style>
      </dgm:prSet>
      <dgm:spPr>
        <a:ln>
          <a:solidFill>
            <a:schemeClr val="tx1"/>
          </a:solidFill>
        </a:ln>
      </dgm:spPr>
      <dgm:t>
        <a:bodyPr/>
        <a:lstStyle/>
        <a:p>
          <a:r>
            <a:rPr lang="ru-RU" sz="900"/>
            <a:t>УЧИТЕЛЬ  ЦЕНИТ:</a:t>
          </a:r>
        </a:p>
      </dgm:t>
    </dgm:pt>
    <dgm:pt modelId="{382CF91D-44CF-42F4-BE90-8A733A3FFA7A}" type="parTrans" cxnId="{8CCC9ABD-D54A-4C3A-B51D-07176DF29086}">
      <dgm:prSet/>
      <dgm:spPr/>
      <dgm:t>
        <a:bodyPr/>
        <a:lstStyle/>
        <a:p>
          <a:endParaRPr lang="ru-RU"/>
        </a:p>
      </dgm:t>
    </dgm:pt>
    <dgm:pt modelId="{375933D6-2457-486E-BA83-52D264197FF5}" type="sibTrans" cxnId="{8CCC9ABD-D54A-4C3A-B51D-07176DF29086}">
      <dgm:prSet/>
      <dgm:spPr/>
      <dgm:t>
        <a:bodyPr/>
        <a:lstStyle/>
        <a:p>
          <a:endParaRPr lang="ru-RU"/>
        </a:p>
      </dgm:t>
    </dgm:pt>
    <dgm:pt modelId="{543C32A5-1A3A-4C66-A90B-476DC5ECB169}">
      <dgm:prSet phldrT="[Текст]" custT="1">
        <dgm:style>
          <a:lnRef idx="1">
            <a:schemeClr val="accent6"/>
          </a:lnRef>
          <a:fillRef idx="2">
            <a:schemeClr val="accent6"/>
          </a:fillRef>
          <a:effectRef idx="1">
            <a:schemeClr val="accent6"/>
          </a:effectRef>
          <a:fontRef idx="minor">
            <a:schemeClr val="dk1"/>
          </a:fontRef>
        </dgm:style>
      </dgm:prSet>
      <dgm:spPr>
        <a:ln>
          <a:solidFill>
            <a:schemeClr val="tx1"/>
          </a:solidFill>
        </a:ln>
      </dgm:spPr>
      <dgm:t>
        <a:bodyPr/>
        <a:lstStyle/>
        <a:p>
          <a:r>
            <a:rPr lang="ru-RU" sz="800"/>
            <a:t>Возможность распространения своего педагогического опыта и разработок</a:t>
          </a:r>
        </a:p>
      </dgm:t>
    </dgm:pt>
    <dgm:pt modelId="{CBB162EF-BBB7-4E55-BC5D-DB45EC167145}" type="parTrans" cxnId="{6307623F-48CD-4B0D-A689-82DD70B3A7B6}">
      <dgm:prSet/>
      <dgm:spPr/>
      <dgm:t>
        <a:bodyPr/>
        <a:lstStyle/>
        <a:p>
          <a:endParaRPr lang="ru-RU"/>
        </a:p>
      </dgm:t>
    </dgm:pt>
    <dgm:pt modelId="{EF7A72F4-8C9A-4D12-9A0B-61ABCEB531F1}" type="sibTrans" cxnId="{6307623F-48CD-4B0D-A689-82DD70B3A7B6}">
      <dgm:prSet/>
      <dgm:spPr/>
      <dgm:t>
        <a:bodyPr/>
        <a:lstStyle/>
        <a:p>
          <a:endParaRPr lang="ru-RU"/>
        </a:p>
      </dgm:t>
    </dgm:pt>
    <dgm:pt modelId="{09035E59-7B2E-498B-AC70-0BB05D72B411}">
      <dgm:prSet phldrT="[Текст]">
        <dgm:style>
          <a:lnRef idx="3">
            <a:schemeClr val="lt1"/>
          </a:lnRef>
          <a:fillRef idx="1">
            <a:schemeClr val="accent3"/>
          </a:fillRef>
          <a:effectRef idx="1">
            <a:schemeClr val="accent3"/>
          </a:effectRef>
          <a:fontRef idx="minor">
            <a:schemeClr val="lt1"/>
          </a:fontRef>
        </dgm:style>
      </dgm:prSet>
      <dgm:spPr>
        <a:ln>
          <a:solidFill>
            <a:schemeClr val="accent6">
              <a:lumMod val="75000"/>
            </a:schemeClr>
          </a:solidFill>
        </a:ln>
      </dgm:spPr>
      <dgm:t>
        <a:bodyPr/>
        <a:lstStyle/>
        <a:p>
          <a:endParaRPr lang="ru-RU" sz="800"/>
        </a:p>
      </dgm:t>
    </dgm:pt>
    <dgm:pt modelId="{204EE491-E6AE-47C6-8BC2-8665C0F21ECA}" type="parTrans" cxnId="{32C56003-D404-4D4C-BA46-858E84C43520}">
      <dgm:prSet/>
      <dgm:spPr/>
      <dgm:t>
        <a:bodyPr/>
        <a:lstStyle/>
        <a:p>
          <a:endParaRPr lang="ru-RU"/>
        </a:p>
      </dgm:t>
    </dgm:pt>
    <dgm:pt modelId="{6F248C47-0DD5-4709-A92A-F0431E677CB4}" type="sibTrans" cxnId="{32C56003-D404-4D4C-BA46-858E84C43520}">
      <dgm:prSet/>
      <dgm:spPr/>
      <dgm:t>
        <a:bodyPr/>
        <a:lstStyle/>
        <a:p>
          <a:endParaRPr lang="ru-RU"/>
        </a:p>
      </dgm:t>
    </dgm:pt>
    <dgm:pt modelId="{8439A3BE-22B7-43AD-A5B0-968875A33E1E}">
      <dgm:prSet phldrT="[Текст]">
        <dgm:style>
          <a:lnRef idx="3">
            <a:schemeClr val="lt1"/>
          </a:lnRef>
          <a:fillRef idx="1">
            <a:schemeClr val="accent3"/>
          </a:fillRef>
          <a:effectRef idx="1">
            <a:schemeClr val="accent3"/>
          </a:effectRef>
          <a:fontRef idx="minor">
            <a:schemeClr val="lt1"/>
          </a:fontRef>
        </dgm:style>
      </dgm:prSet>
      <dgm:spPr>
        <a:ln>
          <a:solidFill>
            <a:schemeClr val="accent6">
              <a:lumMod val="75000"/>
            </a:schemeClr>
          </a:solidFill>
        </a:ln>
      </dgm:spPr>
      <dgm:t>
        <a:bodyPr/>
        <a:lstStyle/>
        <a:p>
          <a:endParaRPr lang="ru-RU" sz="800"/>
        </a:p>
      </dgm:t>
    </dgm:pt>
    <dgm:pt modelId="{5EADC6FE-621F-482C-A8EA-5C93BFF7840D}" type="parTrans" cxnId="{0824B46B-5539-4B84-A001-9FD84C2B4E01}">
      <dgm:prSet/>
      <dgm:spPr/>
      <dgm:t>
        <a:bodyPr/>
        <a:lstStyle/>
        <a:p>
          <a:endParaRPr lang="ru-RU"/>
        </a:p>
      </dgm:t>
    </dgm:pt>
    <dgm:pt modelId="{D0C2E194-5EDC-4177-8F6A-E528F23F4B62}" type="sibTrans" cxnId="{0824B46B-5539-4B84-A001-9FD84C2B4E01}">
      <dgm:prSet/>
      <dgm:spPr/>
      <dgm:t>
        <a:bodyPr/>
        <a:lstStyle/>
        <a:p>
          <a:endParaRPr lang="ru-RU"/>
        </a:p>
      </dgm:t>
    </dgm:pt>
    <dgm:pt modelId="{C530CC33-82CC-4F7C-893B-18A6CF414D6A}">
      <dgm:prSet phldrT="[Текст]" custT="1">
        <dgm:style>
          <a:lnRef idx="3">
            <a:schemeClr val="lt1"/>
          </a:lnRef>
          <a:fillRef idx="1">
            <a:schemeClr val="accent3"/>
          </a:fillRef>
          <a:effectRef idx="1">
            <a:schemeClr val="accent3"/>
          </a:effectRef>
          <a:fontRef idx="minor">
            <a:schemeClr val="lt1"/>
          </a:fontRef>
        </dgm:style>
      </dgm:prSet>
      <dgm:spPr>
        <a:ln>
          <a:solidFill>
            <a:schemeClr val="accent6">
              <a:lumMod val="75000"/>
            </a:schemeClr>
          </a:solidFill>
        </a:ln>
      </dgm:spPr>
      <dgm:t>
        <a:bodyPr/>
        <a:lstStyle/>
        <a:p>
          <a:endParaRPr lang="ru-RU" sz="900">
            <a:solidFill>
              <a:sysClr val="windowText" lastClr="000000"/>
            </a:solidFill>
          </a:endParaRPr>
        </a:p>
      </dgm:t>
    </dgm:pt>
    <dgm:pt modelId="{1EE9E981-13D6-47DB-9BF6-7764EB0578E7}" type="parTrans" cxnId="{BE0BD4DB-0E70-4D73-B4C0-058B28491E29}">
      <dgm:prSet/>
      <dgm:spPr/>
      <dgm:t>
        <a:bodyPr/>
        <a:lstStyle/>
        <a:p>
          <a:endParaRPr lang="ru-RU"/>
        </a:p>
      </dgm:t>
    </dgm:pt>
    <dgm:pt modelId="{61CBA579-429A-4522-A11A-7D99053C4632}" type="sibTrans" cxnId="{BE0BD4DB-0E70-4D73-B4C0-058B28491E29}">
      <dgm:prSet/>
      <dgm:spPr/>
      <dgm:t>
        <a:bodyPr/>
        <a:lstStyle/>
        <a:p>
          <a:endParaRPr lang="ru-RU"/>
        </a:p>
      </dgm:t>
    </dgm:pt>
    <dgm:pt modelId="{8B7B6EB6-894D-4BD6-A5AF-592FD13DAF27}">
      <dgm:prSet phldrT="[Текст]" custT="1">
        <dgm:style>
          <a:lnRef idx="3">
            <a:schemeClr val="lt1"/>
          </a:lnRef>
          <a:fillRef idx="1">
            <a:schemeClr val="accent3"/>
          </a:fillRef>
          <a:effectRef idx="1">
            <a:schemeClr val="accent3"/>
          </a:effectRef>
          <a:fontRef idx="minor">
            <a:schemeClr val="lt1"/>
          </a:fontRef>
        </dgm:style>
      </dgm:prSet>
      <dgm:spPr>
        <a:ln>
          <a:solidFill>
            <a:schemeClr val="accent6">
              <a:lumMod val="75000"/>
            </a:schemeClr>
          </a:solidFill>
        </a:ln>
      </dgm:spPr>
      <dgm:t>
        <a:bodyPr/>
        <a:lstStyle/>
        <a:p>
          <a:r>
            <a:rPr lang="ru-RU" sz="900">
              <a:solidFill>
                <a:sysClr val="windowText" lastClr="000000"/>
              </a:solidFill>
            </a:rPr>
            <a:t>Повышение авторитета среди учащихся</a:t>
          </a:r>
        </a:p>
      </dgm:t>
    </dgm:pt>
    <dgm:pt modelId="{5A505546-2B32-4458-A970-D9220EEC7C6A}" type="parTrans" cxnId="{4CDA5E8F-D600-4D57-96B8-A1223519764D}">
      <dgm:prSet/>
      <dgm:spPr/>
      <dgm:t>
        <a:bodyPr/>
        <a:lstStyle/>
        <a:p>
          <a:endParaRPr lang="ru-RU"/>
        </a:p>
      </dgm:t>
    </dgm:pt>
    <dgm:pt modelId="{66504AB1-851B-459E-9957-B3F21C70FA1E}" type="sibTrans" cxnId="{4CDA5E8F-D600-4D57-96B8-A1223519764D}">
      <dgm:prSet/>
      <dgm:spPr/>
      <dgm:t>
        <a:bodyPr/>
        <a:lstStyle/>
        <a:p>
          <a:endParaRPr lang="ru-RU"/>
        </a:p>
      </dgm:t>
    </dgm:pt>
    <dgm:pt modelId="{A55B1994-5FFB-4E34-A594-3CE46DB41737}">
      <dgm:prSet phldrT="[Текст]" custT="1">
        <dgm:style>
          <a:lnRef idx="3">
            <a:schemeClr val="lt1"/>
          </a:lnRef>
          <a:fillRef idx="1">
            <a:schemeClr val="accent3"/>
          </a:fillRef>
          <a:effectRef idx="1">
            <a:schemeClr val="accent3"/>
          </a:effectRef>
          <a:fontRef idx="minor">
            <a:schemeClr val="lt1"/>
          </a:fontRef>
        </dgm:style>
      </dgm:prSet>
      <dgm:spPr>
        <a:ln>
          <a:solidFill>
            <a:schemeClr val="accent6">
              <a:lumMod val="75000"/>
            </a:schemeClr>
          </a:solidFill>
        </a:ln>
      </dgm:spPr>
      <dgm:t>
        <a:bodyPr/>
        <a:lstStyle/>
        <a:p>
          <a:r>
            <a:rPr lang="ru-RU" sz="900">
              <a:solidFill>
                <a:sysClr val="windowText" lastClr="000000"/>
              </a:solidFill>
            </a:rPr>
            <a:t>Повышение авторитета среди коллег</a:t>
          </a:r>
        </a:p>
      </dgm:t>
    </dgm:pt>
    <dgm:pt modelId="{CF7B0BDF-E044-47D1-BD7C-6B3A3EF1B8E8}" type="parTrans" cxnId="{443215B8-F0BE-4B37-AA03-FB418E0295AE}">
      <dgm:prSet/>
      <dgm:spPr/>
      <dgm:t>
        <a:bodyPr/>
        <a:lstStyle/>
        <a:p>
          <a:endParaRPr lang="ru-RU"/>
        </a:p>
      </dgm:t>
    </dgm:pt>
    <dgm:pt modelId="{680F0CCF-A76D-4425-8BA4-2C23188A4FAE}" type="sibTrans" cxnId="{443215B8-F0BE-4B37-AA03-FB418E0295AE}">
      <dgm:prSet/>
      <dgm:spPr/>
      <dgm:t>
        <a:bodyPr/>
        <a:lstStyle/>
        <a:p>
          <a:endParaRPr lang="ru-RU"/>
        </a:p>
      </dgm:t>
    </dgm:pt>
    <dgm:pt modelId="{6A14ADB2-F985-4891-812A-1AF23D21797F}">
      <dgm:prSet phldrT="[Текст]" custT="1">
        <dgm:style>
          <a:lnRef idx="3">
            <a:schemeClr val="lt1"/>
          </a:lnRef>
          <a:fillRef idx="1">
            <a:schemeClr val="accent3"/>
          </a:fillRef>
          <a:effectRef idx="1">
            <a:schemeClr val="accent3"/>
          </a:effectRef>
          <a:fontRef idx="minor">
            <a:schemeClr val="lt1"/>
          </a:fontRef>
        </dgm:style>
      </dgm:prSet>
      <dgm:spPr>
        <a:ln>
          <a:solidFill>
            <a:schemeClr val="accent6">
              <a:lumMod val="75000"/>
            </a:schemeClr>
          </a:solidFill>
        </a:ln>
      </dgm:spPr>
      <dgm:t>
        <a:bodyPr/>
        <a:lstStyle/>
        <a:p>
          <a:r>
            <a:rPr lang="ru-RU" sz="900">
              <a:solidFill>
                <a:sysClr val="windowText" lastClr="000000"/>
              </a:solidFill>
            </a:rPr>
            <a:t>Поощрение администрации</a:t>
          </a:r>
        </a:p>
      </dgm:t>
    </dgm:pt>
    <dgm:pt modelId="{D03F8568-B650-4DEE-A7DB-84B55F11E831}" type="parTrans" cxnId="{AE690245-BABA-474B-9BBE-E850131E7717}">
      <dgm:prSet/>
      <dgm:spPr/>
      <dgm:t>
        <a:bodyPr/>
        <a:lstStyle/>
        <a:p>
          <a:endParaRPr lang="ru-RU"/>
        </a:p>
      </dgm:t>
    </dgm:pt>
    <dgm:pt modelId="{59FF82F4-8C7E-42D7-90C5-59A4905A37F1}" type="sibTrans" cxnId="{AE690245-BABA-474B-9BBE-E850131E7717}">
      <dgm:prSet/>
      <dgm:spPr/>
      <dgm:t>
        <a:bodyPr/>
        <a:lstStyle/>
        <a:p>
          <a:endParaRPr lang="ru-RU"/>
        </a:p>
      </dgm:t>
    </dgm:pt>
    <dgm:pt modelId="{D63A165E-2453-4039-B3F9-7967795429A2}">
      <dgm:prSet phldrT="[Текст]">
        <dgm:style>
          <a:lnRef idx="3">
            <a:schemeClr val="lt1"/>
          </a:lnRef>
          <a:fillRef idx="1">
            <a:schemeClr val="accent3"/>
          </a:fillRef>
          <a:effectRef idx="1">
            <a:schemeClr val="accent3"/>
          </a:effectRef>
          <a:fontRef idx="minor">
            <a:schemeClr val="lt1"/>
          </a:fontRef>
        </dgm:style>
      </dgm:prSet>
      <dgm:spPr>
        <a:ln>
          <a:solidFill>
            <a:schemeClr val="accent6">
              <a:lumMod val="75000"/>
            </a:schemeClr>
          </a:solidFill>
        </a:ln>
      </dgm:spPr>
      <dgm:t>
        <a:bodyPr/>
        <a:lstStyle/>
        <a:p>
          <a:endParaRPr lang="ru-RU" sz="800"/>
        </a:p>
      </dgm:t>
    </dgm:pt>
    <dgm:pt modelId="{B34F2ABE-857C-4201-A388-A211EC2EB976}" type="parTrans" cxnId="{E57FED0F-40C0-44E0-A2A6-3983B5E26DB9}">
      <dgm:prSet/>
      <dgm:spPr/>
      <dgm:t>
        <a:bodyPr/>
        <a:lstStyle/>
        <a:p>
          <a:endParaRPr lang="ru-RU"/>
        </a:p>
      </dgm:t>
    </dgm:pt>
    <dgm:pt modelId="{BA995376-9EA2-4139-971D-2A988277A29A}" type="sibTrans" cxnId="{E57FED0F-40C0-44E0-A2A6-3983B5E26DB9}">
      <dgm:prSet/>
      <dgm:spPr/>
      <dgm:t>
        <a:bodyPr/>
        <a:lstStyle/>
        <a:p>
          <a:endParaRPr lang="ru-RU"/>
        </a:p>
      </dgm:t>
    </dgm:pt>
    <dgm:pt modelId="{C8817EE4-0FA7-4D6C-9CAE-87624B9FB39A}">
      <dgm:prSet phldrT="[Текст]" custT="1">
        <dgm:style>
          <a:lnRef idx="3">
            <a:schemeClr val="lt1"/>
          </a:lnRef>
          <a:fillRef idx="1">
            <a:schemeClr val="accent3"/>
          </a:fillRef>
          <a:effectRef idx="1">
            <a:schemeClr val="accent3"/>
          </a:effectRef>
          <a:fontRef idx="minor">
            <a:schemeClr val="lt1"/>
          </a:fontRef>
        </dgm:style>
      </dgm:prSet>
      <dgm:spPr>
        <a:ln>
          <a:solidFill>
            <a:schemeClr val="accent6">
              <a:lumMod val="75000"/>
            </a:schemeClr>
          </a:solidFill>
        </a:ln>
      </dgm:spPr>
      <dgm:t>
        <a:bodyPr/>
        <a:lstStyle/>
        <a:p>
          <a:r>
            <a:rPr lang="ru-RU" sz="900">
              <a:solidFill>
                <a:sysClr val="windowText" lastClr="000000"/>
              </a:solidFill>
            </a:rPr>
            <a:t>УЧИТЕЛЬ  ЦЕНИТ:</a:t>
          </a:r>
        </a:p>
      </dgm:t>
    </dgm:pt>
    <dgm:pt modelId="{F11141B6-7036-45F7-969A-F5D38C38C825}" type="parTrans" cxnId="{05919C29-5B6C-4CE0-8186-BCB495FE1F6D}">
      <dgm:prSet/>
      <dgm:spPr/>
      <dgm:t>
        <a:bodyPr/>
        <a:lstStyle/>
        <a:p>
          <a:endParaRPr lang="ru-RU"/>
        </a:p>
      </dgm:t>
    </dgm:pt>
    <dgm:pt modelId="{47D10588-8AB9-4D2B-8441-032142894342}" type="sibTrans" cxnId="{05919C29-5B6C-4CE0-8186-BCB495FE1F6D}">
      <dgm:prSet/>
      <dgm:spPr/>
      <dgm:t>
        <a:bodyPr/>
        <a:lstStyle/>
        <a:p>
          <a:endParaRPr lang="ru-RU"/>
        </a:p>
      </dgm:t>
    </dgm:pt>
    <dgm:pt modelId="{F6ADCF26-F814-417E-88D7-1AAF8DC55A39}">
      <dgm:prSet phldrT="[Текст]">
        <dgm:style>
          <a:lnRef idx="2">
            <a:schemeClr val="accent3">
              <a:shade val="50000"/>
            </a:schemeClr>
          </a:lnRef>
          <a:fillRef idx="1">
            <a:schemeClr val="accent3"/>
          </a:fillRef>
          <a:effectRef idx="0">
            <a:schemeClr val="accent3"/>
          </a:effectRef>
          <a:fontRef idx="minor">
            <a:schemeClr val="lt1"/>
          </a:fontRef>
        </dgm:style>
      </dgm:prSet>
      <dgm:spPr>
        <a:ln>
          <a:solidFill>
            <a:schemeClr val="accent6">
              <a:lumMod val="75000"/>
            </a:schemeClr>
          </a:solidFill>
        </a:ln>
      </dgm:spPr>
      <dgm:t>
        <a:bodyPr/>
        <a:lstStyle/>
        <a:p>
          <a:endParaRPr lang="ru-RU" sz="700"/>
        </a:p>
      </dgm:t>
    </dgm:pt>
    <dgm:pt modelId="{B272CB44-0532-4A2E-B60E-9AB97DB67844}" type="parTrans" cxnId="{C65AB75E-6301-40D5-9EE5-A1FEE32C9959}">
      <dgm:prSet/>
      <dgm:spPr/>
      <dgm:t>
        <a:bodyPr/>
        <a:lstStyle/>
        <a:p>
          <a:endParaRPr lang="ru-RU"/>
        </a:p>
      </dgm:t>
    </dgm:pt>
    <dgm:pt modelId="{565DDEFD-1E7F-43FC-B566-560E31BCDD88}" type="sibTrans" cxnId="{C65AB75E-6301-40D5-9EE5-A1FEE32C9959}">
      <dgm:prSet/>
      <dgm:spPr/>
      <dgm:t>
        <a:bodyPr/>
        <a:lstStyle/>
        <a:p>
          <a:endParaRPr lang="ru-RU"/>
        </a:p>
      </dgm:t>
    </dgm:pt>
    <dgm:pt modelId="{88981B81-3634-4A62-A1DE-C4B73DE5E5BD}">
      <dgm:prSet phldrT="[Текст]" custT="1">
        <dgm:style>
          <a:lnRef idx="2">
            <a:schemeClr val="accent3">
              <a:shade val="50000"/>
            </a:schemeClr>
          </a:lnRef>
          <a:fillRef idx="1">
            <a:schemeClr val="accent3"/>
          </a:fillRef>
          <a:effectRef idx="0">
            <a:schemeClr val="accent3"/>
          </a:effectRef>
          <a:fontRef idx="minor">
            <a:schemeClr val="lt1"/>
          </a:fontRef>
        </dgm:style>
      </dgm:prSet>
      <dgm:spPr>
        <a:ln>
          <a:solidFill>
            <a:schemeClr val="accent6">
              <a:lumMod val="75000"/>
            </a:schemeClr>
          </a:solidFill>
        </a:ln>
      </dgm:spPr>
      <dgm:t>
        <a:bodyPr/>
        <a:lstStyle/>
        <a:p>
          <a:r>
            <a:rPr lang="ru-RU" sz="900">
              <a:solidFill>
                <a:sysClr val="windowText" lastClr="000000"/>
              </a:solidFill>
            </a:rPr>
            <a:t>Быструю связь с родителями ученика</a:t>
          </a:r>
        </a:p>
      </dgm:t>
    </dgm:pt>
    <dgm:pt modelId="{2B2CC28D-5E7F-4681-8B41-28418C2F46E2}" type="parTrans" cxnId="{F58F46F1-6914-4D8A-8BF0-E81CDEE1E4C4}">
      <dgm:prSet/>
      <dgm:spPr/>
      <dgm:t>
        <a:bodyPr/>
        <a:lstStyle/>
        <a:p>
          <a:endParaRPr lang="ru-RU"/>
        </a:p>
      </dgm:t>
    </dgm:pt>
    <dgm:pt modelId="{F8174CF3-15F0-4B91-B3DA-384E1BBEBE55}" type="sibTrans" cxnId="{F58F46F1-6914-4D8A-8BF0-E81CDEE1E4C4}">
      <dgm:prSet/>
      <dgm:spPr/>
      <dgm:t>
        <a:bodyPr/>
        <a:lstStyle/>
        <a:p>
          <a:endParaRPr lang="ru-RU"/>
        </a:p>
      </dgm:t>
    </dgm:pt>
    <dgm:pt modelId="{EC3CC944-F67D-4239-BF8B-1D5BA29AF085}">
      <dgm:prSet phldrT="[Текст]">
        <dgm:style>
          <a:lnRef idx="2">
            <a:schemeClr val="accent3">
              <a:shade val="50000"/>
            </a:schemeClr>
          </a:lnRef>
          <a:fillRef idx="1">
            <a:schemeClr val="accent3"/>
          </a:fillRef>
          <a:effectRef idx="0">
            <a:schemeClr val="accent3"/>
          </a:effectRef>
          <a:fontRef idx="minor">
            <a:schemeClr val="lt1"/>
          </a:fontRef>
        </dgm:style>
      </dgm:prSet>
      <dgm:spPr>
        <a:ln>
          <a:solidFill>
            <a:schemeClr val="accent6">
              <a:lumMod val="75000"/>
            </a:schemeClr>
          </a:solidFill>
        </a:ln>
      </dgm:spPr>
      <dgm:t>
        <a:bodyPr/>
        <a:lstStyle/>
        <a:p>
          <a:endParaRPr lang="ru-RU" sz="700"/>
        </a:p>
      </dgm:t>
    </dgm:pt>
    <dgm:pt modelId="{67D3F5E0-3C16-4E46-A761-58F18DFEE514}" type="parTrans" cxnId="{BC0D7FC9-2BEE-46FA-BFAF-175DF071446A}">
      <dgm:prSet/>
      <dgm:spPr/>
      <dgm:t>
        <a:bodyPr/>
        <a:lstStyle/>
        <a:p>
          <a:endParaRPr lang="ru-RU"/>
        </a:p>
      </dgm:t>
    </dgm:pt>
    <dgm:pt modelId="{B0B7390B-425A-4776-BF58-6D624D166B05}" type="sibTrans" cxnId="{BC0D7FC9-2BEE-46FA-BFAF-175DF071446A}">
      <dgm:prSet/>
      <dgm:spPr/>
      <dgm:t>
        <a:bodyPr/>
        <a:lstStyle/>
        <a:p>
          <a:endParaRPr lang="ru-RU"/>
        </a:p>
      </dgm:t>
    </dgm:pt>
    <dgm:pt modelId="{D8F72A54-EE04-4852-A1B5-D30E8F91921A}">
      <dgm:prSet phldrT="[Текст]" custT="1">
        <dgm:style>
          <a:lnRef idx="2">
            <a:schemeClr val="accent3">
              <a:shade val="50000"/>
            </a:schemeClr>
          </a:lnRef>
          <a:fillRef idx="1">
            <a:schemeClr val="accent3"/>
          </a:fillRef>
          <a:effectRef idx="0">
            <a:schemeClr val="accent3"/>
          </a:effectRef>
          <a:fontRef idx="minor">
            <a:schemeClr val="lt1"/>
          </a:fontRef>
        </dgm:style>
      </dgm:prSet>
      <dgm:spPr>
        <a:ln>
          <a:solidFill>
            <a:schemeClr val="accent6">
              <a:lumMod val="75000"/>
            </a:schemeClr>
          </a:solidFill>
        </a:ln>
      </dgm:spPr>
      <dgm:t>
        <a:bodyPr/>
        <a:lstStyle/>
        <a:p>
          <a:r>
            <a:rPr lang="ru-RU" sz="900">
              <a:solidFill>
                <a:sysClr val="windowText" lastClr="000000"/>
              </a:solidFill>
            </a:rPr>
            <a:t>Качество общения с коллегами</a:t>
          </a:r>
        </a:p>
      </dgm:t>
    </dgm:pt>
    <dgm:pt modelId="{BF43DC39-500F-4573-B6EE-7210471A4FFD}" type="parTrans" cxnId="{7B0437D8-7D7A-47B7-96E5-953FFA3FCE47}">
      <dgm:prSet/>
      <dgm:spPr/>
      <dgm:t>
        <a:bodyPr/>
        <a:lstStyle/>
        <a:p>
          <a:endParaRPr lang="ru-RU"/>
        </a:p>
      </dgm:t>
    </dgm:pt>
    <dgm:pt modelId="{305771C7-A3D6-4174-A86B-9399F5538A1F}" type="sibTrans" cxnId="{7B0437D8-7D7A-47B7-96E5-953FFA3FCE47}">
      <dgm:prSet/>
      <dgm:spPr/>
      <dgm:t>
        <a:bodyPr/>
        <a:lstStyle/>
        <a:p>
          <a:endParaRPr lang="ru-RU"/>
        </a:p>
      </dgm:t>
    </dgm:pt>
    <dgm:pt modelId="{372A1B85-1EF4-4549-853D-2EB59DDE3D67}">
      <dgm:prSet phldrT="[Текст]">
        <dgm:style>
          <a:lnRef idx="1">
            <a:schemeClr val="accent6"/>
          </a:lnRef>
          <a:fillRef idx="2">
            <a:schemeClr val="accent6"/>
          </a:fillRef>
          <a:effectRef idx="1">
            <a:schemeClr val="accent6"/>
          </a:effectRef>
          <a:fontRef idx="minor">
            <a:schemeClr val="dk1"/>
          </a:fontRef>
        </dgm:style>
      </dgm:prSet>
      <dgm:spPr>
        <a:ln>
          <a:solidFill>
            <a:schemeClr val="tx1"/>
          </a:solidFill>
        </a:ln>
      </dgm:spPr>
      <dgm:t>
        <a:bodyPr/>
        <a:lstStyle/>
        <a:p>
          <a:endParaRPr lang="ru-RU" sz="700"/>
        </a:p>
      </dgm:t>
    </dgm:pt>
    <dgm:pt modelId="{78500B3D-B3F7-40A6-91AF-30ACD8B0D8C1}" type="parTrans" cxnId="{F7A32CFF-5BEB-4D8F-8F57-E74ADC0E0371}">
      <dgm:prSet/>
      <dgm:spPr/>
      <dgm:t>
        <a:bodyPr/>
        <a:lstStyle/>
        <a:p>
          <a:endParaRPr lang="ru-RU"/>
        </a:p>
      </dgm:t>
    </dgm:pt>
    <dgm:pt modelId="{F05133AD-9CF9-4B92-ABCB-BF818185DB50}" type="sibTrans" cxnId="{F7A32CFF-5BEB-4D8F-8F57-E74ADC0E0371}">
      <dgm:prSet/>
      <dgm:spPr/>
      <dgm:t>
        <a:bodyPr/>
        <a:lstStyle/>
        <a:p>
          <a:endParaRPr lang="ru-RU"/>
        </a:p>
      </dgm:t>
    </dgm:pt>
    <dgm:pt modelId="{C271B42B-557D-4EEB-A15B-3E725A5919C6}">
      <dgm:prSet phldrT="[Текст]" custT="1">
        <dgm:style>
          <a:lnRef idx="1">
            <a:schemeClr val="accent6"/>
          </a:lnRef>
          <a:fillRef idx="2">
            <a:schemeClr val="accent6"/>
          </a:fillRef>
          <a:effectRef idx="1">
            <a:schemeClr val="accent6"/>
          </a:effectRef>
          <a:fontRef idx="minor">
            <a:schemeClr val="dk1"/>
          </a:fontRef>
        </dgm:style>
      </dgm:prSet>
      <dgm:spPr>
        <a:ln>
          <a:solidFill>
            <a:schemeClr val="tx1"/>
          </a:solidFill>
        </a:ln>
      </dgm:spPr>
      <dgm:t>
        <a:bodyPr/>
        <a:lstStyle/>
        <a:p>
          <a:r>
            <a:rPr lang="ru-RU" sz="800"/>
            <a:t>Возможность использования чужого опыта и методических разработок</a:t>
          </a:r>
          <a:endParaRPr lang="ru-RU" sz="700"/>
        </a:p>
      </dgm:t>
    </dgm:pt>
    <dgm:pt modelId="{4CC4DCAF-31B7-40ED-97C3-B68386C5E0CB}" type="parTrans" cxnId="{56B3DC4D-CD8E-4792-A0A7-E010BAD9A59B}">
      <dgm:prSet/>
      <dgm:spPr/>
      <dgm:t>
        <a:bodyPr/>
        <a:lstStyle/>
        <a:p>
          <a:endParaRPr lang="ru-RU"/>
        </a:p>
      </dgm:t>
    </dgm:pt>
    <dgm:pt modelId="{2122E382-7E7A-4628-970C-F2A028C34677}" type="sibTrans" cxnId="{56B3DC4D-CD8E-4792-A0A7-E010BAD9A59B}">
      <dgm:prSet/>
      <dgm:spPr/>
      <dgm:t>
        <a:bodyPr/>
        <a:lstStyle/>
        <a:p>
          <a:endParaRPr lang="ru-RU"/>
        </a:p>
      </dgm:t>
    </dgm:pt>
    <dgm:pt modelId="{761C2026-7E72-488E-A9CF-2A4E3BC91FD1}">
      <dgm:prSet phldrT="[Текст]" custT="1">
        <dgm:style>
          <a:lnRef idx="3">
            <a:schemeClr val="lt1"/>
          </a:lnRef>
          <a:fillRef idx="1">
            <a:schemeClr val="accent3"/>
          </a:fillRef>
          <a:effectRef idx="1">
            <a:schemeClr val="accent3"/>
          </a:effectRef>
          <a:fontRef idx="minor">
            <a:schemeClr val="lt1"/>
          </a:fontRef>
        </dgm:style>
      </dgm:prSet>
      <dgm:spPr>
        <a:ln>
          <a:solidFill>
            <a:schemeClr val="accent6">
              <a:lumMod val="75000"/>
            </a:schemeClr>
          </a:solidFill>
        </a:ln>
      </dgm:spPr>
      <dgm:t>
        <a:bodyPr/>
        <a:lstStyle/>
        <a:p>
          <a:endParaRPr lang="ru-RU" sz="900">
            <a:solidFill>
              <a:sysClr val="windowText" lastClr="000000"/>
            </a:solidFill>
          </a:endParaRPr>
        </a:p>
      </dgm:t>
    </dgm:pt>
    <dgm:pt modelId="{292BD1A4-1B5B-48CA-B4B8-338544DDDD32}" type="parTrans" cxnId="{1D5683B8-AC6E-4E4A-AF5A-9FEB0943E211}">
      <dgm:prSet/>
      <dgm:spPr/>
      <dgm:t>
        <a:bodyPr/>
        <a:lstStyle/>
        <a:p>
          <a:endParaRPr lang="ru-RU"/>
        </a:p>
      </dgm:t>
    </dgm:pt>
    <dgm:pt modelId="{64E2A5C4-6440-45DA-8408-864988F8D65B}" type="sibTrans" cxnId="{1D5683B8-AC6E-4E4A-AF5A-9FEB0943E211}">
      <dgm:prSet/>
      <dgm:spPr/>
      <dgm:t>
        <a:bodyPr/>
        <a:lstStyle/>
        <a:p>
          <a:endParaRPr lang="ru-RU"/>
        </a:p>
      </dgm:t>
    </dgm:pt>
    <dgm:pt modelId="{7134A3BB-6132-4E12-A22D-9A218FCD18EA}">
      <dgm:prSet phldrT="[Текст]" custT="1">
        <dgm:style>
          <a:lnRef idx="3">
            <a:schemeClr val="lt1"/>
          </a:lnRef>
          <a:fillRef idx="1">
            <a:schemeClr val="accent3"/>
          </a:fillRef>
          <a:effectRef idx="1">
            <a:schemeClr val="accent3"/>
          </a:effectRef>
          <a:fontRef idx="minor">
            <a:schemeClr val="lt1"/>
          </a:fontRef>
        </dgm:style>
      </dgm:prSet>
      <dgm:spPr>
        <a:ln>
          <a:solidFill>
            <a:schemeClr val="accent6">
              <a:lumMod val="75000"/>
            </a:schemeClr>
          </a:solidFill>
        </a:ln>
      </dgm:spPr>
      <dgm:t>
        <a:bodyPr/>
        <a:lstStyle/>
        <a:p>
          <a:r>
            <a:rPr lang="ru-RU" sz="900">
              <a:solidFill>
                <a:sysClr val="windowText" lastClr="000000"/>
              </a:solidFill>
            </a:rPr>
            <a:t>Оценку его профессиональных заслуг</a:t>
          </a:r>
        </a:p>
      </dgm:t>
    </dgm:pt>
    <dgm:pt modelId="{A5C382E9-01F8-4F77-8210-9B52FE513A22}" type="parTrans" cxnId="{EF16C5FC-452D-4E73-9024-985104D1059B}">
      <dgm:prSet/>
      <dgm:spPr/>
      <dgm:t>
        <a:bodyPr/>
        <a:lstStyle/>
        <a:p>
          <a:endParaRPr lang="ru-RU"/>
        </a:p>
      </dgm:t>
    </dgm:pt>
    <dgm:pt modelId="{69C62575-1ACC-42AD-9483-7598367802F8}" type="sibTrans" cxnId="{EF16C5FC-452D-4E73-9024-985104D1059B}">
      <dgm:prSet/>
      <dgm:spPr/>
      <dgm:t>
        <a:bodyPr/>
        <a:lstStyle/>
        <a:p>
          <a:endParaRPr lang="ru-RU"/>
        </a:p>
      </dgm:t>
    </dgm:pt>
    <dgm:pt modelId="{B5EBEF6F-672C-49F6-B988-A281AE0EFFF3}">
      <dgm:prSet phldrT="[Текст]" custT="1">
        <dgm:style>
          <a:lnRef idx="1">
            <a:schemeClr val="accent6"/>
          </a:lnRef>
          <a:fillRef idx="2">
            <a:schemeClr val="accent6"/>
          </a:fillRef>
          <a:effectRef idx="1">
            <a:schemeClr val="accent6"/>
          </a:effectRef>
          <a:fontRef idx="minor">
            <a:schemeClr val="dk1"/>
          </a:fontRef>
        </dgm:style>
      </dgm:prSet>
      <dgm:spPr>
        <a:ln>
          <a:solidFill>
            <a:schemeClr val="tx1"/>
          </a:solidFill>
        </a:ln>
      </dgm:spPr>
      <dgm:t>
        <a:bodyPr/>
        <a:lstStyle/>
        <a:p>
          <a:endParaRPr lang="ru-RU" sz="800"/>
        </a:p>
      </dgm:t>
    </dgm:pt>
    <dgm:pt modelId="{0B45B79A-F4B2-4246-9D14-3095215642CD}" type="parTrans" cxnId="{2329217C-B73C-4BFF-9BD9-A718782380F8}">
      <dgm:prSet/>
      <dgm:spPr/>
      <dgm:t>
        <a:bodyPr/>
        <a:lstStyle/>
        <a:p>
          <a:endParaRPr lang="ru-RU"/>
        </a:p>
      </dgm:t>
    </dgm:pt>
    <dgm:pt modelId="{595ECBEE-B41B-449A-A694-0194381FFA46}" type="sibTrans" cxnId="{2329217C-B73C-4BFF-9BD9-A718782380F8}">
      <dgm:prSet/>
      <dgm:spPr/>
      <dgm:t>
        <a:bodyPr/>
        <a:lstStyle/>
        <a:p>
          <a:endParaRPr lang="ru-RU"/>
        </a:p>
      </dgm:t>
    </dgm:pt>
    <dgm:pt modelId="{CA95A775-452B-4264-9560-8D14FA12AD40}" type="pres">
      <dgm:prSet presAssocID="{0672E20B-1367-4E95-842C-AC67158A5915}" presName="linearFlow" presStyleCnt="0">
        <dgm:presLayoutVars>
          <dgm:dir/>
          <dgm:animLvl val="lvl"/>
          <dgm:resizeHandles/>
        </dgm:presLayoutVars>
      </dgm:prSet>
      <dgm:spPr/>
    </dgm:pt>
    <dgm:pt modelId="{687601FB-F286-4ED8-AF01-A2780F81D099}" type="pres">
      <dgm:prSet presAssocID="{413F744F-1192-47DE-89A2-4D78B2CD1990}" presName="compositeNode" presStyleCnt="0">
        <dgm:presLayoutVars>
          <dgm:bulletEnabled val="1"/>
        </dgm:presLayoutVars>
      </dgm:prSet>
      <dgm:spPr/>
    </dgm:pt>
    <dgm:pt modelId="{A61F0FC2-7640-4B66-8EC0-9B15FF0E0DAE}" type="pres">
      <dgm:prSet presAssocID="{413F744F-1192-47DE-89A2-4D78B2CD1990}" presName="image" presStyleLbl="fgImgPlace1" presStyleIdx="0" presStyleCnt="3"/>
      <dgm:spPr>
        <a:blipFill>
          <a:blip xmlns:r="http://schemas.openxmlformats.org/officeDocument/2006/relationships" r:embed="rId1" cstate="print">
            <a:extLst>
              <a:ext uri="{28A0092B-C50C-407E-A947-70E740481C1C}">
                <a14:useLocalDpi xmlns:a14="http://schemas.microsoft.com/office/drawing/2010/main" val="0"/>
              </a:ext>
            </a:extLst>
          </a:blip>
          <a:srcRect/>
          <a:stretch>
            <a:fillRect t="-17000" b="-17000"/>
          </a:stretch>
        </a:blipFill>
      </dgm:spPr>
    </dgm:pt>
    <dgm:pt modelId="{EE7CD8D7-AAE0-4231-AB35-BA4BF7EAAB4A}" type="pres">
      <dgm:prSet presAssocID="{413F744F-1192-47DE-89A2-4D78B2CD1990}" presName="childNode" presStyleLbl="node1" presStyleIdx="0" presStyleCnt="3">
        <dgm:presLayoutVars>
          <dgm:bulletEnabled val="1"/>
        </dgm:presLayoutVars>
      </dgm:prSet>
      <dgm:spPr/>
    </dgm:pt>
    <dgm:pt modelId="{49A4F26F-E931-46A9-BA57-00121606F90A}" type="pres">
      <dgm:prSet presAssocID="{413F744F-1192-47DE-89A2-4D78B2CD1990}" presName="parentNode" presStyleLbl="revTx" presStyleIdx="0" presStyleCnt="3" custFlipVert="1" custScaleX="101618">
        <dgm:presLayoutVars>
          <dgm:chMax val="0"/>
          <dgm:bulletEnabled val="1"/>
        </dgm:presLayoutVars>
      </dgm:prSet>
      <dgm:spPr/>
    </dgm:pt>
    <dgm:pt modelId="{468DF346-E8C1-41BF-A2BB-ECB0EC560DC8}" type="pres">
      <dgm:prSet presAssocID="{06D873F1-3A9E-4DD9-B833-B152C9AA5DF3}" presName="sibTrans" presStyleCnt="0"/>
      <dgm:spPr/>
    </dgm:pt>
    <dgm:pt modelId="{722A32E2-8075-43EC-AB89-4151792CABBD}" type="pres">
      <dgm:prSet presAssocID="{D446E3B3-2A74-4C24-9616-23DC4703012E}" presName="compositeNode" presStyleCnt="0">
        <dgm:presLayoutVars>
          <dgm:bulletEnabled val="1"/>
        </dgm:presLayoutVars>
      </dgm:prSet>
      <dgm:spPr/>
    </dgm:pt>
    <dgm:pt modelId="{E8F320E3-B4C2-43BD-BD1A-DA20987385D7}" type="pres">
      <dgm:prSet presAssocID="{D446E3B3-2A74-4C24-9616-23DC4703012E}" presName="image" presStyleLbl="fgImgPlace1" presStyleIdx="1" presStyleCnt="3"/>
      <dgm:spPr>
        <a:blipFill>
          <a:blip xmlns:r="http://schemas.openxmlformats.org/officeDocument/2006/relationships" r:embed="rId2" cstate="print">
            <a:extLst>
              <a:ext uri="{28A0092B-C50C-407E-A947-70E740481C1C}">
                <a14:useLocalDpi xmlns:a14="http://schemas.microsoft.com/office/drawing/2010/main" val="0"/>
              </a:ext>
            </a:extLst>
          </a:blip>
          <a:srcRect/>
          <a:stretch>
            <a:fillRect l="-17000" r="-17000"/>
          </a:stretch>
        </a:blipFill>
      </dgm:spPr>
    </dgm:pt>
    <dgm:pt modelId="{34A3ECAD-1CF2-42EE-9968-6E2F5F957CD9}" type="pres">
      <dgm:prSet presAssocID="{D446E3B3-2A74-4C24-9616-23DC4703012E}" presName="childNode" presStyleLbl="node1" presStyleIdx="1" presStyleCnt="3">
        <dgm:presLayoutVars>
          <dgm:bulletEnabled val="1"/>
        </dgm:presLayoutVars>
      </dgm:prSet>
      <dgm:spPr/>
    </dgm:pt>
    <dgm:pt modelId="{2B29E125-4A38-4C39-9066-689D31C86BD8}" type="pres">
      <dgm:prSet presAssocID="{D446E3B3-2A74-4C24-9616-23DC4703012E}" presName="parentNode" presStyleLbl="revTx" presStyleIdx="1" presStyleCnt="3" custScaleX="115448">
        <dgm:presLayoutVars>
          <dgm:chMax val="0"/>
          <dgm:bulletEnabled val="1"/>
        </dgm:presLayoutVars>
      </dgm:prSet>
      <dgm:spPr/>
    </dgm:pt>
    <dgm:pt modelId="{1621D36B-D4ED-46DB-A9E7-32C4D6AB28CF}" type="pres">
      <dgm:prSet presAssocID="{52FF7CDF-EECF-4FFD-A9DC-4130620365A1}" presName="sibTrans" presStyleCnt="0"/>
      <dgm:spPr/>
    </dgm:pt>
    <dgm:pt modelId="{F7CFDAD1-8C6F-416F-87FD-4F71066AC022}" type="pres">
      <dgm:prSet presAssocID="{2A88A30C-3A4F-4411-BF1E-2306A2186E7C}" presName="compositeNode" presStyleCnt="0">
        <dgm:presLayoutVars>
          <dgm:bulletEnabled val="1"/>
        </dgm:presLayoutVars>
      </dgm:prSet>
      <dgm:spPr/>
    </dgm:pt>
    <dgm:pt modelId="{1753A890-E093-4E33-8AD7-AD85B5EF0C4B}" type="pres">
      <dgm:prSet presAssocID="{2A88A30C-3A4F-4411-BF1E-2306A2186E7C}" presName="image" presStyleLbl="fgImgPlace1" presStyleIdx="2" presStyleCnt="3"/>
      <dgm:spPr>
        <a:blipFill>
          <a:blip xmlns:r="http://schemas.openxmlformats.org/officeDocument/2006/relationships" r:embed="rId3" cstate="print">
            <a:extLst>
              <a:ext uri="{28A0092B-C50C-407E-A947-70E740481C1C}">
                <a14:useLocalDpi xmlns:a14="http://schemas.microsoft.com/office/drawing/2010/main" val="0"/>
              </a:ext>
            </a:extLst>
          </a:blip>
          <a:srcRect/>
          <a:stretch>
            <a:fillRect l="-25000" r="-25000"/>
          </a:stretch>
        </a:blipFill>
      </dgm:spPr>
    </dgm:pt>
    <dgm:pt modelId="{1BC60AA7-E7FA-4705-BF30-11B6AD6CAE0F}" type="pres">
      <dgm:prSet presAssocID="{2A88A30C-3A4F-4411-BF1E-2306A2186E7C}" presName="childNode" presStyleLbl="node1" presStyleIdx="2" presStyleCnt="3">
        <dgm:presLayoutVars>
          <dgm:bulletEnabled val="1"/>
        </dgm:presLayoutVars>
      </dgm:prSet>
      <dgm:spPr/>
    </dgm:pt>
    <dgm:pt modelId="{75E86294-A13A-486B-B2BB-948258F882AC}" type="pres">
      <dgm:prSet presAssocID="{2A88A30C-3A4F-4411-BF1E-2306A2186E7C}" presName="parentNode" presStyleLbl="revTx" presStyleIdx="2" presStyleCnt="3" custScaleX="133307">
        <dgm:presLayoutVars>
          <dgm:chMax val="0"/>
          <dgm:bulletEnabled val="1"/>
        </dgm:presLayoutVars>
      </dgm:prSet>
      <dgm:spPr/>
    </dgm:pt>
  </dgm:ptLst>
  <dgm:cxnLst>
    <dgm:cxn modelId="{95D8AC01-E1CC-49FD-8091-AB4A6C2DC485}" type="presOf" srcId="{D446E3B3-2A74-4C24-9616-23DC4703012E}" destId="{2B29E125-4A38-4C39-9066-689D31C86BD8}" srcOrd="0" destOrd="0" presId="urn:microsoft.com/office/officeart/2005/8/layout/hList2"/>
    <dgm:cxn modelId="{32C56003-D404-4D4C-BA46-858E84C43520}" srcId="{2A88A30C-3A4F-4411-BF1E-2306A2186E7C}" destId="{09035E59-7B2E-498B-AC70-0BB05D72B411}" srcOrd="10" destOrd="0" parTransId="{204EE491-E6AE-47C6-8BC2-8665C0F21ECA}" sibTransId="{6F248C47-0DD5-4709-A92A-F0431E677CB4}"/>
    <dgm:cxn modelId="{C5F93A05-E7BA-4DCE-851D-CDD53887C9A0}" srcId="{2A88A30C-3A4F-4411-BF1E-2306A2186E7C}" destId="{B617B3A8-B4E7-4D82-BA37-B733C74E7785}" srcOrd="3" destOrd="0" parTransId="{16A0F369-B081-4246-B5FC-BE0FCBBD5082}" sibTransId="{AAF8FE05-FBD1-4F45-BFF4-E574532B99E8}"/>
    <dgm:cxn modelId="{F9609F05-745B-451D-BEF5-F9033A18E9F0}" type="presOf" srcId="{18D365DF-042D-4EC4-B876-BFF22FB8DB3B}" destId="{34A3ECAD-1CF2-42EE-9968-6E2F5F957CD9}" srcOrd="0" destOrd="6" presId="urn:microsoft.com/office/officeart/2005/8/layout/hList2"/>
    <dgm:cxn modelId="{0CB48C06-A0E7-4DBD-830C-2143C862809D}" srcId="{413F744F-1192-47DE-89A2-4D78B2CD1990}" destId="{30697114-8301-4732-A31D-622BCE323D40}" srcOrd="8" destOrd="0" parTransId="{3F5AC5F2-F9B4-44EB-B24E-EC74D72A53FC}" sibTransId="{6A285EC9-DB07-49D1-9B4B-6B54D8813445}"/>
    <dgm:cxn modelId="{BB358C08-CE14-44F0-943E-DDC405D55998}" type="presOf" srcId="{F6ADCF26-F814-417E-88D7-1AAF8DC55A39}" destId="{EE7CD8D7-AAE0-4231-AB35-BA4BF7EAAB4A}" srcOrd="0" destOrd="7" presId="urn:microsoft.com/office/officeart/2005/8/layout/hList2"/>
    <dgm:cxn modelId="{0875DE0F-E06F-4E4F-B997-6FA87CE03953}" type="presOf" srcId="{2A88A30C-3A4F-4411-BF1E-2306A2186E7C}" destId="{75E86294-A13A-486B-B2BB-948258F882AC}" srcOrd="0" destOrd="0" presId="urn:microsoft.com/office/officeart/2005/8/layout/hList2"/>
    <dgm:cxn modelId="{E57FED0F-40C0-44E0-A2A6-3983B5E26DB9}" srcId="{2A88A30C-3A4F-4411-BF1E-2306A2186E7C}" destId="{D63A165E-2453-4039-B3F9-7967795429A2}" srcOrd="0" destOrd="0" parTransId="{B34F2ABE-857C-4201-A388-A211EC2EB976}" sibTransId="{BA995376-9EA2-4139-971D-2A988277A29A}"/>
    <dgm:cxn modelId="{7B3CB810-AC03-459D-91BF-FC9269F4221F}" type="presOf" srcId="{6A14ADB2-F985-4891-812A-1AF23D21797F}" destId="{1BC60AA7-E7FA-4705-BF30-11B6AD6CAE0F}" srcOrd="0" destOrd="6" presId="urn:microsoft.com/office/officeart/2005/8/layout/hList2"/>
    <dgm:cxn modelId="{D44BBA21-D373-4D4B-A320-FABF97E0FEF8}" type="presOf" srcId="{D63A165E-2453-4039-B3F9-7967795429A2}" destId="{1BC60AA7-E7FA-4705-BF30-11B6AD6CAE0F}" srcOrd="0" destOrd="0" presId="urn:microsoft.com/office/officeart/2005/8/layout/hList2"/>
    <dgm:cxn modelId="{01405129-3C18-4E8A-B864-B48B4A41B363}" type="presOf" srcId="{B5EBEF6F-672C-49F6-B988-A281AE0EFFF3}" destId="{34A3ECAD-1CF2-42EE-9968-6E2F5F957CD9}" srcOrd="0" destOrd="7" presId="urn:microsoft.com/office/officeart/2005/8/layout/hList2"/>
    <dgm:cxn modelId="{05919C29-5B6C-4CE0-8186-BCB495FE1F6D}" srcId="{2A88A30C-3A4F-4411-BF1E-2306A2186E7C}" destId="{C8817EE4-0FA7-4D6C-9CAE-87624B9FB39A}" srcOrd="1" destOrd="0" parTransId="{F11141B6-7036-45F7-969A-F5D38C38C825}" sibTransId="{47D10588-8AB9-4D2B-8441-032142894342}"/>
    <dgm:cxn modelId="{7721292C-E5EF-4510-A2D0-137F9DF62592}" type="presOf" srcId="{F88FCE65-23E1-41EF-A794-C720DE666E72}" destId="{EE7CD8D7-AAE0-4231-AB35-BA4BF7EAAB4A}" srcOrd="0" destOrd="2" presId="urn:microsoft.com/office/officeart/2005/8/layout/hList2"/>
    <dgm:cxn modelId="{C8B8C232-1832-45BD-8A2A-7C391743CA7D}" srcId="{D446E3B3-2A74-4C24-9616-23DC4703012E}" destId="{01E8C721-4B22-4D54-8D4B-6988FE2DAA3A}" srcOrd="0" destOrd="0" parTransId="{3DA88EFE-0E54-47B2-9A1A-689E8ADC746C}" sibTransId="{688FA252-E638-4409-B80E-727DEE093CF8}"/>
    <dgm:cxn modelId="{592F8435-09E2-4F6F-AEAD-0C98674FAFE7}" type="presOf" srcId="{BA5CAE52-15CE-4B8A-9875-C773EF33C97A}" destId="{34A3ECAD-1CF2-42EE-9968-6E2F5F957CD9}" srcOrd="0" destOrd="5" presId="urn:microsoft.com/office/officeart/2005/8/layout/hList2"/>
    <dgm:cxn modelId="{6307623F-48CD-4B0D-A689-82DD70B3A7B6}" srcId="{D446E3B3-2A74-4C24-9616-23DC4703012E}" destId="{543C32A5-1A3A-4C66-A90B-476DC5ECB169}" srcOrd="4" destOrd="0" parTransId="{CBB162EF-BBB7-4E55-BC5D-DB45EC167145}" sibTransId="{EF7A72F4-8C9A-4D12-9A0B-61ABCEB531F1}"/>
    <dgm:cxn modelId="{C65AB75E-6301-40D5-9EE5-A1FEE32C9959}" srcId="{413F744F-1192-47DE-89A2-4D78B2CD1990}" destId="{F6ADCF26-F814-417E-88D7-1AAF8DC55A39}" srcOrd="7" destOrd="0" parTransId="{B272CB44-0532-4A2E-B60E-9AB97DB67844}" sibTransId="{565DDEFD-1E7F-43FC-B566-560E31BCDD88}"/>
    <dgm:cxn modelId="{003A385F-5984-4558-B166-E722C113F56F}" type="presOf" srcId="{30697114-8301-4732-A31D-622BCE323D40}" destId="{EE7CD8D7-AAE0-4231-AB35-BA4BF7EAAB4A}" srcOrd="0" destOrd="8" presId="urn:microsoft.com/office/officeart/2005/8/layout/hList2"/>
    <dgm:cxn modelId="{F7908061-C74D-47C3-969F-977F3B3BC787}" type="presOf" srcId="{7134A3BB-6132-4E12-A22D-9A218FCD18EA}" destId="{1BC60AA7-E7FA-4705-BF30-11B6AD6CAE0F}" srcOrd="0" destOrd="7" presId="urn:microsoft.com/office/officeart/2005/8/layout/hList2"/>
    <dgm:cxn modelId="{AE690245-BABA-474B-9BBE-E850131E7717}" srcId="{2A88A30C-3A4F-4411-BF1E-2306A2186E7C}" destId="{6A14ADB2-F985-4891-812A-1AF23D21797F}" srcOrd="6" destOrd="0" parTransId="{D03F8568-B650-4DEE-A7DB-84B55F11E831}" sibTransId="{59FF82F4-8C7E-42D7-90C5-59A4905A37F1}"/>
    <dgm:cxn modelId="{864CAE68-0AA8-4526-A748-A2A2DBFDDB66}" srcId="{413F744F-1192-47DE-89A2-4D78B2CD1990}" destId="{F88FCE65-23E1-41EF-A794-C720DE666E72}" srcOrd="2" destOrd="0" parTransId="{0AFD384D-DBF0-4FC0-930D-9DB264029DCE}" sibTransId="{5B02F25F-5BF8-400A-AFBC-2A9063CDCF9E}"/>
    <dgm:cxn modelId="{3D18A949-3533-4F45-A8A5-8EB5D1A80877}" type="presOf" srcId="{09035E59-7B2E-498B-AC70-0BB05D72B411}" destId="{1BC60AA7-E7FA-4705-BF30-11B6AD6CAE0F}" srcOrd="0" destOrd="10" presId="urn:microsoft.com/office/officeart/2005/8/layout/hList2"/>
    <dgm:cxn modelId="{59A6496A-F518-4A6D-9B58-05FC262473FE}" type="presOf" srcId="{8439A3BE-22B7-43AD-A5B0-968875A33E1E}" destId="{1BC60AA7-E7FA-4705-BF30-11B6AD6CAE0F}" srcOrd="0" destOrd="9" presId="urn:microsoft.com/office/officeart/2005/8/layout/hList2"/>
    <dgm:cxn modelId="{0824B46B-5539-4B84-A001-9FD84C2B4E01}" srcId="{2A88A30C-3A4F-4411-BF1E-2306A2186E7C}" destId="{8439A3BE-22B7-43AD-A5B0-968875A33E1E}" srcOrd="9" destOrd="0" parTransId="{5EADC6FE-621F-482C-A8EA-5C93BFF7840D}" sibTransId="{D0C2E194-5EDC-4177-8F6A-E528F23F4B62}"/>
    <dgm:cxn modelId="{C25AB96C-79A6-46DD-8EA4-2937A2813016}" type="presOf" srcId="{01E8C721-4B22-4D54-8D4B-6988FE2DAA3A}" destId="{34A3ECAD-1CF2-42EE-9968-6E2F5F957CD9}" srcOrd="0" destOrd="0" presId="urn:microsoft.com/office/officeart/2005/8/layout/hList2"/>
    <dgm:cxn modelId="{56B3DC4D-CD8E-4792-A0A7-E010BAD9A59B}" srcId="{D446E3B3-2A74-4C24-9616-23DC4703012E}" destId="{C271B42B-557D-4EEB-A15B-3E725A5919C6}" srcOrd="3" destOrd="0" parTransId="{4CC4DCAF-31B7-40ED-97C3-B68386C5E0CB}" sibTransId="{2122E382-7E7A-4628-970C-F2A028C34677}"/>
    <dgm:cxn modelId="{74B7CC56-C4AC-4D44-8159-3081BF059631}" srcId="{2A88A30C-3A4F-4411-BF1E-2306A2186E7C}" destId="{92DA28FE-1B21-4134-BFEB-85C890239771}" srcOrd="11" destOrd="0" parTransId="{FBA39810-1322-406D-B132-88ACA696E184}" sibTransId="{F725B79F-1DBB-4F68-92DD-68D6BAEDCF3F}"/>
    <dgm:cxn modelId="{22137177-0AC0-4BC8-8CA8-45997690D612}" srcId="{D446E3B3-2A74-4C24-9616-23DC4703012E}" destId="{BA5CAE52-15CE-4B8A-9875-C773EF33C97A}" srcOrd="5" destOrd="0" parTransId="{928344AD-EC71-4F72-8CA4-1DAA72EFC1F4}" sibTransId="{8F0D030F-5C57-4392-92BC-601F7499EB05}"/>
    <dgm:cxn modelId="{50418658-EDFB-462D-9D08-F989C83D81E0}" type="presOf" srcId="{543C32A5-1A3A-4C66-A90B-476DC5ECB169}" destId="{34A3ECAD-1CF2-42EE-9968-6E2F5F957CD9}" srcOrd="0" destOrd="4" presId="urn:microsoft.com/office/officeart/2005/8/layout/hList2"/>
    <dgm:cxn modelId="{2329217C-B73C-4BFF-9BD9-A718782380F8}" srcId="{D446E3B3-2A74-4C24-9616-23DC4703012E}" destId="{B5EBEF6F-672C-49F6-B988-A281AE0EFFF3}" srcOrd="7" destOrd="0" parTransId="{0B45B79A-F4B2-4246-9D14-3095215642CD}" sibTransId="{595ECBEE-B41B-449A-A694-0194381FFA46}"/>
    <dgm:cxn modelId="{ADF85A85-603C-4054-ACA1-8DD9C21E584B}" srcId="{D446E3B3-2A74-4C24-9616-23DC4703012E}" destId="{18D365DF-042D-4EC4-B876-BFF22FB8DB3B}" srcOrd="6" destOrd="0" parTransId="{95E2F44C-C952-4B7E-B490-AEAE3DD33BFA}" sibTransId="{D28CCE55-7721-4F59-BAA2-8749A676E852}"/>
    <dgm:cxn modelId="{87F5BD89-BC55-4054-B5DF-0B73ED9560AE}" type="presOf" srcId="{3DE09CA9-8985-42CB-B494-2AF568C39656}" destId="{EE7CD8D7-AAE0-4231-AB35-BA4BF7EAAB4A}" srcOrd="0" destOrd="4" presId="urn:microsoft.com/office/officeart/2005/8/layout/hList2"/>
    <dgm:cxn modelId="{4026D88D-6538-4A59-87CD-485EC0F84EB9}" srcId="{0672E20B-1367-4E95-842C-AC67158A5915}" destId="{D446E3B3-2A74-4C24-9616-23DC4703012E}" srcOrd="1" destOrd="0" parTransId="{84F648B8-357E-4E11-8D7B-7071047EEC93}" sibTransId="{52FF7CDF-EECF-4FFD-A9DC-4130620365A1}"/>
    <dgm:cxn modelId="{33473D8E-8828-42B0-A21A-BD104DD7B34E}" type="presOf" srcId="{C8817EE4-0FA7-4D6C-9CAE-87624B9FB39A}" destId="{1BC60AA7-E7FA-4705-BF30-11B6AD6CAE0F}" srcOrd="0" destOrd="1" presId="urn:microsoft.com/office/officeart/2005/8/layout/hList2"/>
    <dgm:cxn modelId="{4CDA5E8F-D600-4D57-96B8-A1223519764D}" srcId="{2A88A30C-3A4F-4411-BF1E-2306A2186E7C}" destId="{8B7B6EB6-894D-4BD6-A5AF-592FD13DAF27}" srcOrd="4" destOrd="0" parTransId="{5A505546-2B32-4458-A970-D9220EEC7C6A}" sibTransId="{66504AB1-851B-459E-9957-B3F21C70FA1E}"/>
    <dgm:cxn modelId="{8827B490-E78C-4289-83EF-6DA9A8E67B19}" type="presOf" srcId="{C530CC33-82CC-4F7C-893B-18A6CF414D6A}" destId="{1BC60AA7-E7FA-4705-BF30-11B6AD6CAE0F}" srcOrd="0" destOrd="8" presId="urn:microsoft.com/office/officeart/2005/8/layout/hList2"/>
    <dgm:cxn modelId="{221A4A93-3D10-428E-B0A5-415B817E9D7D}" type="presOf" srcId="{C271B42B-557D-4EEB-A15B-3E725A5919C6}" destId="{34A3ECAD-1CF2-42EE-9968-6E2F5F957CD9}" srcOrd="0" destOrd="3" presId="urn:microsoft.com/office/officeart/2005/8/layout/hList2"/>
    <dgm:cxn modelId="{A4713C94-46EB-4033-A4C0-43FE34FB0A5B}" srcId="{0672E20B-1367-4E95-842C-AC67158A5915}" destId="{2A88A30C-3A4F-4411-BF1E-2306A2186E7C}" srcOrd="2" destOrd="0" parTransId="{ED18D8C4-DE84-437D-BBCB-D8FCC320C961}" sibTransId="{C38B7DD1-5EA6-4947-9266-BDFA84608599}"/>
    <dgm:cxn modelId="{1ED29F96-476C-4591-A50A-5400980C4700}" type="presOf" srcId="{22AE1537-2586-4E24-8006-5479C758778B}" destId="{EE7CD8D7-AAE0-4231-AB35-BA4BF7EAAB4A}" srcOrd="0" destOrd="9" presId="urn:microsoft.com/office/officeart/2005/8/layout/hList2"/>
    <dgm:cxn modelId="{18DA919A-AF99-47F8-8128-5151CA8CA96F}" srcId="{413F744F-1192-47DE-89A2-4D78B2CD1990}" destId="{AE089E52-F4E2-4E80-99D1-4A3A9F1A9AEF}" srcOrd="3" destOrd="0" parTransId="{C6694A36-569E-4016-8046-5E88AD6A6CAA}" sibTransId="{D6FF008E-52DC-4AF9-8818-68750B049E46}"/>
    <dgm:cxn modelId="{6AC1939C-BEC1-436D-9B31-0EE035895C53}" type="presOf" srcId="{0672E20B-1367-4E95-842C-AC67158A5915}" destId="{CA95A775-452B-4264-9560-8D14FA12AD40}" srcOrd="0" destOrd="0" presId="urn:microsoft.com/office/officeart/2005/8/layout/hList2"/>
    <dgm:cxn modelId="{DB9F9AA2-2B30-4519-87D8-5B4255B56B06}" srcId="{413F744F-1192-47DE-89A2-4D78B2CD1990}" destId="{016BBEE3-87CF-43CA-9E64-82993971AC52}" srcOrd="1" destOrd="0" parTransId="{337EB503-61E9-4EAA-AED3-FB1D167DF4CC}" sibTransId="{CF66AE01-B588-4A63-A401-5E2DF717CF22}"/>
    <dgm:cxn modelId="{49E241AD-ADB0-494C-90DA-2B3192FA6AE8}" srcId="{413F744F-1192-47DE-89A2-4D78B2CD1990}" destId="{22AE1537-2586-4E24-8006-5479C758778B}" srcOrd="9" destOrd="0" parTransId="{EC49A22C-C756-40BF-BD3C-864D364D5C92}" sibTransId="{FBC1DA49-5956-4717-93CA-9C89A9DECE45}"/>
    <dgm:cxn modelId="{5A07C2AD-42BC-48E5-8BA0-102F76034719}" type="presOf" srcId="{016BBEE3-87CF-43CA-9E64-82993971AC52}" destId="{EE7CD8D7-AAE0-4231-AB35-BA4BF7EAAB4A}" srcOrd="0" destOrd="1" presId="urn:microsoft.com/office/officeart/2005/8/layout/hList2"/>
    <dgm:cxn modelId="{A94122B6-160B-44DF-80E8-F1CEEA86B62F}" type="presOf" srcId="{92DA28FE-1B21-4134-BFEB-85C890239771}" destId="{1BC60AA7-E7FA-4705-BF30-11B6AD6CAE0F}" srcOrd="0" destOrd="11" presId="urn:microsoft.com/office/officeart/2005/8/layout/hList2"/>
    <dgm:cxn modelId="{443215B8-F0BE-4B37-AA03-FB418E0295AE}" srcId="{2A88A30C-3A4F-4411-BF1E-2306A2186E7C}" destId="{A55B1994-5FFB-4E34-A594-3CE46DB41737}" srcOrd="5" destOrd="0" parTransId="{CF7B0BDF-E044-47D1-BD7C-6B3A3EF1B8E8}" sibTransId="{680F0CCF-A76D-4425-8BA4-2C23188A4FAE}"/>
    <dgm:cxn modelId="{1D5683B8-AC6E-4E4A-AF5A-9FEB0943E211}" srcId="{2A88A30C-3A4F-4411-BF1E-2306A2186E7C}" destId="{761C2026-7E72-488E-A9CF-2A4E3BC91FD1}" srcOrd="2" destOrd="0" parTransId="{292BD1A4-1B5B-48CA-B4B8-338544DDDD32}" sibTransId="{64E2A5C4-6440-45DA-8408-864988F8D65B}"/>
    <dgm:cxn modelId="{8CCC9ABD-D54A-4C3A-B51D-07176DF29086}" srcId="{D446E3B3-2A74-4C24-9616-23DC4703012E}" destId="{19A772A5-D36D-4DFE-BCA5-2382FED7A617}" srcOrd="1" destOrd="0" parTransId="{382CF91D-44CF-42F4-BE90-8A733A3FFA7A}" sibTransId="{375933D6-2457-486E-BA83-52D264197FF5}"/>
    <dgm:cxn modelId="{A80224C5-D6B1-42B6-96EA-52EAD1399455}" type="presOf" srcId="{A55B1994-5FFB-4E34-A594-3CE46DB41737}" destId="{1BC60AA7-E7FA-4705-BF30-11B6AD6CAE0F}" srcOrd="0" destOrd="5" presId="urn:microsoft.com/office/officeart/2005/8/layout/hList2"/>
    <dgm:cxn modelId="{54FF15C9-E2EF-409C-A5A7-5AA7E7BBECFD}" type="presOf" srcId="{EC3CC944-F67D-4239-BF8B-1D5BA29AF085}" destId="{EE7CD8D7-AAE0-4231-AB35-BA4BF7EAAB4A}" srcOrd="0" destOrd="0" presId="urn:microsoft.com/office/officeart/2005/8/layout/hList2"/>
    <dgm:cxn modelId="{BC0D7FC9-2BEE-46FA-BFAF-175DF071446A}" srcId="{413F744F-1192-47DE-89A2-4D78B2CD1990}" destId="{EC3CC944-F67D-4239-BF8B-1D5BA29AF085}" srcOrd="0" destOrd="0" parTransId="{67D3F5E0-3C16-4E46-A761-58F18DFEE514}" sibTransId="{B0B7390B-425A-4776-BF58-6D624D166B05}"/>
    <dgm:cxn modelId="{3CD5B4CD-9592-4F59-B235-E4247371BD47}" type="presOf" srcId="{761C2026-7E72-488E-A9CF-2A4E3BC91FD1}" destId="{1BC60AA7-E7FA-4705-BF30-11B6AD6CAE0F}" srcOrd="0" destOrd="2" presId="urn:microsoft.com/office/officeart/2005/8/layout/hList2"/>
    <dgm:cxn modelId="{514C06D6-9F25-4CFC-A651-EE902B24D4D8}" type="presOf" srcId="{AE089E52-F4E2-4E80-99D1-4A3A9F1A9AEF}" destId="{EE7CD8D7-AAE0-4231-AB35-BA4BF7EAAB4A}" srcOrd="0" destOrd="3" presId="urn:microsoft.com/office/officeart/2005/8/layout/hList2"/>
    <dgm:cxn modelId="{74BB85D7-503F-4984-B25C-E7733702FDC0}" srcId="{413F744F-1192-47DE-89A2-4D78B2CD1990}" destId="{3DE09CA9-8985-42CB-B494-2AF568C39656}" srcOrd="4" destOrd="0" parTransId="{6B819443-3D3D-4EE9-8F40-61C9F72A51CE}" sibTransId="{1DDF82A3-E617-4EEA-A3B0-CF0F92C8E53C}"/>
    <dgm:cxn modelId="{7B0437D8-7D7A-47B7-96E5-953FFA3FCE47}" srcId="{413F744F-1192-47DE-89A2-4D78B2CD1990}" destId="{D8F72A54-EE04-4852-A1B5-D30E8F91921A}" srcOrd="6" destOrd="0" parTransId="{BF43DC39-500F-4573-B6EE-7210471A4FFD}" sibTransId="{305771C7-A3D6-4174-A86B-9399F5538A1F}"/>
    <dgm:cxn modelId="{30656BD9-BC44-4A66-AEF4-9EB72FF65564}" type="presOf" srcId="{8B7B6EB6-894D-4BD6-A5AF-592FD13DAF27}" destId="{1BC60AA7-E7FA-4705-BF30-11B6AD6CAE0F}" srcOrd="0" destOrd="4" presId="urn:microsoft.com/office/officeart/2005/8/layout/hList2"/>
    <dgm:cxn modelId="{AC7B57DA-F43A-4E1D-996B-918DAC9CC767}" type="presOf" srcId="{413F744F-1192-47DE-89A2-4D78B2CD1990}" destId="{49A4F26F-E931-46A9-BA57-00121606F90A}" srcOrd="0" destOrd="0" presId="urn:microsoft.com/office/officeart/2005/8/layout/hList2"/>
    <dgm:cxn modelId="{BE0BD4DB-0E70-4D73-B4C0-058B28491E29}" srcId="{2A88A30C-3A4F-4411-BF1E-2306A2186E7C}" destId="{C530CC33-82CC-4F7C-893B-18A6CF414D6A}" srcOrd="8" destOrd="0" parTransId="{1EE9E981-13D6-47DB-9BF6-7764EB0578E7}" sibTransId="{61CBA579-429A-4522-A11A-7D99053C4632}"/>
    <dgm:cxn modelId="{32FCCEDD-BBED-4B98-BCFB-297685EA84CD}" type="presOf" srcId="{D8F72A54-EE04-4852-A1B5-D30E8F91921A}" destId="{EE7CD8D7-AAE0-4231-AB35-BA4BF7EAAB4A}" srcOrd="0" destOrd="6" presId="urn:microsoft.com/office/officeart/2005/8/layout/hList2"/>
    <dgm:cxn modelId="{783FA6E5-88CF-4BF8-A0F0-ABC80736FDF0}" type="presOf" srcId="{19A772A5-D36D-4DFE-BCA5-2382FED7A617}" destId="{34A3ECAD-1CF2-42EE-9968-6E2F5F957CD9}" srcOrd="0" destOrd="1" presId="urn:microsoft.com/office/officeart/2005/8/layout/hList2"/>
    <dgm:cxn modelId="{F58F46F1-6914-4D8A-8BF0-E81CDEE1E4C4}" srcId="{413F744F-1192-47DE-89A2-4D78B2CD1990}" destId="{88981B81-3634-4A62-A1DE-C4B73DE5E5BD}" srcOrd="5" destOrd="0" parTransId="{2B2CC28D-5E7F-4681-8B41-28418C2F46E2}" sibTransId="{F8174CF3-15F0-4B91-B3DA-384E1BBEBE55}"/>
    <dgm:cxn modelId="{7708B6F3-8C5A-4A83-9B26-52348264CE08}" type="presOf" srcId="{B617B3A8-B4E7-4D82-BA37-B733C74E7785}" destId="{1BC60AA7-E7FA-4705-BF30-11B6AD6CAE0F}" srcOrd="0" destOrd="3" presId="urn:microsoft.com/office/officeart/2005/8/layout/hList2"/>
    <dgm:cxn modelId="{628051FA-0DE2-4950-9263-435F5608E542}" srcId="{0672E20B-1367-4E95-842C-AC67158A5915}" destId="{413F744F-1192-47DE-89A2-4D78B2CD1990}" srcOrd="0" destOrd="0" parTransId="{9A7254CF-A83A-4C68-9026-BA3C1AF97CEF}" sibTransId="{06D873F1-3A9E-4DD9-B833-B152C9AA5DF3}"/>
    <dgm:cxn modelId="{C59AC1FC-C79C-4A7B-AC45-1DD128268513}" type="presOf" srcId="{88981B81-3634-4A62-A1DE-C4B73DE5E5BD}" destId="{EE7CD8D7-AAE0-4231-AB35-BA4BF7EAAB4A}" srcOrd="0" destOrd="5" presId="urn:microsoft.com/office/officeart/2005/8/layout/hList2"/>
    <dgm:cxn modelId="{EF16C5FC-452D-4E73-9024-985104D1059B}" srcId="{2A88A30C-3A4F-4411-BF1E-2306A2186E7C}" destId="{7134A3BB-6132-4E12-A22D-9A218FCD18EA}" srcOrd="7" destOrd="0" parTransId="{A5C382E9-01F8-4F77-8210-9B52FE513A22}" sibTransId="{69C62575-1ACC-42AD-9483-7598367802F8}"/>
    <dgm:cxn modelId="{F7A32CFF-5BEB-4D8F-8F57-E74ADC0E0371}" srcId="{D446E3B3-2A74-4C24-9616-23DC4703012E}" destId="{372A1B85-1EF4-4549-853D-2EB59DDE3D67}" srcOrd="2" destOrd="0" parTransId="{78500B3D-B3F7-40A6-91AF-30ACD8B0D8C1}" sibTransId="{F05133AD-9CF9-4B92-ABCB-BF818185DB50}"/>
    <dgm:cxn modelId="{577F83FF-6B01-4E3F-AA5C-81870B85D258}" type="presOf" srcId="{372A1B85-1EF4-4549-853D-2EB59DDE3D67}" destId="{34A3ECAD-1CF2-42EE-9968-6E2F5F957CD9}" srcOrd="0" destOrd="2" presId="urn:microsoft.com/office/officeart/2005/8/layout/hList2"/>
    <dgm:cxn modelId="{75000E48-AE59-4BF4-AC47-D1040E083ABA}" type="presParOf" srcId="{CA95A775-452B-4264-9560-8D14FA12AD40}" destId="{687601FB-F286-4ED8-AF01-A2780F81D099}" srcOrd="0" destOrd="0" presId="urn:microsoft.com/office/officeart/2005/8/layout/hList2"/>
    <dgm:cxn modelId="{DA193FC1-8A51-4641-95B9-9FBE579AAB68}" type="presParOf" srcId="{687601FB-F286-4ED8-AF01-A2780F81D099}" destId="{A61F0FC2-7640-4B66-8EC0-9B15FF0E0DAE}" srcOrd="0" destOrd="0" presId="urn:microsoft.com/office/officeart/2005/8/layout/hList2"/>
    <dgm:cxn modelId="{BA5E26FD-4F01-4D71-8E3E-1696CD6801B7}" type="presParOf" srcId="{687601FB-F286-4ED8-AF01-A2780F81D099}" destId="{EE7CD8D7-AAE0-4231-AB35-BA4BF7EAAB4A}" srcOrd="1" destOrd="0" presId="urn:microsoft.com/office/officeart/2005/8/layout/hList2"/>
    <dgm:cxn modelId="{D80849F5-0705-4086-A813-BDD0ECE7B554}" type="presParOf" srcId="{687601FB-F286-4ED8-AF01-A2780F81D099}" destId="{49A4F26F-E931-46A9-BA57-00121606F90A}" srcOrd="2" destOrd="0" presId="urn:microsoft.com/office/officeart/2005/8/layout/hList2"/>
    <dgm:cxn modelId="{A01CF0B7-1565-4FE4-8789-2C44C21E5195}" type="presParOf" srcId="{CA95A775-452B-4264-9560-8D14FA12AD40}" destId="{468DF346-E8C1-41BF-A2BB-ECB0EC560DC8}" srcOrd="1" destOrd="0" presId="urn:microsoft.com/office/officeart/2005/8/layout/hList2"/>
    <dgm:cxn modelId="{FC136ADD-C3B2-4EC6-97B0-1583EC925B52}" type="presParOf" srcId="{CA95A775-452B-4264-9560-8D14FA12AD40}" destId="{722A32E2-8075-43EC-AB89-4151792CABBD}" srcOrd="2" destOrd="0" presId="urn:microsoft.com/office/officeart/2005/8/layout/hList2"/>
    <dgm:cxn modelId="{9FA71F49-BDFF-431D-B34F-F273C1674DE6}" type="presParOf" srcId="{722A32E2-8075-43EC-AB89-4151792CABBD}" destId="{E8F320E3-B4C2-43BD-BD1A-DA20987385D7}" srcOrd="0" destOrd="0" presId="urn:microsoft.com/office/officeart/2005/8/layout/hList2"/>
    <dgm:cxn modelId="{37D76ABD-FFB9-4431-8F00-CB4CC90EE069}" type="presParOf" srcId="{722A32E2-8075-43EC-AB89-4151792CABBD}" destId="{34A3ECAD-1CF2-42EE-9968-6E2F5F957CD9}" srcOrd="1" destOrd="0" presId="urn:microsoft.com/office/officeart/2005/8/layout/hList2"/>
    <dgm:cxn modelId="{F6DD535E-0FC9-4C12-B249-EB2F3495CB1A}" type="presParOf" srcId="{722A32E2-8075-43EC-AB89-4151792CABBD}" destId="{2B29E125-4A38-4C39-9066-689D31C86BD8}" srcOrd="2" destOrd="0" presId="urn:microsoft.com/office/officeart/2005/8/layout/hList2"/>
    <dgm:cxn modelId="{6FA753A5-7564-4D9C-A52F-0C5A225D1E85}" type="presParOf" srcId="{CA95A775-452B-4264-9560-8D14FA12AD40}" destId="{1621D36B-D4ED-46DB-A9E7-32C4D6AB28CF}" srcOrd="3" destOrd="0" presId="urn:microsoft.com/office/officeart/2005/8/layout/hList2"/>
    <dgm:cxn modelId="{16610C3E-8E36-4E80-B1B6-992180E8392C}" type="presParOf" srcId="{CA95A775-452B-4264-9560-8D14FA12AD40}" destId="{F7CFDAD1-8C6F-416F-87FD-4F71066AC022}" srcOrd="4" destOrd="0" presId="urn:microsoft.com/office/officeart/2005/8/layout/hList2"/>
    <dgm:cxn modelId="{8F2718AB-7878-4100-AD59-86D45FC5BE21}" type="presParOf" srcId="{F7CFDAD1-8C6F-416F-87FD-4F71066AC022}" destId="{1753A890-E093-4E33-8AD7-AD85B5EF0C4B}" srcOrd="0" destOrd="0" presId="urn:microsoft.com/office/officeart/2005/8/layout/hList2"/>
    <dgm:cxn modelId="{447CD5BA-1EB2-4073-851C-DCF75C93C2B5}" type="presParOf" srcId="{F7CFDAD1-8C6F-416F-87FD-4F71066AC022}" destId="{1BC60AA7-E7FA-4705-BF30-11B6AD6CAE0F}" srcOrd="1" destOrd="0" presId="urn:microsoft.com/office/officeart/2005/8/layout/hList2"/>
    <dgm:cxn modelId="{D2D4AA0F-5D2C-4F26-AB1F-613EF3AA39B3}" type="presParOf" srcId="{F7CFDAD1-8C6F-416F-87FD-4F71066AC022}" destId="{75E86294-A13A-486B-B2BB-948258F882AC}" srcOrd="2" destOrd="0" presId="urn:microsoft.com/office/officeart/2005/8/layout/hList2"/>
  </dgm:cxnLst>
  <dgm:bg/>
  <dgm:whole/>
  <dgm:extLst>
    <a:ext uri="http://schemas.microsoft.com/office/drawing/2008/diagram">
      <dsp:dataModelExt xmlns:dsp="http://schemas.microsoft.com/office/drawing/2008/diagram" relId="rId8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EA65BB14-FD45-4D19-9D5D-43CB6068AD38}" type="doc">
      <dgm:prSet loTypeId="urn:microsoft.com/office/officeart/2005/8/layout/default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15D8C198-1347-4C38-99D5-268603A53FE2}">
      <dgm:prSet phldrT="[Текст]" custT="1">
        <dgm:style>
          <a:lnRef idx="1">
            <a:schemeClr val="accent3"/>
          </a:lnRef>
          <a:fillRef idx="2">
            <a:schemeClr val="accent3"/>
          </a:fillRef>
          <a:effectRef idx="1">
            <a:schemeClr val="accent3"/>
          </a:effectRef>
          <a:fontRef idx="minor">
            <a:schemeClr val="dk1"/>
          </a:fontRef>
        </dgm:style>
      </dgm:prSet>
      <dgm:spPr>
        <a:ln>
          <a:solidFill>
            <a:srgbClr val="FF0000"/>
          </a:solidFill>
        </a:ln>
      </dgm:spPr>
      <dgm:t>
        <a:bodyPr/>
        <a:lstStyle/>
        <a:p>
          <a:r>
            <a:rPr lang="ru-RU" sz="900"/>
            <a:t>ЗНАЧИТЕЛЬНО ПОВЫШАЕТСЯ ИНТЕРЕС УЧЕНИКОВ К ОБУЧЕНИЮ ИСТОРИИ</a:t>
          </a:r>
        </a:p>
      </dgm:t>
    </dgm:pt>
    <dgm:pt modelId="{C01895A0-2C44-4FBF-BD46-4B5F8052E766}" type="parTrans" cxnId="{9615DAC4-71A5-48AF-BA56-1D04B89CB9EF}">
      <dgm:prSet/>
      <dgm:spPr/>
      <dgm:t>
        <a:bodyPr/>
        <a:lstStyle/>
        <a:p>
          <a:endParaRPr lang="ru-RU"/>
        </a:p>
      </dgm:t>
    </dgm:pt>
    <dgm:pt modelId="{74893165-1B55-492A-B3CA-7567AE539453}" type="sibTrans" cxnId="{9615DAC4-71A5-48AF-BA56-1D04B89CB9EF}">
      <dgm:prSet/>
      <dgm:spPr/>
      <dgm:t>
        <a:bodyPr/>
        <a:lstStyle/>
        <a:p>
          <a:endParaRPr lang="ru-RU"/>
        </a:p>
      </dgm:t>
    </dgm:pt>
    <dgm:pt modelId="{BAE176B5-EDA5-4056-90BE-A6E31881BD7C}">
      <dgm:prSet phldrT="[Текст]" custT="1">
        <dgm:style>
          <a:lnRef idx="3">
            <a:schemeClr val="lt1"/>
          </a:lnRef>
          <a:fillRef idx="1">
            <a:schemeClr val="accent3"/>
          </a:fillRef>
          <a:effectRef idx="1">
            <a:schemeClr val="accent3"/>
          </a:effectRef>
          <a:fontRef idx="minor">
            <a:schemeClr val="lt1"/>
          </a:fontRef>
        </dgm:style>
      </dgm:prSet>
      <dgm:spPr>
        <a:ln>
          <a:solidFill>
            <a:srgbClr val="FF0000"/>
          </a:solidFill>
        </a:ln>
      </dgm:spPr>
      <dgm:t>
        <a:bodyPr/>
        <a:lstStyle/>
        <a:p>
          <a:r>
            <a:rPr lang="ru-RU" sz="900">
              <a:solidFill>
                <a:sysClr val="windowText" lastClr="000000"/>
              </a:solidFill>
            </a:rPr>
            <a:t>УЧЕНИКИ ПОЛУЧАЮТ ВОЗМОЖНОСТЬ САМОСТОЯТЕЛЬНО ГОТОВИТЬСЯ К ИЗУЧЕНИЮ ИСТОРИИ</a:t>
          </a:r>
        </a:p>
      </dgm:t>
    </dgm:pt>
    <dgm:pt modelId="{C1B87BA5-C039-4FC9-88CD-D162AF327C77}" type="parTrans" cxnId="{75F024EF-0D52-43AF-AD7A-BB8CF27B7EAD}">
      <dgm:prSet/>
      <dgm:spPr/>
      <dgm:t>
        <a:bodyPr/>
        <a:lstStyle/>
        <a:p>
          <a:endParaRPr lang="ru-RU"/>
        </a:p>
      </dgm:t>
    </dgm:pt>
    <dgm:pt modelId="{2CE279DB-00DB-4F05-BC11-E13C9DE84862}" type="sibTrans" cxnId="{75F024EF-0D52-43AF-AD7A-BB8CF27B7EAD}">
      <dgm:prSet/>
      <dgm:spPr/>
      <dgm:t>
        <a:bodyPr/>
        <a:lstStyle/>
        <a:p>
          <a:endParaRPr lang="ru-RU"/>
        </a:p>
      </dgm:t>
    </dgm:pt>
    <dgm:pt modelId="{87812A0D-C834-4A68-95C9-DC5E1E7CAC50}">
      <dgm:prSet phldrT="[Текст]" custT="1">
        <dgm:style>
          <a:lnRef idx="1">
            <a:schemeClr val="accent4"/>
          </a:lnRef>
          <a:fillRef idx="2">
            <a:schemeClr val="accent4"/>
          </a:fillRef>
          <a:effectRef idx="1">
            <a:schemeClr val="accent4"/>
          </a:effectRef>
          <a:fontRef idx="minor">
            <a:schemeClr val="dk1"/>
          </a:fontRef>
        </dgm:style>
      </dgm:prSet>
      <dgm:spPr>
        <a:ln>
          <a:solidFill>
            <a:srgbClr val="FF0000"/>
          </a:solidFill>
        </a:ln>
      </dgm:spPr>
      <dgm:t>
        <a:bodyPr/>
        <a:lstStyle/>
        <a:p>
          <a:r>
            <a:rPr lang="ru-RU" sz="900">
              <a:solidFill>
                <a:sysClr val="windowText" lastClr="000000"/>
              </a:solidFill>
            </a:rPr>
            <a:t>УЧИТЕЛЮ ЛЕГЧЕ ВЫЯВЛЯТЬ И РАЗВИВАТЬ СПОСОБНОСТИ УЧАЩИХСЯ</a:t>
          </a:r>
        </a:p>
      </dgm:t>
    </dgm:pt>
    <dgm:pt modelId="{3E8CAD2B-779D-4072-98E4-8F3033C70DC4}" type="parTrans" cxnId="{6FBB3127-DBAC-4747-AE9A-6B49D71067E8}">
      <dgm:prSet/>
      <dgm:spPr/>
      <dgm:t>
        <a:bodyPr/>
        <a:lstStyle/>
        <a:p>
          <a:endParaRPr lang="ru-RU"/>
        </a:p>
      </dgm:t>
    </dgm:pt>
    <dgm:pt modelId="{9576EB65-58A2-485D-973C-95379BD3F818}" type="sibTrans" cxnId="{6FBB3127-DBAC-4747-AE9A-6B49D71067E8}">
      <dgm:prSet/>
      <dgm:spPr/>
      <dgm:t>
        <a:bodyPr/>
        <a:lstStyle/>
        <a:p>
          <a:endParaRPr lang="ru-RU"/>
        </a:p>
      </dgm:t>
    </dgm:pt>
    <dgm:pt modelId="{09FBD120-B289-4902-8E17-186FCBC8FE0E}">
      <dgm:prSet phldrT="[Текст]" custT="1">
        <dgm:style>
          <a:lnRef idx="2">
            <a:schemeClr val="accent4">
              <a:shade val="50000"/>
            </a:schemeClr>
          </a:lnRef>
          <a:fillRef idx="1">
            <a:schemeClr val="accent4"/>
          </a:fillRef>
          <a:effectRef idx="0">
            <a:schemeClr val="accent4"/>
          </a:effectRef>
          <a:fontRef idx="minor">
            <a:schemeClr val="lt1"/>
          </a:fontRef>
        </dgm:style>
      </dgm:prSet>
      <dgm:spPr>
        <a:ln>
          <a:solidFill>
            <a:srgbClr val="FF0000"/>
          </a:solidFill>
        </a:ln>
      </dgm:spPr>
      <dgm:t>
        <a:bodyPr/>
        <a:lstStyle/>
        <a:p>
          <a:r>
            <a:rPr lang="ru-RU" sz="1000"/>
            <a:t>Компьютерные технологии дают возможность развивать умственные способности учащихся</a:t>
          </a:r>
        </a:p>
      </dgm:t>
    </dgm:pt>
    <dgm:pt modelId="{56CA3491-DB91-42D1-924E-17A4C30AC39F}" type="parTrans" cxnId="{8760811F-5F86-4766-8C71-0A1C53620F41}">
      <dgm:prSet/>
      <dgm:spPr/>
      <dgm:t>
        <a:bodyPr/>
        <a:lstStyle/>
        <a:p>
          <a:endParaRPr lang="ru-RU"/>
        </a:p>
      </dgm:t>
    </dgm:pt>
    <dgm:pt modelId="{192353FD-A806-41CC-9B29-58CF2C3F746D}" type="sibTrans" cxnId="{8760811F-5F86-4766-8C71-0A1C53620F41}">
      <dgm:prSet/>
      <dgm:spPr/>
      <dgm:t>
        <a:bodyPr/>
        <a:lstStyle/>
        <a:p>
          <a:endParaRPr lang="ru-RU"/>
        </a:p>
      </dgm:t>
    </dgm:pt>
    <dgm:pt modelId="{A9925418-BE75-441E-AA5B-F7974ABAD165}">
      <dgm:prSet>
        <dgm:style>
          <a:lnRef idx="2">
            <a:schemeClr val="accent3">
              <a:shade val="50000"/>
            </a:schemeClr>
          </a:lnRef>
          <a:fillRef idx="1">
            <a:schemeClr val="accent3"/>
          </a:fillRef>
          <a:effectRef idx="0">
            <a:schemeClr val="accent3"/>
          </a:effectRef>
          <a:fontRef idx="minor">
            <a:schemeClr val="lt1"/>
          </a:fontRef>
        </dgm:style>
      </dgm:prSet>
      <dgm:spPr>
        <a:ln>
          <a:solidFill>
            <a:srgbClr val="FF0000"/>
          </a:solidFill>
        </a:ln>
      </dgm:spPr>
      <dgm:t>
        <a:bodyPr/>
        <a:lstStyle/>
        <a:p>
          <a:r>
            <a:rPr lang="ru-RU">
              <a:solidFill>
                <a:sysClr val="windowText" lastClr="000000"/>
              </a:solidFill>
            </a:rPr>
            <a:t>Облегчает формирование у учащихся основных понятий по изучаемой теме  </a:t>
          </a:r>
        </a:p>
        <a:p>
          <a:r>
            <a:rPr lang="ru-RU">
              <a:solidFill>
                <a:sysClr val="windowText" lastClr="000000"/>
              </a:solidFill>
            </a:rPr>
            <a:t>ученики могут :</a:t>
          </a:r>
        </a:p>
        <a:p>
          <a:r>
            <a:rPr lang="ru-RU">
              <a:solidFill>
                <a:sysClr val="windowText" lastClr="000000"/>
              </a:solidFill>
            </a:rPr>
            <a:t>несколько раз возвращаться к  изучению нового  материала</a:t>
          </a:r>
        </a:p>
        <a:p>
          <a:r>
            <a:rPr lang="ru-RU">
              <a:solidFill>
                <a:sysClr val="windowText" lastClr="000000"/>
              </a:solidFill>
            </a:rPr>
            <a:t>получить справку по содержанию</a:t>
          </a:r>
        </a:p>
        <a:p>
          <a:r>
            <a:rPr lang="ru-RU">
              <a:solidFill>
                <a:sysClr val="windowText" lastClr="000000"/>
              </a:solidFill>
            </a:rPr>
            <a:t>провести эксперимент или лабораторную работу на компьютере</a:t>
          </a:r>
        </a:p>
      </dgm:t>
    </dgm:pt>
    <dgm:pt modelId="{E733DFD9-C380-4023-A4B0-DC4CA8C97B1C}" type="parTrans" cxnId="{E258C7B3-A0D5-4936-BD06-DF54D3157B3E}">
      <dgm:prSet/>
      <dgm:spPr/>
      <dgm:t>
        <a:bodyPr/>
        <a:lstStyle/>
        <a:p>
          <a:endParaRPr lang="ru-RU"/>
        </a:p>
      </dgm:t>
    </dgm:pt>
    <dgm:pt modelId="{F2F9C423-E4D1-4ECB-AA97-C28831A9145D}" type="sibTrans" cxnId="{E258C7B3-A0D5-4936-BD06-DF54D3157B3E}">
      <dgm:prSet/>
      <dgm:spPr/>
      <dgm:t>
        <a:bodyPr/>
        <a:lstStyle/>
        <a:p>
          <a:endParaRPr lang="ru-RU"/>
        </a:p>
      </dgm:t>
    </dgm:pt>
    <dgm:pt modelId="{C493AC78-A918-4883-B75E-02B158FCE60E}">
      <dgm:prSet custT="1">
        <dgm:style>
          <a:lnRef idx="3">
            <a:schemeClr val="lt1"/>
          </a:lnRef>
          <a:fillRef idx="1">
            <a:schemeClr val="accent5"/>
          </a:fillRef>
          <a:effectRef idx="1">
            <a:schemeClr val="accent5"/>
          </a:effectRef>
          <a:fontRef idx="minor">
            <a:schemeClr val="lt1"/>
          </a:fontRef>
        </dgm:style>
      </dgm:prSet>
      <dgm:spPr>
        <a:ln>
          <a:solidFill>
            <a:srgbClr val="0070C0"/>
          </a:solidFill>
        </a:ln>
      </dgm:spPr>
      <dgm:t>
        <a:bodyPr/>
        <a:lstStyle/>
        <a:p>
          <a:r>
            <a:rPr lang="ru-RU" sz="800">
              <a:solidFill>
                <a:sysClr val="windowText" lastClr="000000"/>
              </a:solidFill>
            </a:rPr>
            <a:t>Ученикам проще получать знания по истории и обществознанию, необходимые для использования на практике в учебе и жизни </a:t>
          </a:r>
        </a:p>
      </dgm:t>
    </dgm:pt>
    <dgm:pt modelId="{8BA3EEA0-369B-403E-AEDD-2ED801A153DB}" type="parTrans" cxnId="{DF0F27D6-6FDF-48B0-82FA-8E1B269DC649}">
      <dgm:prSet/>
      <dgm:spPr/>
      <dgm:t>
        <a:bodyPr/>
        <a:lstStyle/>
        <a:p>
          <a:endParaRPr lang="ru-RU"/>
        </a:p>
      </dgm:t>
    </dgm:pt>
    <dgm:pt modelId="{04245BAC-31EB-49A8-8E8E-291BBDD37C64}" type="sibTrans" cxnId="{DF0F27D6-6FDF-48B0-82FA-8E1B269DC649}">
      <dgm:prSet/>
      <dgm:spPr/>
      <dgm:t>
        <a:bodyPr/>
        <a:lstStyle/>
        <a:p>
          <a:endParaRPr lang="ru-RU"/>
        </a:p>
      </dgm:t>
    </dgm:pt>
    <dgm:pt modelId="{B90475B6-69DE-4B01-838E-D8C27B3A9EED}">
      <dgm:prSet custT="1">
        <dgm:style>
          <a:lnRef idx="3">
            <a:schemeClr val="lt1"/>
          </a:lnRef>
          <a:fillRef idx="1">
            <a:schemeClr val="accent4"/>
          </a:fillRef>
          <a:effectRef idx="1">
            <a:schemeClr val="accent4"/>
          </a:effectRef>
          <a:fontRef idx="minor">
            <a:schemeClr val="lt1"/>
          </a:fontRef>
        </dgm:style>
      </dgm:prSet>
      <dgm:spPr>
        <a:ln>
          <a:solidFill>
            <a:srgbClr val="FF0000"/>
          </a:solidFill>
        </a:ln>
      </dgm:spPr>
      <dgm:t>
        <a:bodyPr/>
        <a:lstStyle/>
        <a:p>
          <a:r>
            <a:rPr lang="ru-RU" sz="800">
              <a:solidFill>
                <a:schemeClr val="bg1"/>
              </a:solidFill>
            </a:rPr>
            <a:t>Ученик выберает задания, способы его выполнения, материал, темп обучения, объем заданий и партнеров для учебной работы</a:t>
          </a:r>
        </a:p>
      </dgm:t>
    </dgm:pt>
    <dgm:pt modelId="{E2EB3235-EBB7-411E-94C4-D39B6654A21F}" type="sibTrans" cxnId="{91086F64-F87A-42DE-A9A3-07518C399F4A}">
      <dgm:prSet/>
      <dgm:spPr/>
      <dgm:t>
        <a:bodyPr/>
        <a:lstStyle/>
        <a:p>
          <a:endParaRPr lang="ru-RU"/>
        </a:p>
      </dgm:t>
    </dgm:pt>
    <dgm:pt modelId="{4799BA87-A2EF-414D-889B-FA009139A7C8}" type="parTrans" cxnId="{91086F64-F87A-42DE-A9A3-07518C399F4A}">
      <dgm:prSet/>
      <dgm:spPr/>
      <dgm:t>
        <a:bodyPr/>
        <a:lstStyle/>
        <a:p>
          <a:endParaRPr lang="ru-RU"/>
        </a:p>
      </dgm:t>
    </dgm:pt>
    <dgm:pt modelId="{240EFFA2-326A-4665-8676-CA6BB427A11E}">
      <dgm:prSet custT="1">
        <dgm:style>
          <a:lnRef idx="1">
            <a:schemeClr val="accent5"/>
          </a:lnRef>
          <a:fillRef idx="2">
            <a:schemeClr val="accent5"/>
          </a:fillRef>
          <a:effectRef idx="1">
            <a:schemeClr val="accent5"/>
          </a:effectRef>
          <a:fontRef idx="minor">
            <a:schemeClr val="dk1"/>
          </a:fontRef>
        </dgm:style>
      </dgm:prSet>
      <dgm:spPr>
        <a:ln>
          <a:solidFill>
            <a:srgbClr val="0070C0"/>
          </a:solidFill>
        </a:ln>
      </dgm:spPr>
      <dgm:t>
        <a:bodyPr/>
        <a:lstStyle/>
        <a:p>
          <a:r>
            <a:rPr lang="ru-RU" sz="800"/>
            <a:t>Увеличить количество видов совместной работы учеников</a:t>
          </a:r>
        </a:p>
        <a:p>
          <a:r>
            <a:rPr lang="ru-RU" sz="800"/>
            <a:t>обеспечить коммуникативный опыт в процессе совместной цчебной деятельности по предмету</a:t>
          </a:r>
        </a:p>
      </dgm:t>
    </dgm:pt>
    <dgm:pt modelId="{2498F5A8-2740-49A7-BD01-3ACD95FB80ED}" type="parTrans" cxnId="{B6CB2BB3-A9A7-415C-BE71-699308973625}">
      <dgm:prSet/>
      <dgm:spPr/>
      <dgm:t>
        <a:bodyPr/>
        <a:lstStyle/>
        <a:p>
          <a:endParaRPr lang="ru-RU"/>
        </a:p>
      </dgm:t>
    </dgm:pt>
    <dgm:pt modelId="{1E0210AD-37CC-4C97-8E63-5D6D5998DED8}" type="sibTrans" cxnId="{B6CB2BB3-A9A7-415C-BE71-699308973625}">
      <dgm:prSet/>
      <dgm:spPr/>
      <dgm:t>
        <a:bodyPr/>
        <a:lstStyle/>
        <a:p>
          <a:endParaRPr lang="ru-RU"/>
        </a:p>
      </dgm:t>
    </dgm:pt>
    <dgm:pt modelId="{596E48C3-C2FE-4819-854C-BFA546B5CF79}">
      <dgm:prSet custT="1">
        <dgm:style>
          <a:lnRef idx="2">
            <a:schemeClr val="accent5">
              <a:shade val="50000"/>
            </a:schemeClr>
          </a:lnRef>
          <a:fillRef idx="1">
            <a:schemeClr val="accent5"/>
          </a:fillRef>
          <a:effectRef idx="0">
            <a:schemeClr val="accent5"/>
          </a:effectRef>
          <a:fontRef idx="minor">
            <a:schemeClr val="lt1"/>
          </a:fontRef>
        </dgm:style>
      </dgm:prSet>
      <dgm:spPr>
        <a:ln>
          <a:solidFill>
            <a:srgbClr val="00B0F0"/>
          </a:solidFill>
        </a:ln>
      </dgm:spPr>
      <dgm:t>
        <a:bodyPr/>
        <a:lstStyle/>
        <a:p>
          <a:r>
            <a:rPr lang="ru-RU" sz="800">
              <a:solidFill>
                <a:sysClr val="windowText" lastClr="000000"/>
              </a:solidFill>
            </a:rPr>
            <a:t>Увеличивается многообразие форм и видов учебной деятельности учеников создание проектов, самостоятельная работа с многими источниками и базами данных получение социального опыта, профессиональной ориентации</a:t>
          </a:r>
        </a:p>
      </dgm:t>
    </dgm:pt>
    <dgm:pt modelId="{AE3A2570-1580-4CB3-8BA4-EB2029FE306C}" type="parTrans" cxnId="{97A644F8-3C53-4738-B43E-0E1D7CF6FD7E}">
      <dgm:prSet/>
      <dgm:spPr/>
      <dgm:t>
        <a:bodyPr/>
        <a:lstStyle/>
        <a:p>
          <a:endParaRPr lang="ru-RU"/>
        </a:p>
      </dgm:t>
    </dgm:pt>
    <dgm:pt modelId="{B64D3665-3A0D-4FB9-A4F8-91B70FA38FCF}" type="sibTrans" cxnId="{97A644F8-3C53-4738-B43E-0E1D7CF6FD7E}">
      <dgm:prSet/>
      <dgm:spPr/>
      <dgm:t>
        <a:bodyPr/>
        <a:lstStyle/>
        <a:p>
          <a:endParaRPr lang="ru-RU"/>
        </a:p>
      </dgm:t>
    </dgm:pt>
    <dgm:pt modelId="{62C868AB-17D3-4BDA-99F2-CCF53BBE71F5}" type="pres">
      <dgm:prSet presAssocID="{EA65BB14-FD45-4D19-9D5D-43CB6068AD38}" presName="diagram" presStyleCnt="0">
        <dgm:presLayoutVars>
          <dgm:dir/>
          <dgm:resizeHandles val="exact"/>
        </dgm:presLayoutVars>
      </dgm:prSet>
      <dgm:spPr/>
    </dgm:pt>
    <dgm:pt modelId="{2C848A56-CD16-47D6-8120-42688CCCD278}" type="pres">
      <dgm:prSet presAssocID="{15D8C198-1347-4C38-99D5-268603A53FE2}" presName="node" presStyleLbl="node1" presStyleIdx="0" presStyleCnt="9">
        <dgm:presLayoutVars>
          <dgm:bulletEnabled val="1"/>
        </dgm:presLayoutVars>
      </dgm:prSet>
      <dgm:spPr/>
    </dgm:pt>
    <dgm:pt modelId="{5F9AC382-E715-46EC-B1CF-268A823D15A3}" type="pres">
      <dgm:prSet presAssocID="{74893165-1B55-492A-B3CA-7567AE539453}" presName="sibTrans" presStyleCnt="0"/>
      <dgm:spPr/>
    </dgm:pt>
    <dgm:pt modelId="{7646FC06-2F56-4C3E-9417-9E996DE73D60}" type="pres">
      <dgm:prSet presAssocID="{BAE176B5-EDA5-4056-90BE-A6E31881BD7C}" presName="node" presStyleLbl="node1" presStyleIdx="1" presStyleCnt="9">
        <dgm:presLayoutVars>
          <dgm:bulletEnabled val="1"/>
        </dgm:presLayoutVars>
      </dgm:prSet>
      <dgm:spPr/>
    </dgm:pt>
    <dgm:pt modelId="{71892E09-8539-4EA7-9134-1BA6F6FDF787}" type="pres">
      <dgm:prSet presAssocID="{2CE279DB-00DB-4F05-BC11-E13C9DE84862}" presName="sibTrans" presStyleCnt="0"/>
      <dgm:spPr/>
    </dgm:pt>
    <dgm:pt modelId="{78C32D29-9B2C-4C64-BB9A-622F2F3D297F}" type="pres">
      <dgm:prSet presAssocID="{A9925418-BE75-441E-AA5B-F7974ABAD165}" presName="node" presStyleLbl="node1" presStyleIdx="2" presStyleCnt="9">
        <dgm:presLayoutVars>
          <dgm:bulletEnabled val="1"/>
        </dgm:presLayoutVars>
      </dgm:prSet>
      <dgm:spPr/>
    </dgm:pt>
    <dgm:pt modelId="{1614EB0D-AA33-487C-B6F2-36A0F99E5A83}" type="pres">
      <dgm:prSet presAssocID="{F2F9C423-E4D1-4ECB-AA97-C28831A9145D}" presName="sibTrans" presStyleCnt="0"/>
      <dgm:spPr/>
    </dgm:pt>
    <dgm:pt modelId="{41392578-1805-4A01-ACFF-351ED00E8EDA}" type="pres">
      <dgm:prSet presAssocID="{87812A0D-C834-4A68-95C9-DC5E1E7CAC50}" presName="node" presStyleLbl="node1" presStyleIdx="3" presStyleCnt="9">
        <dgm:presLayoutVars>
          <dgm:bulletEnabled val="1"/>
        </dgm:presLayoutVars>
      </dgm:prSet>
      <dgm:spPr/>
    </dgm:pt>
    <dgm:pt modelId="{4F6B543A-F501-4CA8-ACC0-8AFB35660448}" type="pres">
      <dgm:prSet presAssocID="{9576EB65-58A2-485D-973C-95379BD3F818}" presName="sibTrans" presStyleCnt="0"/>
      <dgm:spPr/>
    </dgm:pt>
    <dgm:pt modelId="{DF04B25E-15D6-472B-B79B-5DBD2EA7FC30}" type="pres">
      <dgm:prSet presAssocID="{B90475B6-69DE-4B01-838E-D8C27B3A9EED}" presName="node" presStyleLbl="node1" presStyleIdx="4" presStyleCnt="9">
        <dgm:presLayoutVars>
          <dgm:bulletEnabled val="1"/>
        </dgm:presLayoutVars>
      </dgm:prSet>
      <dgm:spPr/>
    </dgm:pt>
    <dgm:pt modelId="{6A087980-A6EF-475E-AE69-3DA8CB95DBD5}" type="pres">
      <dgm:prSet presAssocID="{E2EB3235-EBB7-411E-94C4-D39B6654A21F}" presName="sibTrans" presStyleCnt="0"/>
      <dgm:spPr/>
    </dgm:pt>
    <dgm:pt modelId="{EB9B49F5-A1DC-4091-A6F9-38B1B9DFB95A}" type="pres">
      <dgm:prSet presAssocID="{09FBD120-B289-4902-8E17-186FCBC8FE0E}" presName="node" presStyleLbl="node1" presStyleIdx="5" presStyleCnt="9">
        <dgm:presLayoutVars>
          <dgm:bulletEnabled val="1"/>
        </dgm:presLayoutVars>
      </dgm:prSet>
      <dgm:spPr/>
    </dgm:pt>
    <dgm:pt modelId="{7A99956B-9B9D-4596-B7AD-43246C3A7F3F}" type="pres">
      <dgm:prSet presAssocID="{192353FD-A806-41CC-9B29-58CF2C3F746D}" presName="sibTrans" presStyleCnt="0"/>
      <dgm:spPr/>
    </dgm:pt>
    <dgm:pt modelId="{FF79AFAD-A3BC-45B4-86C4-FEEBF4DDEFE5}" type="pres">
      <dgm:prSet presAssocID="{240EFFA2-326A-4665-8676-CA6BB427A11E}" presName="node" presStyleLbl="node1" presStyleIdx="6" presStyleCnt="9" custLinFactNeighborX="-394" custLinFactNeighborY="-657">
        <dgm:presLayoutVars>
          <dgm:bulletEnabled val="1"/>
        </dgm:presLayoutVars>
      </dgm:prSet>
      <dgm:spPr/>
    </dgm:pt>
    <dgm:pt modelId="{273FB813-05EB-47E6-8DDC-9338539E7C09}" type="pres">
      <dgm:prSet presAssocID="{1E0210AD-37CC-4C97-8E63-5D6D5998DED8}" presName="sibTrans" presStyleCnt="0"/>
      <dgm:spPr/>
    </dgm:pt>
    <dgm:pt modelId="{0A40566F-33D9-41A4-A268-53FFEF487004}" type="pres">
      <dgm:prSet presAssocID="{C493AC78-A918-4883-B75E-02B158FCE60E}" presName="node" presStyleLbl="node1" presStyleIdx="7" presStyleCnt="9">
        <dgm:presLayoutVars>
          <dgm:bulletEnabled val="1"/>
        </dgm:presLayoutVars>
      </dgm:prSet>
      <dgm:spPr/>
    </dgm:pt>
    <dgm:pt modelId="{B7D9B5BC-F20D-4EC6-A94A-9EC937F2E5DA}" type="pres">
      <dgm:prSet presAssocID="{04245BAC-31EB-49A8-8E8E-291BBDD37C64}" presName="sibTrans" presStyleCnt="0"/>
      <dgm:spPr/>
    </dgm:pt>
    <dgm:pt modelId="{3CC0B3AC-DD31-4D67-8B89-D34696E2A6AA}" type="pres">
      <dgm:prSet presAssocID="{596E48C3-C2FE-4819-854C-BFA546B5CF79}" presName="node" presStyleLbl="node1" presStyleIdx="8" presStyleCnt="9" custScaleY="106935" custLinFactNeighborX="-1183" custLinFactNeighborY="-1314">
        <dgm:presLayoutVars>
          <dgm:bulletEnabled val="1"/>
        </dgm:presLayoutVars>
      </dgm:prSet>
      <dgm:spPr/>
    </dgm:pt>
  </dgm:ptLst>
  <dgm:cxnLst>
    <dgm:cxn modelId="{7FE0B806-2063-4DDD-8F36-6534FDC97682}" type="presOf" srcId="{15D8C198-1347-4C38-99D5-268603A53FE2}" destId="{2C848A56-CD16-47D6-8120-42688CCCD278}" srcOrd="0" destOrd="0" presId="urn:microsoft.com/office/officeart/2005/8/layout/default"/>
    <dgm:cxn modelId="{8760811F-5F86-4766-8C71-0A1C53620F41}" srcId="{EA65BB14-FD45-4D19-9D5D-43CB6068AD38}" destId="{09FBD120-B289-4902-8E17-186FCBC8FE0E}" srcOrd="5" destOrd="0" parTransId="{56CA3491-DB91-42D1-924E-17A4C30AC39F}" sibTransId="{192353FD-A806-41CC-9B29-58CF2C3F746D}"/>
    <dgm:cxn modelId="{6FBB3127-DBAC-4747-AE9A-6B49D71067E8}" srcId="{EA65BB14-FD45-4D19-9D5D-43CB6068AD38}" destId="{87812A0D-C834-4A68-95C9-DC5E1E7CAC50}" srcOrd="3" destOrd="0" parTransId="{3E8CAD2B-779D-4072-98E4-8F3033C70DC4}" sibTransId="{9576EB65-58A2-485D-973C-95379BD3F818}"/>
    <dgm:cxn modelId="{B8BBA22F-BA5E-4D87-813C-291971B15FF6}" type="presOf" srcId="{B90475B6-69DE-4B01-838E-D8C27B3A9EED}" destId="{DF04B25E-15D6-472B-B79B-5DBD2EA7FC30}" srcOrd="0" destOrd="0" presId="urn:microsoft.com/office/officeart/2005/8/layout/default"/>
    <dgm:cxn modelId="{91086F64-F87A-42DE-A9A3-07518C399F4A}" srcId="{EA65BB14-FD45-4D19-9D5D-43CB6068AD38}" destId="{B90475B6-69DE-4B01-838E-D8C27B3A9EED}" srcOrd="4" destOrd="0" parTransId="{4799BA87-A2EF-414D-889B-FA009139A7C8}" sibTransId="{E2EB3235-EBB7-411E-94C4-D39B6654A21F}"/>
    <dgm:cxn modelId="{C7867C70-240A-410E-B751-B2CF51AED853}" type="presOf" srcId="{C493AC78-A918-4883-B75E-02B158FCE60E}" destId="{0A40566F-33D9-41A4-A268-53FFEF487004}" srcOrd="0" destOrd="0" presId="urn:microsoft.com/office/officeart/2005/8/layout/default"/>
    <dgm:cxn modelId="{D617F678-6C7B-41CC-A0B0-B849FC7F1B0D}" type="presOf" srcId="{240EFFA2-326A-4665-8676-CA6BB427A11E}" destId="{FF79AFAD-A3BC-45B4-86C4-FEEBF4DDEFE5}" srcOrd="0" destOrd="0" presId="urn:microsoft.com/office/officeart/2005/8/layout/default"/>
    <dgm:cxn modelId="{23548190-A809-454D-9EE4-72E4B9B8B7E5}" type="presOf" srcId="{BAE176B5-EDA5-4056-90BE-A6E31881BD7C}" destId="{7646FC06-2F56-4C3E-9417-9E996DE73D60}" srcOrd="0" destOrd="0" presId="urn:microsoft.com/office/officeart/2005/8/layout/default"/>
    <dgm:cxn modelId="{75C07092-0AF4-435B-B0A5-5875067574E8}" type="presOf" srcId="{EA65BB14-FD45-4D19-9D5D-43CB6068AD38}" destId="{62C868AB-17D3-4BDA-99F2-CCF53BBE71F5}" srcOrd="0" destOrd="0" presId="urn:microsoft.com/office/officeart/2005/8/layout/default"/>
    <dgm:cxn modelId="{A117F095-8C42-4C18-A51C-8CFFD9301F4E}" type="presOf" srcId="{09FBD120-B289-4902-8E17-186FCBC8FE0E}" destId="{EB9B49F5-A1DC-4091-A6F9-38B1B9DFB95A}" srcOrd="0" destOrd="0" presId="urn:microsoft.com/office/officeart/2005/8/layout/default"/>
    <dgm:cxn modelId="{6A131AA0-7BD7-4DB2-BF37-69E34F53CB17}" type="presOf" srcId="{87812A0D-C834-4A68-95C9-DC5E1E7CAC50}" destId="{41392578-1805-4A01-ACFF-351ED00E8EDA}" srcOrd="0" destOrd="0" presId="urn:microsoft.com/office/officeart/2005/8/layout/default"/>
    <dgm:cxn modelId="{5DB783A9-70E9-4A9F-96EA-FD305DC52DD4}" type="presOf" srcId="{A9925418-BE75-441E-AA5B-F7974ABAD165}" destId="{78C32D29-9B2C-4C64-BB9A-622F2F3D297F}" srcOrd="0" destOrd="0" presId="urn:microsoft.com/office/officeart/2005/8/layout/default"/>
    <dgm:cxn modelId="{B6CB2BB3-A9A7-415C-BE71-699308973625}" srcId="{EA65BB14-FD45-4D19-9D5D-43CB6068AD38}" destId="{240EFFA2-326A-4665-8676-CA6BB427A11E}" srcOrd="6" destOrd="0" parTransId="{2498F5A8-2740-49A7-BD01-3ACD95FB80ED}" sibTransId="{1E0210AD-37CC-4C97-8E63-5D6D5998DED8}"/>
    <dgm:cxn modelId="{E258C7B3-A0D5-4936-BD06-DF54D3157B3E}" srcId="{EA65BB14-FD45-4D19-9D5D-43CB6068AD38}" destId="{A9925418-BE75-441E-AA5B-F7974ABAD165}" srcOrd="2" destOrd="0" parTransId="{E733DFD9-C380-4023-A4B0-DC4CA8C97B1C}" sibTransId="{F2F9C423-E4D1-4ECB-AA97-C28831A9145D}"/>
    <dgm:cxn modelId="{9615DAC4-71A5-48AF-BA56-1D04B89CB9EF}" srcId="{EA65BB14-FD45-4D19-9D5D-43CB6068AD38}" destId="{15D8C198-1347-4C38-99D5-268603A53FE2}" srcOrd="0" destOrd="0" parTransId="{C01895A0-2C44-4FBF-BD46-4B5F8052E766}" sibTransId="{74893165-1B55-492A-B3CA-7567AE539453}"/>
    <dgm:cxn modelId="{DF0F27D6-6FDF-48B0-82FA-8E1B269DC649}" srcId="{EA65BB14-FD45-4D19-9D5D-43CB6068AD38}" destId="{C493AC78-A918-4883-B75E-02B158FCE60E}" srcOrd="7" destOrd="0" parTransId="{8BA3EEA0-369B-403E-AEDD-2ED801A153DB}" sibTransId="{04245BAC-31EB-49A8-8E8E-291BBDD37C64}"/>
    <dgm:cxn modelId="{7915DDDC-4241-49E9-AE42-BA61B7261022}" type="presOf" srcId="{596E48C3-C2FE-4819-854C-BFA546B5CF79}" destId="{3CC0B3AC-DD31-4D67-8B89-D34696E2A6AA}" srcOrd="0" destOrd="0" presId="urn:microsoft.com/office/officeart/2005/8/layout/default"/>
    <dgm:cxn modelId="{75F024EF-0D52-43AF-AD7A-BB8CF27B7EAD}" srcId="{EA65BB14-FD45-4D19-9D5D-43CB6068AD38}" destId="{BAE176B5-EDA5-4056-90BE-A6E31881BD7C}" srcOrd="1" destOrd="0" parTransId="{C1B87BA5-C039-4FC9-88CD-D162AF327C77}" sibTransId="{2CE279DB-00DB-4F05-BC11-E13C9DE84862}"/>
    <dgm:cxn modelId="{97A644F8-3C53-4738-B43E-0E1D7CF6FD7E}" srcId="{EA65BB14-FD45-4D19-9D5D-43CB6068AD38}" destId="{596E48C3-C2FE-4819-854C-BFA546B5CF79}" srcOrd="8" destOrd="0" parTransId="{AE3A2570-1580-4CB3-8BA4-EB2029FE306C}" sibTransId="{B64D3665-3A0D-4FB9-A4F8-91B70FA38FCF}"/>
    <dgm:cxn modelId="{DD321E55-8E7A-46F0-814A-7BB604CCC14C}" type="presParOf" srcId="{62C868AB-17D3-4BDA-99F2-CCF53BBE71F5}" destId="{2C848A56-CD16-47D6-8120-42688CCCD278}" srcOrd="0" destOrd="0" presId="urn:microsoft.com/office/officeart/2005/8/layout/default"/>
    <dgm:cxn modelId="{9C200024-CC1A-46CF-8AC6-4747EAE28B95}" type="presParOf" srcId="{62C868AB-17D3-4BDA-99F2-CCF53BBE71F5}" destId="{5F9AC382-E715-46EC-B1CF-268A823D15A3}" srcOrd="1" destOrd="0" presId="urn:microsoft.com/office/officeart/2005/8/layout/default"/>
    <dgm:cxn modelId="{D67747EB-23ED-4F42-AEF4-8CDC3DFB05E1}" type="presParOf" srcId="{62C868AB-17D3-4BDA-99F2-CCF53BBE71F5}" destId="{7646FC06-2F56-4C3E-9417-9E996DE73D60}" srcOrd="2" destOrd="0" presId="urn:microsoft.com/office/officeart/2005/8/layout/default"/>
    <dgm:cxn modelId="{F154B71B-D6C8-4139-B74C-0B4A0A07F23B}" type="presParOf" srcId="{62C868AB-17D3-4BDA-99F2-CCF53BBE71F5}" destId="{71892E09-8539-4EA7-9134-1BA6F6FDF787}" srcOrd="3" destOrd="0" presId="urn:microsoft.com/office/officeart/2005/8/layout/default"/>
    <dgm:cxn modelId="{A44C6D3A-3212-4D7A-8091-506A4F42DFED}" type="presParOf" srcId="{62C868AB-17D3-4BDA-99F2-CCF53BBE71F5}" destId="{78C32D29-9B2C-4C64-BB9A-622F2F3D297F}" srcOrd="4" destOrd="0" presId="urn:microsoft.com/office/officeart/2005/8/layout/default"/>
    <dgm:cxn modelId="{E4CB16DC-C783-4BB1-A261-CCA7587D827D}" type="presParOf" srcId="{62C868AB-17D3-4BDA-99F2-CCF53BBE71F5}" destId="{1614EB0D-AA33-487C-B6F2-36A0F99E5A83}" srcOrd="5" destOrd="0" presId="urn:microsoft.com/office/officeart/2005/8/layout/default"/>
    <dgm:cxn modelId="{C96262F7-B953-4903-AAC4-DF00642E1937}" type="presParOf" srcId="{62C868AB-17D3-4BDA-99F2-CCF53BBE71F5}" destId="{41392578-1805-4A01-ACFF-351ED00E8EDA}" srcOrd="6" destOrd="0" presId="urn:microsoft.com/office/officeart/2005/8/layout/default"/>
    <dgm:cxn modelId="{E7D443B4-75CD-4062-86B1-0C1C4233D361}" type="presParOf" srcId="{62C868AB-17D3-4BDA-99F2-CCF53BBE71F5}" destId="{4F6B543A-F501-4CA8-ACC0-8AFB35660448}" srcOrd="7" destOrd="0" presId="urn:microsoft.com/office/officeart/2005/8/layout/default"/>
    <dgm:cxn modelId="{A6402146-C622-4DFA-A6C3-DAD6226DEA19}" type="presParOf" srcId="{62C868AB-17D3-4BDA-99F2-CCF53BBE71F5}" destId="{DF04B25E-15D6-472B-B79B-5DBD2EA7FC30}" srcOrd="8" destOrd="0" presId="urn:microsoft.com/office/officeart/2005/8/layout/default"/>
    <dgm:cxn modelId="{BD958A00-7570-403C-8F68-AC63773510D8}" type="presParOf" srcId="{62C868AB-17D3-4BDA-99F2-CCF53BBE71F5}" destId="{6A087980-A6EF-475E-AE69-3DA8CB95DBD5}" srcOrd="9" destOrd="0" presId="urn:microsoft.com/office/officeart/2005/8/layout/default"/>
    <dgm:cxn modelId="{27857E93-F8A0-40ED-8937-623CA0B09256}" type="presParOf" srcId="{62C868AB-17D3-4BDA-99F2-CCF53BBE71F5}" destId="{EB9B49F5-A1DC-4091-A6F9-38B1B9DFB95A}" srcOrd="10" destOrd="0" presId="urn:microsoft.com/office/officeart/2005/8/layout/default"/>
    <dgm:cxn modelId="{9F6AC365-022F-4AF2-A90C-F4D3F9E608E1}" type="presParOf" srcId="{62C868AB-17D3-4BDA-99F2-CCF53BBE71F5}" destId="{7A99956B-9B9D-4596-B7AD-43246C3A7F3F}" srcOrd="11" destOrd="0" presId="urn:microsoft.com/office/officeart/2005/8/layout/default"/>
    <dgm:cxn modelId="{CB2ACCD9-CCD8-473B-8802-2564BDEA6204}" type="presParOf" srcId="{62C868AB-17D3-4BDA-99F2-CCF53BBE71F5}" destId="{FF79AFAD-A3BC-45B4-86C4-FEEBF4DDEFE5}" srcOrd="12" destOrd="0" presId="urn:microsoft.com/office/officeart/2005/8/layout/default"/>
    <dgm:cxn modelId="{57D1B2F5-A319-4B36-BBFA-1FE584E45708}" type="presParOf" srcId="{62C868AB-17D3-4BDA-99F2-CCF53BBE71F5}" destId="{273FB813-05EB-47E6-8DDC-9338539E7C09}" srcOrd="13" destOrd="0" presId="urn:microsoft.com/office/officeart/2005/8/layout/default"/>
    <dgm:cxn modelId="{1685BD75-E6D3-4537-9AB7-40A816B2E597}" type="presParOf" srcId="{62C868AB-17D3-4BDA-99F2-CCF53BBE71F5}" destId="{0A40566F-33D9-41A4-A268-53FFEF487004}" srcOrd="14" destOrd="0" presId="urn:microsoft.com/office/officeart/2005/8/layout/default"/>
    <dgm:cxn modelId="{41494DCB-45E8-40E9-814B-4A2997DD3031}" type="presParOf" srcId="{62C868AB-17D3-4BDA-99F2-CCF53BBE71F5}" destId="{B7D9B5BC-F20D-4EC6-A94A-9EC937F2E5DA}" srcOrd="15" destOrd="0" presId="urn:microsoft.com/office/officeart/2005/8/layout/default"/>
    <dgm:cxn modelId="{950267D3-D710-4C14-B061-B60812FC4EE2}" type="presParOf" srcId="{62C868AB-17D3-4BDA-99F2-CCF53BBE71F5}" destId="{3CC0B3AC-DD31-4D67-8B89-D34696E2A6AA}" srcOrd="16" destOrd="0" presId="urn:microsoft.com/office/officeart/2005/8/layout/default"/>
  </dgm:cxnLst>
  <dgm:bg/>
  <dgm:whole/>
  <dgm:extLst>
    <a:ext uri="http://schemas.microsoft.com/office/drawing/2008/diagram">
      <dsp:dataModelExt xmlns:dsp="http://schemas.microsoft.com/office/drawing/2008/diagram" relId="rId13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49A4F26F-E931-46A9-BA57-00121606F90A}">
      <dsp:nvSpPr>
        <dsp:cNvPr id="0" name=""/>
        <dsp:cNvSpPr/>
      </dsp:nvSpPr>
      <dsp:spPr>
        <a:xfrm rot="5400000" flipV="1">
          <a:off x="-1167341" y="1730490"/>
          <a:ext cx="2638958" cy="259884"/>
        </a:xfrm>
        <a:prstGeom prst="rect">
          <a:avLst/>
        </a:prstGeom>
        <a:gradFill rotWithShape="1">
          <a:gsLst>
            <a:gs pos="0">
              <a:schemeClr val="accent6">
                <a:lumMod val="110000"/>
                <a:satMod val="105000"/>
                <a:tint val="67000"/>
              </a:schemeClr>
            </a:gs>
            <a:gs pos="50000">
              <a:schemeClr val="accent6">
                <a:lumMod val="105000"/>
                <a:satMod val="103000"/>
                <a:tint val="73000"/>
              </a:schemeClr>
            </a:gs>
            <a:gs pos="100000">
              <a:schemeClr val="accent6">
                <a:lumMod val="105000"/>
                <a:satMod val="109000"/>
                <a:tint val="81000"/>
              </a:schemeClr>
            </a:gs>
          </a:gsLst>
          <a:lin ang="5400000" scaled="0"/>
        </a:gradFill>
        <a:ln w="6350" cap="flat" cmpd="sng" algn="ctr">
          <a:solidFill>
            <a:srgbClr val="92D050"/>
          </a:solidFill>
          <a:prstDash val="solid"/>
          <a:miter lim="800000"/>
        </a:ln>
        <a:effectLst/>
      </dsp:spPr>
      <dsp:style>
        <a:lnRef idx="1">
          <a:schemeClr val="accent6"/>
        </a:lnRef>
        <a:fillRef idx="2">
          <a:schemeClr val="accent6"/>
        </a:fillRef>
        <a:effectRef idx="1">
          <a:schemeClr val="accent6"/>
        </a:effectRef>
        <a:fontRef idx="minor">
          <a:schemeClr val="dk1"/>
        </a:fontRef>
      </dsp:style>
      <dsp:txBody>
        <a:bodyPr spcFirstLastPara="0" vert="horz" wrap="square" lIns="0" tIns="0" rIns="225555" bIns="0" numCol="1" spcCol="1270" anchor="t" anchorCtr="0">
          <a:noAutofit/>
        </a:bodyPr>
        <a:lstStyle/>
        <a:p>
          <a:pPr marL="0" lvl="0" indent="0" algn="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200" kern="1200"/>
            <a:t>МОТИВЫ     ИСПОЛЬЗОВАНИЯ</a:t>
          </a:r>
        </a:p>
      </dsp:txBody>
      <dsp:txXfrm rot="10800000">
        <a:off x="-1167341" y="1730490"/>
        <a:ext cx="2638958" cy="259884"/>
      </dsp:txXfrm>
    </dsp:sp>
    <dsp:sp modelId="{EE7CD8D7-AAE0-4231-AB35-BA4BF7EAAB4A}">
      <dsp:nvSpPr>
        <dsp:cNvPr id="0" name=""/>
        <dsp:cNvSpPr/>
      </dsp:nvSpPr>
      <dsp:spPr>
        <a:xfrm>
          <a:off x="280010" y="540953"/>
          <a:ext cx="1273891" cy="2638958"/>
        </a:xfrm>
        <a:prstGeom prst="rect">
          <a:avLst/>
        </a:prstGeom>
        <a:solidFill>
          <a:schemeClr val="accent3"/>
        </a:solidFill>
        <a:ln w="12700" cap="flat" cmpd="sng" algn="ctr">
          <a:solidFill>
            <a:schemeClr val="accent6">
              <a:lumMod val="75000"/>
            </a:schemeClr>
          </a:solidFill>
          <a:prstDash val="solid"/>
          <a:miter lim="800000"/>
        </a:ln>
        <a:effectLst/>
      </dsp:spPr>
      <dsp:style>
        <a:lnRef idx="2">
          <a:schemeClr val="accent3">
            <a:shade val="50000"/>
          </a:schemeClr>
        </a:lnRef>
        <a:fillRef idx="1">
          <a:schemeClr val="accent3"/>
        </a:fillRef>
        <a:effectRef idx="0">
          <a:schemeClr val="accent3"/>
        </a:effectRef>
        <a:fontRef idx="minor">
          <a:schemeClr val="lt1"/>
        </a:fontRef>
      </dsp:style>
      <dsp:txBody>
        <a:bodyPr spcFirstLastPara="0" vert="horz" wrap="square" lIns="64008" tIns="225555" rIns="64008" bIns="64008" numCol="1" spcCol="1270" anchor="t" anchorCtr="0">
          <a:noAutofit/>
        </a:bodyPr>
        <a:lstStyle/>
        <a:p>
          <a:pPr marL="57150" lvl="1" indent="-57150" algn="l" defTabSz="3111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endParaRPr lang="ru-RU" sz="700" kern="1200"/>
        </a:p>
        <a:p>
          <a:pPr marL="57150" lvl="1" indent="-57150" algn="l" defTabSz="4000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900" kern="1200">
              <a:solidFill>
                <a:sysClr val="windowText" lastClr="000000"/>
              </a:solidFill>
            </a:rPr>
            <a:t>УЧИТЕЛЬ ЦЕНИТ:</a:t>
          </a:r>
        </a:p>
        <a:p>
          <a:pPr marL="57150" lvl="1" indent="-57150" algn="l" defTabSz="4000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900" kern="1200">
              <a:solidFill>
                <a:sysClr val="windowText" lastClr="000000"/>
              </a:solidFill>
            </a:rPr>
            <a:t>Повышение уровня профессиональной культуры</a:t>
          </a:r>
        </a:p>
        <a:p>
          <a:pPr marL="57150" lvl="1" indent="-57150" algn="l" defTabSz="4000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900" kern="1200">
              <a:solidFill>
                <a:sysClr val="windowText" lastClr="000000"/>
              </a:solidFill>
            </a:rPr>
            <a:t>Уменьшение доли рутинного труда в  процессе обучения</a:t>
          </a:r>
        </a:p>
        <a:p>
          <a:pPr marL="57150" lvl="1" indent="-57150" algn="l" defTabSz="4000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900" kern="1200">
              <a:solidFill>
                <a:sysClr val="windowText" lastClr="000000"/>
              </a:solidFill>
            </a:rPr>
            <a:t>Развитие успешного  сотруднияества с учащимися на занятиях</a:t>
          </a:r>
        </a:p>
        <a:p>
          <a:pPr marL="57150" lvl="1" indent="-57150" algn="l" defTabSz="4000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900" kern="1200">
              <a:solidFill>
                <a:sysClr val="windowText" lastClr="000000"/>
              </a:solidFill>
            </a:rPr>
            <a:t>Быструю связь с родителями ученика</a:t>
          </a:r>
        </a:p>
        <a:p>
          <a:pPr marL="57150" lvl="1" indent="-57150" algn="l" defTabSz="4000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900" kern="1200">
              <a:solidFill>
                <a:sysClr val="windowText" lastClr="000000"/>
              </a:solidFill>
            </a:rPr>
            <a:t>Качество общения с коллегами</a:t>
          </a:r>
        </a:p>
        <a:p>
          <a:pPr marL="57150" lvl="1" indent="-57150" algn="l" defTabSz="3111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endParaRPr lang="ru-RU" sz="700" kern="1200"/>
        </a:p>
        <a:p>
          <a:pPr marL="57150" lvl="1" indent="-57150" algn="l" defTabSz="3111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endParaRPr lang="ru-RU" sz="700" kern="1200"/>
        </a:p>
        <a:p>
          <a:pPr marL="57150" lvl="1" indent="-57150" algn="l" defTabSz="3111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endParaRPr lang="ru-RU" sz="700" kern="1200"/>
        </a:p>
      </dsp:txBody>
      <dsp:txXfrm>
        <a:off x="280010" y="540953"/>
        <a:ext cx="1273891" cy="2638958"/>
      </dsp:txXfrm>
    </dsp:sp>
    <dsp:sp modelId="{A61F0FC2-7640-4B66-8EC0-9B15FF0E0DAE}">
      <dsp:nvSpPr>
        <dsp:cNvPr id="0" name=""/>
        <dsp:cNvSpPr/>
      </dsp:nvSpPr>
      <dsp:spPr>
        <a:xfrm>
          <a:off x="24263" y="203367"/>
          <a:ext cx="511493" cy="511493"/>
        </a:xfrm>
        <a:prstGeom prst="rect">
          <a:avLst/>
        </a:prstGeom>
        <a:blipFill>
          <a:blip xmlns:r="http://schemas.openxmlformats.org/officeDocument/2006/relationships" r:embed="rId1" cstate="print">
            <a:extLst>
              <a:ext uri="{28A0092B-C50C-407E-A947-70E740481C1C}">
                <a14:useLocalDpi xmlns:a14="http://schemas.microsoft.com/office/drawing/2010/main" val="0"/>
              </a:ext>
            </a:extLst>
          </a:blip>
          <a:srcRect/>
          <a:stretch>
            <a:fillRect t="-17000" b="-17000"/>
          </a:stretch>
        </a:blip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2B29E125-4A38-4C39-9066-689D31C86BD8}">
      <dsp:nvSpPr>
        <dsp:cNvPr id="0" name=""/>
        <dsp:cNvSpPr/>
      </dsp:nvSpPr>
      <dsp:spPr>
        <a:xfrm rot="16200000">
          <a:off x="706858" y="1712805"/>
          <a:ext cx="2638958" cy="295254"/>
        </a:xfrm>
        <a:prstGeom prst="rect">
          <a:avLst/>
        </a:prstGeom>
        <a:solidFill>
          <a:schemeClr val="accent3"/>
        </a:solidFill>
        <a:ln w="19050" cap="flat" cmpd="sng" algn="ctr">
          <a:solidFill>
            <a:schemeClr val="accent6">
              <a:lumMod val="75000"/>
            </a:schemeClr>
          </a:solidFill>
          <a:prstDash val="solid"/>
          <a:miter lim="800000"/>
        </a:ln>
        <a:effectLst/>
      </dsp:spPr>
      <dsp:style>
        <a:lnRef idx="3">
          <a:schemeClr val="lt1"/>
        </a:lnRef>
        <a:fillRef idx="1">
          <a:schemeClr val="accent3"/>
        </a:fillRef>
        <a:effectRef idx="1">
          <a:schemeClr val="accent3"/>
        </a:effectRef>
        <a:fontRef idx="minor">
          <a:schemeClr val="lt1"/>
        </a:fontRef>
      </dsp:style>
      <dsp:txBody>
        <a:bodyPr spcFirstLastPara="0" vert="horz" wrap="square" lIns="0" tIns="0" rIns="225555" bIns="0" numCol="1" spcCol="1270" anchor="t" anchorCtr="0">
          <a:noAutofit/>
        </a:bodyPr>
        <a:lstStyle/>
        <a:p>
          <a:pPr marL="0" lvl="0" indent="0" algn="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200" kern="1200"/>
            <a:t>ИНФОРМАЦИОННЫХ  ТЕХНОЛОГИЙ </a:t>
          </a:r>
        </a:p>
      </dsp:txBody>
      <dsp:txXfrm>
        <a:off x="706858" y="1712805"/>
        <a:ext cx="2638958" cy="295254"/>
      </dsp:txXfrm>
    </dsp:sp>
    <dsp:sp modelId="{34A3ECAD-1CF2-42EE-9968-6E2F5F957CD9}">
      <dsp:nvSpPr>
        <dsp:cNvPr id="0" name=""/>
        <dsp:cNvSpPr/>
      </dsp:nvSpPr>
      <dsp:spPr>
        <a:xfrm>
          <a:off x="2154211" y="540953"/>
          <a:ext cx="1273891" cy="2638958"/>
        </a:xfrm>
        <a:prstGeom prst="rect">
          <a:avLst/>
        </a:prstGeom>
        <a:gradFill rotWithShape="1">
          <a:gsLst>
            <a:gs pos="0">
              <a:schemeClr val="accent6">
                <a:lumMod val="110000"/>
                <a:satMod val="105000"/>
                <a:tint val="67000"/>
              </a:schemeClr>
            </a:gs>
            <a:gs pos="50000">
              <a:schemeClr val="accent6">
                <a:lumMod val="105000"/>
                <a:satMod val="103000"/>
                <a:tint val="73000"/>
              </a:schemeClr>
            </a:gs>
            <a:gs pos="100000">
              <a:schemeClr val="accent6">
                <a:lumMod val="105000"/>
                <a:satMod val="109000"/>
                <a:tint val="81000"/>
              </a:schemeClr>
            </a:gs>
          </a:gsLst>
          <a:lin ang="5400000" scaled="0"/>
        </a:gradFill>
        <a:ln w="6350" cap="flat" cmpd="sng" algn="ctr">
          <a:solidFill>
            <a:schemeClr val="tx1"/>
          </a:solidFill>
          <a:prstDash val="solid"/>
          <a:miter lim="800000"/>
        </a:ln>
        <a:effectLst/>
      </dsp:spPr>
      <dsp:style>
        <a:lnRef idx="1">
          <a:schemeClr val="accent6"/>
        </a:lnRef>
        <a:fillRef idx="2">
          <a:schemeClr val="accent6"/>
        </a:fillRef>
        <a:effectRef idx="1">
          <a:schemeClr val="accent6"/>
        </a:effectRef>
        <a:fontRef idx="minor">
          <a:schemeClr val="dk1"/>
        </a:fontRef>
      </dsp:style>
      <dsp:txBody>
        <a:bodyPr spcFirstLastPara="0" vert="horz" wrap="square" lIns="64008" tIns="225555" rIns="64008" bIns="64008" numCol="1" spcCol="1270" anchor="t" anchorCtr="0">
          <a:noAutofit/>
        </a:bodyPr>
        <a:lstStyle/>
        <a:p>
          <a:pPr marL="57150" lvl="1" indent="-57150" algn="l" defTabSz="3111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endParaRPr lang="ru-RU" sz="700" kern="1200"/>
        </a:p>
        <a:p>
          <a:pPr marL="57150" lvl="1" indent="-57150" algn="l" defTabSz="4000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900" kern="1200"/>
            <a:t>УЧИТЕЛЬ  ЦЕНИТ:</a:t>
          </a:r>
        </a:p>
        <a:p>
          <a:pPr marL="57150" lvl="1" indent="-57150" algn="l" defTabSz="3111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endParaRPr lang="ru-RU" sz="700" kern="1200"/>
        </a:p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800" kern="1200"/>
            <a:t>Возможность использования чужого опыта и методических разработок</a:t>
          </a:r>
          <a:endParaRPr lang="ru-RU" sz="700" kern="1200"/>
        </a:p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800" kern="1200"/>
            <a:t>Возможность распространения своего педагогического опыта и разработок</a:t>
          </a:r>
        </a:p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800" kern="1200"/>
            <a:t>Повышение уровня компьютерной грамотности в сфере ИК технологий</a:t>
          </a:r>
        </a:p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800" kern="1200"/>
            <a:t>Переход от роли учителя-транслятора к роли учителя тьютора, куратора</a:t>
          </a:r>
        </a:p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endParaRPr lang="ru-RU" sz="800" kern="1200"/>
        </a:p>
      </dsp:txBody>
      <dsp:txXfrm>
        <a:off x="2154211" y="540953"/>
        <a:ext cx="1273891" cy="2638958"/>
      </dsp:txXfrm>
    </dsp:sp>
    <dsp:sp modelId="{E8F320E3-B4C2-43BD-BD1A-DA20987385D7}">
      <dsp:nvSpPr>
        <dsp:cNvPr id="0" name=""/>
        <dsp:cNvSpPr/>
      </dsp:nvSpPr>
      <dsp:spPr>
        <a:xfrm>
          <a:off x="1898464" y="203367"/>
          <a:ext cx="511493" cy="511493"/>
        </a:xfrm>
        <a:prstGeom prst="rect">
          <a:avLst/>
        </a:prstGeom>
        <a:blipFill>
          <a:blip xmlns:r="http://schemas.openxmlformats.org/officeDocument/2006/relationships" r:embed="rId2" cstate="print">
            <a:extLst>
              <a:ext uri="{28A0092B-C50C-407E-A947-70E740481C1C}">
                <a14:useLocalDpi xmlns:a14="http://schemas.microsoft.com/office/drawing/2010/main" val="0"/>
              </a:ext>
            </a:extLst>
          </a:blip>
          <a:srcRect/>
          <a:stretch>
            <a:fillRect l="-17000" r="-17000"/>
          </a:stretch>
        </a:blip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75E86294-A13A-486B-B2BB-948258F882AC}">
      <dsp:nvSpPr>
        <dsp:cNvPr id="0" name=""/>
        <dsp:cNvSpPr/>
      </dsp:nvSpPr>
      <dsp:spPr>
        <a:xfrm rot="16200000">
          <a:off x="2603896" y="1689968"/>
          <a:ext cx="2638958" cy="340928"/>
        </a:xfrm>
        <a:prstGeom prst="rect">
          <a:avLst/>
        </a:prstGeom>
        <a:gradFill rotWithShape="1">
          <a:gsLst>
            <a:gs pos="0">
              <a:schemeClr val="accent6">
                <a:lumMod val="110000"/>
                <a:satMod val="105000"/>
                <a:tint val="67000"/>
              </a:schemeClr>
            </a:gs>
            <a:gs pos="50000">
              <a:schemeClr val="accent6">
                <a:lumMod val="105000"/>
                <a:satMod val="103000"/>
                <a:tint val="73000"/>
              </a:schemeClr>
            </a:gs>
            <a:gs pos="100000">
              <a:schemeClr val="accent6">
                <a:lumMod val="105000"/>
                <a:satMod val="109000"/>
                <a:tint val="81000"/>
              </a:schemeClr>
            </a:gs>
          </a:gsLst>
          <a:lin ang="5400000" scaled="0"/>
        </a:gradFill>
        <a:ln w="6350" cap="flat" cmpd="sng" algn="ctr">
          <a:solidFill>
            <a:srgbClr val="92D050"/>
          </a:solidFill>
          <a:prstDash val="solid"/>
          <a:miter lim="800000"/>
        </a:ln>
        <a:effectLst/>
      </dsp:spPr>
      <dsp:style>
        <a:lnRef idx="1">
          <a:schemeClr val="accent6"/>
        </a:lnRef>
        <a:fillRef idx="2">
          <a:schemeClr val="accent6"/>
        </a:fillRef>
        <a:effectRef idx="1">
          <a:schemeClr val="accent6"/>
        </a:effectRef>
        <a:fontRef idx="minor">
          <a:schemeClr val="dk1"/>
        </a:fontRef>
      </dsp:style>
      <dsp:txBody>
        <a:bodyPr spcFirstLastPara="0" vert="horz" wrap="square" lIns="0" tIns="0" rIns="225555" bIns="0" numCol="1" spcCol="1270" anchor="t" anchorCtr="0">
          <a:noAutofit/>
        </a:bodyPr>
        <a:lstStyle/>
        <a:p>
          <a:pPr marL="0" lvl="0" indent="0" algn="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200" kern="1200"/>
            <a:t>КОММУНИКАТИВНЫХ ТЕХНОЛОГИЙ </a:t>
          </a:r>
        </a:p>
      </dsp:txBody>
      <dsp:txXfrm>
        <a:off x="2603896" y="1689968"/>
        <a:ext cx="2638958" cy="340928"/>
      </dsp:txXfrm>
    </dsp:sp>
    <dsp:sp modelId="{1BC60AA7-E7FA-4705-BF30-11B6AD6CAE0F}">
      <dsp:nvSpPr>
        <dsp:cNvPr id="0" name=""/>
        <dsp:cNvSpPr/>
      </dsp:nvSpPr>
      <dsp:spPr>
        <a:xfrm>
          <a:off x="4051249" y="540953"/>
          <a:ext cx="1273891" cy="2638958"/>
        </a:xfrm>
        <a:prstGeom prst="rect">
          <a:avLst/>
        </a:prstGeom>
        <a:solidFill>
          <a:schemeClr val="accent3"/>
        </a:solidFill>
        <a:ln w="19050" cap="flat" cmpd="sng" algn="ctr">
          <a:solidFill>
            <a:schemeClr val="accent6">
              <a:lumMod val="75000"/>
            </a:schemeClr>
          </a:solidFill>
          <a:prstDash val="solid"/>
          <a:miter lim="800000"/>
        </a:ln>
        <a:effectLst/>
      </dsp:spPr>
      <dsp:style>
        <a:lnRef idx="3">
          <a:schemeClr val="lt1"/>
        </a:lnRef>
        <a:fillRef idx="1">
          <a:schemeClr val="accent3"/>
        </a:fillRef>
        <a:effectRef idx="1">
          <a:schemeClr val="accent3"/>
        </a:effectRef>
        <a:fontRef idx="minor">
          <a:schemeClr val="lt1"/>
        </a:fontRef>
      </dsp:style>
      <dsp:txBody>
        <a:bodyPr spcFirstLastPara="0" vert="horz" wrap="square" lIns="64008" tIns="225555" rIns="64008" bIns="64008" numCol="1" spcCol="1270" anchor="t" anchorCtr="0">
          <a:noAutofit/>
        </a:bodyPr>
        <a:lstStyle/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endParaRPr lang="ru-RU" sz="800" kern="1200"/>
        </a:p>
        <a:p>
          <a:pPr marL="57150" lvl="1" indent="-57150" algn="l" defTabSz="4000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900" kern="1200">
              <a:solidFill>
                <a:sysClr val="windowText" lastClr="000000"/>
              </a:solidFill>
            </a:rPr>
            <a:t>УЧИТЕЛЬ  ЦЕНИТ:</a:t>
          </a:r>
        </a:p>
        <a:p>
          <a:pPr marL="57150" lvl="1" indent="-57150" algn="l" defTabSz="4000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endParaRPr lang="ru-RU" sz="900" kern="1200">
            <a:solidFill>
              <a:sysClr val="windowText" lastClr="000000"/>
            </a:solidFill>
          </a:endParaRPr>
        </a:p>
        <a:p>
          <a:pPr marL="57150" lvl="1" indent="-57150" algn="l" defTabSz="4000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900" kern="1200">
              <a:solidFill>
                <a:sysClr val="windowText" lastClr="000000"/>
              </a:solidFill>
            </a:rPr>
            <a:t>Возможность самореализации и самоутверждения</a:t>
          </a:r>
        </a:p>
        <a:p>
          <a:pPr marL="57150" lvl="1" indent="-57150" algn="l" defTabSz="4000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900" kern="1200">
              <a:solidFill>
                <a:sysClr val="windowText" lastClr="000000"/>
              </a:solidFill>
            </a:rPr>
            <a:t>Повышение авторитета среди учащихся</a:t>
          </a:r>
        </a:p>
        <a:p>
          <a:pPr marL="57150" lvl="1" indent="-57150" algn="l" defTabSz="4000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900" kern="1200">
              <a:solidFill>
                <a:sysClr val="windowText" lastClr="000000"/>
              </a:solidFill>
            </a:rPr>
            <a:t>Повышение авторитета среди коллег</a:t>
          </a:r>
        </a:p>
        <a:p>
          <a:pPr marL="57150" lvl="1" indent="-57150" algn="l" defTabSz="4000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900" kern="1200">
              <a:solidFill>
                <a:sysClr val="windowText" lastClr="000000"/>
              </a:solidFill>
            </a:rPr>
            <a:t>Поощрение администрации</a:t>
          </a:r>
        </a:p>
        <a:p>
          <a:pPr marL="57150" lvl="1" indent="-57150" algn="l" defTabSz="4000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ru-RU" sz="900" kern="1200">
              <a:solidFill>
                <a:sysClr val="windowText" lastClr="000000"/>
              </a:solidFill>
            </a:rPr>
            <a:t>Оценку его профессиональных заслуг</a:t>
          </a:r>
        </a:p>
        <a:p>
          <a:pPr marL="57150" lvl="1" indent="-57150" algn="l" defTabSz="4000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endParaRPr lang="ru-RU" sz="900" kern="1200">
            <a:solidFill>
              <a:sysClr val="windowText" lastClr="000000"/>
            </a:solidFill>
          </a:endParaRPr>
        </a:p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endParaRPr lang="ru-RU" sz="800" kern="1200"/>
        </a:p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endParaRPr lang="ru-RU" sz="800" kern="1200"/>
        </a:p>
        <a:p>
          <a:pPr marL="57150" lvl="1" indent="-57150" algn="l" defTabSz="3556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endParaRPr lang="ru-RU" sz="800" kern="1200"/>
        </a:p>
      </dsp:txBody>
      <dsp:txXfrm>
        <a:off x="4051249" y="540953"/>
        <a:ext cx="1273891" cy="2638958"/>
      </dsp:txXfrm>
    </dsp:sp>
    <dsp:sp modelId="{1753A890-E093-4E33-8AD7-AD85B5EF0C4B}">
      <dsp:nvSpPr>
        <dsp:cNvPr id="0" name=""/>
        <dsp:cNvSpPr/>
      </dsp:nvSpPr>
      <dsp:spPr>
        <a:xfrm>
          <a:off x="3795502" y="203367"/>
          <a:ext cx="511493" cy="511493"/>
        </a:xfrm>
        <a:prstGeom prst="rect">
          <a:avLst/>
        </a:prstGeom>
        <a:blipFill>
          <a:blip xmlns:r="http://schemas.openxmlformats.org/officeDocument/2006/relationships" r:embed="rId3" cstate="print">
            <a:extLst>
              <a:ext uri="{28A0092B-C50C-407E-A947-70E740481C1C}">
                <a14:useLocalDpi xmlns:a14="http://schemas.microsoft.com/office/drawing/2010/main" val="0"/>
              </a:ext>
            </a:extLst>
          </a:blip>
          <a:srcRect/>
          <a:stretch>
            <a:fillRect l="-25000" r="-25000"/>
          </a:stretch>
        </a:blip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2C848A56-CD16-47D6-8120-42688CCCD278}">
      <dsp:nvSpPr>
        <dsp:cNvPr id="0" name=""/>
        <dsp:cNvSpPr/>
      </dsp:nvSpPr>
      <dsp:spPr>
        <a:xfrm>
          <a:off x="235743" y="435"/>
          <a:ext cx="1567160" cy="940296"/>
        </a:xfrm>
        <a:prstGeom prst="rect">
          <a:avLst/>
        </a:prstGeom>
        <a:gradFill rotWithShape="1">
          <a:gsLst>
            <a:gs pos="0">
              <a:schemeClr val="accent3">
                <a:lumMod val="110000"/>
                <a:satMod val="105000"/>
                <a:tint val="67000"/>
              </a:schemeClr>
            </a:gs>
            <a:gs pos="50000">
              <a:schemeClr val="accent3">
                <a:lumMod val="105000"/>
                <a:satMod val="103000"/>
                <a:tint val="73000"/>
              </a:schemeClr>
            </a:gs>
            <a:gs pos="100000">
              <a:schemeClr val="accent3">
                <a:lumMod val="105000"/>
                <a:satMod val="109000"/>
                <a:tint val="81000"/>
              </a:schemeClr>
            </a:gs>
          </a:gsLst>
          <a:lin ang="5400000" scaled="0"/>
        </a:gradFill>
        <a:ln w="6350" cap="flat" cmpd="sng" algn="ctr">
          <a:solidFill>
            <a:srgbClr val="FF0000"/>
          </a:solidFill>
          <a:prstDash val="solid"/>
          <a:miter lim="800000"/>
        </a:ln>
        <a:effectLst/>
      </dsp:spPr>
      <dsp:style>
        <a:lnRef idx="1">
          <a:schemeClr val="accent3"/>
        </a:lnRef>
        <a:fillRef idx="2">
          <a:schemeClr val="accent3"/>
        </a:fillRef>
        <a:effectRef idx="1">
          <a:schemeClr val="accent3"/>
        </a:effectRef>
        <a:fontRef idx="minor">
          <a:schemeClr val="dk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900" kern="1200"/>
            <a:t>ЗНАЧИТЕЛЬНО ПОВЫШАЕТСЯ ИНТЕРЕС УЧЕНИКОВ К ОБУЧЕНИЮ ИСТОРИИ</a:t>
          </a:r>
        </a:p>
      </dsp:txBody>
      <dsp:txXfrm>
        <a:off x="235743" y="435"/>
        <a:ext cx="1567160" cy="940296"/>
      </dsp:txXfrm>
    </dsp:sp>
    <dsp:sp modelId="{7646FC06-2F56-4C3E-9417-9E996DE73D60}">
      <dsp:nvSpPr>
        <dsp:cNvPr id="0" name=""/>
        <dsp:cNvSpPr/>
      </dsp:nvSpPr>
      <dsp:spPr>
        <a:xfrm>
          <a:off x="1959619" y="435"/>
          <a:ext cx="1567160" cy="940296"/>
        </a:xfrm>
        <a:prstGeom prst="rect">
          <a:avLst/>
        </a:prstGeom>
        <a:solidFill>
          <a:schemeClr val="accent3"/>
        </a:solidFill>
        <a:ln w="19050" cap="flat" cmpd="sng" algn="ctr">
          <a:solidFill>
            <a:srgbClr val="FF0000"/>
          </a:solidFill>
          <a:prstDash val="solid"/>
          <a:miter lim="800000"/>
        </a:ln>
        <a:effectLst/>
      </dsp:spPr>
      <dsp:style>
        <a:lnRef idx="3">
          <a:schemeClr val="lt1"/>
        </a:lnRef>
        <a:fillRef idx="1">
          <a:schemeClr val="accent3"/>
        </a:fillRef>
        <a:effectRef idx="1">
          <a:schemeClr val="accent3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900" kern="1200">
              <a:solidFill>
                <a:sysClr val="windowText" lastClr="000000"/>
              </a:solidFill>
            </a:rPr>
            <a:t>УЧЕНИКИ ПОЛУЧАЮТ ВОЗМОЖНОСТЬ САМОСТОЯТЕЛЬНО ГОТОВИТЬСЯ К ИЗУЧЕНИЮ ИСТОРИИ</a:t>
          </a:r>
        </a:p>
      </dsp:txBody>
      <dsp:txXfrm>
        <a:off x="1959619" y="435"/>
        <a:ext cx="1567160" cy="940296"/>
      </dsp:txXfrm>
    </dsp:sp>
    <dsp:sp modelId="{78C32D29-9B2C-4C64-BB9A-622F2F3D297F}">
      <dsp:nvSpPr>
        <dsp:cNvPr id="0" name=""/>
        <dsp:cNvSpPr/>
      </dsp:nvSpPr>
      <dsp:spPr>
        <a:xfrm>
          <a:off x="3683496" y="435"/>
          <a:ext cx="1567160" cy="940296"/>
        </a:xfrm>
        <a:prstGeom prst="rect">
          <a:avLst/>
        </a:prstGeom>
        <a:solidFill>
          <a:schemeClr val="accent3"/>
        </a:solidFill>
        <a:ln w="12700" cap="flat" cmpd="sng" algn="ctr">
          <a:solidFill>
            <a:srgbClr val="FF0000"/>
          </a:solidFill>
          <a:prstDash val="solid"/>
          <a:miter lim="800000"/>
        </a:ln>
        <a:effectLst/>
      </dsp:spPr>
      <dsp:style>
        <a:lnRef idx="2">
          <a:schemeClr val="accent3">
            <a:shade val="50000"/>
          </a:schemeClr>
        </a:lnRef>
        <a:fillRef idx="1">
          <a:schemeClr val="accent3"/>
        </a:fillRef>
        <a:effectRef idx="0">
          <a:schemeClr val="accent3"/>
        </a:effectRef>
        <a:fontRef idx="minor">
          <a:schemeClr val="lt1"/>
        </a:fontRef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marL="0" lvl="0" indent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600" kern="1200">
              <a:solidFill>
                <a:sysClr val="windowText" lastClr="000000"/>
              </a:solidFill>
            </a:rPr>
            <a:t>Облегчает формирование у учащихся основных понятий по изучаемой теме  </a:t>
          </a:r>
        </a:p>
        <a:p>
          <a:pPr marL="0" lvl="0" indent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600" kern="1200">
              <a:solidFill>
                <a:sysClr val="windowText" lastClr="000000"/>
              </a:solidFill>
            </a:rPr>
            <a:t>ученики могут :</a:t>
          </a:r>
        </a:p>
        <a:p>
          <a:pPr marL="0" lvl="0" indent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600" kern="1200">
              <a:solidFill>
                <a:sysClr val="windowText" lastClr="000000"/>
              </a:solidFill>
            </a:rPr>
            <a:t>несколько раз возвращаться к  изучению нового  материала</a:t>
          </a:r>
        </a:p>
        <a:p>
          <a:pPr marL="0" lvl="0" indent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600" kern="1200">
              <a:solidFill>
                <a:sysClr val="windowText" lastClr="000000"/>
              </a:solidFill>
            </a:rPr>
            <a:t>получить справку по содержанию</a:t>
          </a:r>
        </a:p>
        <a:p>
          <a:pPr marL="0" lvl="0" indent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600" kern="1200">
              <a:solidFill>
                <a:sysClr val="windowText" lastClr="000000"/>
              </a:solidFill>
            </a:rPr>
            <a:t>провести эксперимент или лабораторную работу на компьютере</a:t>
          </a:r>
        </a:p>
      </dsp:txBody>
      <dsp:txXfrm>
        <a:off x="3683496" y="435"/>
        <a:ext cx="1567160" cy="940296"/>
      </dsp:txXfrm>
    </dsp:sp>
    <dsp:sp modelId="{41392578-1805-4A01-ACFF-351ED00E8EDA}">
      <dsp:nvSpPr>
        <dsp:cNvPr id="0" name=""/>
        <dsp:cNvSpPr/>
      </dsp:nvSpPr>
      <dsp:spPr>
        <a:xfrm>
          <a:off x="235743" y="1097447"/>
          <a:ext cx="1567160" cy="940296"/>
        </a:xfrm>
        <a:prstGeom prst="rect">
          <a:avLst/>
        </a:prstGeom>
        <a:gradFill rotWithShape="1">
          <a:gsLst>
            <a:gs pos="0">
              <a:schemeClr val="accent4">
                <a:lumMod val="110000"/>
                <a:satMod val="105000"/>
                <a:tint val="67000"/>
              </a:schemeClr>
            </a:gs>
            <a:gs pos="50000">
              <a:schemeClr val="accent4">
                <a:lumMod val="105000"/>
                <a:satMod val="103000"/>
                <a:tint val="73000"/>
              </a:schemeClr>
            </a:gs>
            <a:gs pos="100000">
              <a:schemeClr val="accent4">
                <a:lumMod val="105000"/>
                <a:satMod val="109000"/>
                <a:tint val="81000"/>
              </a:schemeClr>
            </a:gs>
          </a:gsLst>
          <a:lin ang="5400000" scaled="0"/>
        </a:gradFill>
        <a:ln w="6350" cap="flat" cmpd="sng" algn="ctr">
          <a:solidFill>
            <a:srgbClr val="FF0000"/>
          </a:solidFill>
          <a:prstDash val="solid"/>
          <a:miter lim="800000"/>
        </a:ln>
        <a:effectLst/>
      </dsp:spPr>
      <dsp:style>
        <a:lnRef idx="1">
          <a:schemeClr val="accent4"/>
        </a:lnRef>
        <a:fillRef idx="2">
          <a:schemeClr val="accent4"/>
        </a:fillRef>
        <a:effectRef idx="1">
          <a:schemeClr val="accent4"/>
        </a:effectRef>
        <a:fontRef idx="minor">
          <a:schemeClr val="dk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900" kern="1200">
              <a:solidFill>
                <a:sysClr val="windowText" lastClr="000000"/>
              </a:solidFill>
            </a:rPr>
            <a:t>УЧИТЕЛЮ ЛЕГЧЕ ВЫЯВЛЯТЬ И РАЗВИВАТЬ СПОСОБНОСТИ УЧАЩИХСЯ</a:t>
          </a:r>
        </a:p>
      </dsp:txBody>
      <dsp:txXfrm>
        <a:off x="235743" y="1097447"/>
        <a:ext cx="1567160" cy="940296"/>
      </dsp:txXfrm>
    </dsp:sp>
    <dsp:sp modelId="{DF04B25E-15D6-472B-B79B-5DBD2EA7FC30}">
      <dsp:nvSpPr>
        <dsp:cNvPr id="0" name=""/>
        <dsp:cNvSpPr/>
      </dsp:nvSpPr>
      <dsp:spPr>
        <a:xfrm>
          <a:off x="1959619" y="1097447"/>
          <a:ext cx="1567160" cy="940296"/>
        </a:xfrm>
        <a:prstGeom prst="rect">
          <a:avLst/>
        </a:prstGeom>
        <a:solidFill>
          <a:schemeClr val="accent4"/>
        </a:solidFill>
        <a:ln w="19050" cap="flat" cmpd="sng" algn="ctr">
          <a:solidFill>
            <a:srgbClr val="FF0000"/>
          </a:solidFill>
          <a:prstDash val="solid"/>
          <a:miter lim="800000"/>
        </a:ln>
        <a:effectLst/>
      </dsp:spPr>
      <dsp:style>
        <a:lnRef idx="3">
          <a:schemeClr val="lt1"/>
        </a:lnRef>
        <a:fillRef idx="1">
          <a:schemeClr val="accent4"/>
        </a:fillRef>
        <a:effectRef idx="1">
          <a:schemeClr val="accent4"/>
        </a:effectRef>
        <a:fontRef idx="minor">
          <a:schemeClr val="lt1"/>
        </a:fontRef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800" kern="1200">
              <a:solidFill>
                <a:schemeClr val="bg1"/>
              </a:solidFill>
            </a:rPr>
            <a:t>Ученик выберает задания, способы его выполнения, материал, темп обучения, объем заданий и партнеров для учебной работы</a:t>
          </a:r>
        </a:p>
      </dsp:txBody>
      <dsp:txXfrm>
        <a:off x="1959619" y="1097447"/>
        <a:ext cx="1567160" cy="940296"/>
      </dsp:txXfrm>
    </dsp:sp>
    <dsp:sp modelId="{EB9B49F5-A1DC-4091-A6F9-38B1B9DFB95A}">
      <dsp:nvSpPr>
        <dsp:cNvPr id="0" name=""/>
        <dsp:cNvSpPr/>
      </dsp:nvSpPr>
      <dsp:spPr>
        <a:xfrm>
          <a:off x="3683496" y="1097447"/>
          <a:ext cx="1567160" cy="940296"/>
        </a:xfrm>
        <a:prstGeom prst="rect">
          <a:avLst/>
        </a:prstGeom>
        <a:solidFill>
          <a:schemeClr val="accent4"/>
        </a:solidFill>
        <a:ln w="12700" cap="flat" cmpd="sng" algn="ctr">
          <a:solidFill>
            <a:srgbClr val="FF0000"/>
          </a:solidFill>
          <a:prstDash val="solid"/>
          <a:miter lim="800000"/>
        </a:ln>
        <a:effectLst/>
      </dsp:spPr>
      <dsp:style>
        <a:lnRef idx="2">
          <a:schemeClr val="accent4">
            <a:shade val="50000"/>
          </a:schemeClr>
        </a:lnRef>
        <a:fillRef idx="1">
          <a:schemeClr val="accent4"/>
        </a:fillRef>
        <a:effectRef idx="0">
          <a:schemeClr val="accent4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000" kern="1200"/>
            <a:t>Компьютерные технологии дают возможность развивать умственные способности учащихся</a:t>
          </a:r>
        </a:p>
      </dsp:txBody>
      <dsp:txXfrm>
        <a:off x="3683496" y="1097447"/>
        <a:ext cx="1567160" cy="940296"/>
      </dsp:txXfrm>
    </dsp:sp>
    <dsp:sp modelId="{FF79AFAD-A3BC-45B4-86C4-FEEBF4DDEFE5}">
      <dsp:nvSpPr>
        <dsp:cNvPr id="0" name=""/>
        <dsp:cNvSpPr/>
      </dsp:nvSpPr>
      <dsp:spPr>
        <a:xfrm>
          <a:off x="229569" y="2220886"/>
          <a:ext cx="1567160" cy="940296"/>
        </a:xfrm>
        <a:prstGeom prst="rect">
          <a:avLst/>
        </a:prstGeom>
        <a:gradFill rotWithShape="1">
          <a:gsLst>
            <a:gs pos="0">
              <a:schemeClr val="accent5">
                <a:lumMod val="110000"/>
                <a:satMod val="105000"/>
                <a:tint val="67000"/>
              </a:schemeClr>
            </a:gs>
            <a:gs pos="50000">
              <a:schemeClr val="accent5">
                <a:lumMod val="105000"/>
                <a:satMod val="103000"/>
                <a:tint val="73000"/>
              </a:schemeClr>
            </a:gs>
            <a:gs pos="100000">
              <a:schemeClr val="accent5">
                <a:lumMod val="105000"/>
                <a:satMod val="109000"/>
                <a:tint val="81000"/>
              </a:schemeClr>
            </a:gs>
          </a:gsLst>
          <a:lin ang="5400000" scaled="0"/>
        </a:gradFill>
        <a:ln w="6350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1">
          <a:schemeClr val="accent5"/>
        </a:lnRef>
        <a:fillRef idx="2">
          <a:schemeClr val="accent5"/>
        </a:fillRef>
        <a:effectRef idx="1">
          <a:schemeClr val="accent5"/>
        </a:effectRef>
        <a:fontRef idx="minor">
          <a:schemeClr val="dk1"/>
        </a:fontRef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800" kern="1200"/>
            <a:t>Увеличить количество видов совместной работы учеников</a:t>
          </a:r>
        </a:p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800" kern="1200"/>
            <a:t>обеспечить коммуникативный опыт в процессе совместной цчебной деятельности по предмету</a:t>
          </a:r>
        </a:p>
      </dsp:txBody>
      <dsp:txXfrm>
        <a:off x="229569" y="2220886"/>
        <a:ext cx="1567160" cy="940296"/>
      </dsp:txXfrm>
    </dsp:sp>
    <dsp:sp modelId="{0A40566F-33D9-41A4-A268-53FFEF487004}">
      <dsp:nvSpPr>
        <dsp:cNvPr id="0" name=""/>
        <dsp:cNvSpPr/>
      </dsp:nvSpPr>
      <dsp:spPr>
        <a:xfrm>
          <a:off x="1959619" y="2227064"/>
          <a:ext cx="1567160" cy="940296"/>
        </a:xfrm>
        <a:prstGeom prst="rect">
          <a:avLst/>
        </a:prstGeom>
        <a:solidFill>
          <a:schemeClr val="accent5"/>
        </a:solidFill>
        <a:ln w="19050" cap="flat" cmpd="sng" algn="ctr">
          <a:solidFill>
            <a:srgbClr val="0070C0"/>
          </a:solidFill>
          <a:prstDash val="solid"/>
          <a:miter lim="800000"/>
        </a:ln>
        <a:effectLst/>
      </dsp:spPr>
      <dsp:style>
        <a:lnRef idx="3">
          <a:schemeClr val="lt1"/>
        </a:lnRef>
        <a:fillRef idx="1">
          <a:schemeClr val="accent5"/>
        </a:fillRef>
        <a:effectRef idx="1">
          <a:schemeClr val="accent5"/>
        </a:effectRef>
        <a:fontRef idx="minor">
          <a:schemeClr val="lt1"/>
        </a:fontRef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800" kern="1200">
              <a:solidFill>
                <a:sysClr val="windowText" lastClr="000000"/>
              </a:solidFill>
            </a:rPr>
            <a:t>Ученикам проще получать знания по истории и обществознанию, необходимые для использования на практике в учебе и жизни </a:t>
          </a:r>
        </a:p>
      </dsp:txBody>
      <dsp:txXfrm>
        <a:off x="1959619" y="2227064"/>
        <a:ext cx="1567160" cy="940296"/>
      </dsp:txXfrm>
    </dsp:sp>
    <dsp:sp modelId="{3CC0B3AC-DD31-4D67-8B89-D34696E2A6AA}">
      <dsp:nvSpPr>
        <dsp:cNvPr id="0" name=""/>
        <dsp:cNvSpPr/>
      </dsp:nvSpPr>
      <dsp:spPr>
        <a:xfrm>
          <a:off x="3664956" y="2182103"/>
          <a:ext cx="1567160" cy="1005505"/>
        </a:xfrm>
        <a:prstGeom prst="rect">
          <a:avLst/>
        </a:prstGeom>
        <a:solidFill>
          <a:schemeClr val="accent5"/>
        </a:solidFill>
        <a:ln w="12700" cap="flat" cmpd="sng" algn="ctr">
          <a:solidFill>
            <a:srgbClr val="00B0F0"/>
          </a:solidFill>
          <a:prstDash val="solid"/>
          <a:miter lim="800000"/>
        </a:ln>
        <a:effectLst/>
      </dsp:spPr>
      <dsp:style>
        <a:lnRef idx="2">
          <a:schemeClr val="accent5">
            <a:shade val="50000"/>
          </a:schemeClr>
        </a:lnRef>
        <a:fillRef idx="1">
          <a:schemeClr val="accent5"/>
        </a:fillRef>
        <a:effectRef idx="0">
          <a:schemeClr val="accent5"/>
        </a:effectRef>
        <a:fontRef idx="minor">
          <a:schemeClr val="lt1"/>
        </a:fontRef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800" kern="1200">
              <a:solidFill>
                <a:sysClr val="windowText" lastClr="000000"/>
              </a:solidFill>
            </a:rPr>
            <a:t>Увеличивается многообразие форм и видов учебной деятельности учеников создание проектов, самостоятельная работа с многими источниками и базами данных получение социального опыта, профессиональной ориентации</a:t>
          </a:r>
        </a:p>
      </dsp:txBody>
      <dsp:txXfrm>
        <a:off x="3664956" y="2182103"/>
        <a:ext cx="1567160" cy="100550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hList2">
  <dgm:title val=""/>
  <dgm:desc val=""/>
  <dgm:catLst>
    <dgm:cat type="list" pri="6000"/>
    <dgm:cat type="relationship" pri="16000"/>
    <dgm:cat type="picture" pri="29000"/>
    <dgm:cat type="pictureconvert" pri="29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2"/>
        <dgm:pt modelId="21"/>
      </dgm:ptLst>
      <dgm:cxnLst>
        <dgm:cxn modelId="4" srcId="0" destId="1" srcOrd="0" destOrd="0"/>
        <dgm:cxn modelId="5" srcId="0" destId="2" srcOrd="1" destOrd="0"/>
        <dgm:cxn modelId="13" srcId="1" destId="11" srcOrd="0" destOrd="0"/>
        <dgm:cxn modelId="23" srcId="2" destId="2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linearFlow">
    <dgm:varLst>
      <dgm:dir/>
      <dgm:animLvl val="lvl"/>
      <dgm:resizeHandles/>
    </dgm:varLst>
    <dgm:choose name="Name0">
      <dgm:if name="Name1" func="var" arg="dir" op="equ" val="norm">
        <dgm:alg type="lin">
          <dgm:param type="linDir" val="fromL"/>
          <dgm:param type="nodeVertAlign" val="t"/>
        </dgm:alg>
      </dgm:if>
      <dgm:else name="Name2">
        <dgm:alg type="lin">
          <dgm:param type="linDir" val="fromR"/>
          <dgm:param type="nodeVertAlign" val="t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compositeNode" refType="w"/>
      <dgm:constr type="h" for="ch" forName="compositeNode" refType="h"/>
      <dgm:constr type="w" for="ch" forName="sibTrans" refType="w" refFor="ch" refForName="compositeNode" op="equ" fact="0.2"/>
      <dgm:constr type="h" for="des" forName="childNode" op="equ"/>
      <dgm:constr type="w" for="des" forName="childNode" op="equ"/>
      <dgm:constr type="w" for="des" forName="parentNode" op="equ"/>
      <dgm:constr type="h" for="des" forName="image" op="equ"/>
      <dgm:constr type="w" for="des" forName="image" op="equ"/>
      <dgm:constr type="primFontSz" for="des" forName="parentNode" op="equ" val="65"/>
      <dgm:constr type="primFontSz" for="des" forName="childNode" op="equ" val="65"/>
    </dgm:constrLst>
    <dgm:ruleLst/>
    <dgm:forEach name="Name3" axis="ch" ptType="node">
      <dgm:layoutNode name="compositeNode">
        <dgm:varLst>
          <dgm:bulletEnabled val="1"/>
        </dgm:varLst>
        <dgm:alg type="composite"/>
        <dgm:presOf/>
        <dgm:choose name="Name4">
          <dgm:if name="Name5" func="var" arg="dir" op="equ" val="norm">
            <dgm:constrLst>
              <dgm:constr type="w" for="ch" forName="image" refType="w"/>
              <dgm:constr type="h" for="ch" forName="image" refType="h"/>
              <dgm:constr type="h" for="ch" forName="image" refType="w" refFor="ch" refForName="image" op="lte"/>
              <dgm:constr type="w" for="ch" forName="image" refType="h" refFor="ch" refForName="image" op="lte"/>
              <dgm:constr type="w" for="ch" forName="image" refType="w" op="lte" fact="0.33"/>
              <dgm:constr type="h" for="ch" forName="image" refType="h" op="lte" fact="0.33"/>
              <dgm:constr type="t" for="ch" forName="image"/>
              <dgm:constr type="l" for="ch" forName="image"/>
              <dgm:constr type="w" for="ch" forName="childNode" refType="w" fact="0.85"/>
              <dgm:constr type="h" for="ch" forName="childNode" refType="h" fact="0.78"/>
              <dgm:constr type="t" for="ch" forName="childNode" refType="h" refFor="ch" refForName="image" fact="0.66"/>
              <dgm:constr type="l" for="ch" forName="childNode" refType="w" refFor="ch" refForName="image" fact="0.5"/>
              <dgm:constr type="tMarg" for="ch" forName="childNode" refType="w" refFor="ch" refForName="image" fact="1.25"/>
              <dgm:constr type="t" for="ch" forName="parentNode" refType="h" refFor="ch" refForName="image" fact="0.66"/>
              <dgm:constr type="b" for="ch" forName="parentNode" refType="b" refFor="ch" refForName="childNode"/>
              <dgm:constr type="l" for="ch" forName="parentNode"/>
              <dgm:constr type="r" for="ch" forName="parentNode" refType="l" refFor="ch" refForName="childNode"/>
              <dgm:constr type="rMarg" for="ch" forName="parentNode" refType="w" refFor="ch" refForName="image" fact="1.25"/>
            </dgm:constrLst>
          </dgm:if>
          <dgm:else name="Name6">
            <dgm:constrLst>
              <dgm:constr type="w" for="ch" forName="image" refType="w"/>
              <dgm:constr type="h" for="ch" forName="image" refType="h"/>
              <dgm:constr type="h" for="ch" forName="image" refType="w" refFor="ch" refForName="image" op="lte"/>
              <dgm:constr type="w" for="ch" forName="image" refType="h" refFor="ch" refForName="image" op="lte"/>
              <dgm:constr type="w" for="ch" forName="image" refType="w" op="lte" fact="0.33"/>
              <dgm:constr type="h" for="ch" forName="image" refType="h" op="lte" fact="0.33"/>
              <dgm:constr type="t" for="ch" forName="image"/>
              <dgm:constr type="r" for="ch" forName="image" refType="w"/>
              <dgm:constr type="w" for="ch" forName="childNode" refType="w" fact="0.85"/>
              <dgm:constr type="h" for="ch" forName="childNode" refType="h" fact="0.78"/>
              <dgm:constr type="t" for="ch" forName="childNode" refType="h" refFor="ch" refForName="image" fact="0.66"/>
              <dgm:constr type="r" for="ch" forName="childNode" refType="w"/>
              <dgm:constr type="rOff" for="ch" forName="childNode" refType="w" refFor="ch" refForName="image" fact="-0.5"/>
              <dgm:constr type="tMarg" for="ch" forName="childNode" refType="w" refFor="ch" refForName="image" fact="1.25"/>
              <dgm:constr type="t" for="ch" forName="parentNode" refType="h" refFor="ch" refForName="image" fact="0.66"/>
              <dgm:constr type="b" for="ch" forName="parentNode" refType="b" refFor="ch" refForName="childNode"/>
              <dgm:constr type="r" for="ch" forName="parentNode" refType="w"/>
              <dgm:constr type="l" for="ch" forName="parentNode" refType="r" refFor="ch" refForName="childNode"/>
              <dgm:constr type="lOff" for="ch" forName="parentNode" refType="rOff" refFor="ch" refForName="childNode"/>
              <dgm:constr type="lMarg" for="ch" forName="parentNode" refType="w" refFor="ch" refForName="image" fact="1.25"/>
            </dgm:constrLst>
          </dgm:else>
        </dgm:choose>
        <dgm:ruleLst>
          <dgm:rule type="w" for="ch" forName="childNode" val="NaN" fact="0.4" max="NaN"/>
          <dgm:rule type="h" for="ch" forName="childNode" val="NaN" fact="0.5" max="NaN"/>
        </dgm:ruleLst>
        <dgm:layoutNode name="image" styleLbl="fgImgPlace1">
          <dgm:alg type="sp"/>
          <dgm:shape xmlns:r="http://schemas.openxmlformats.org/officeDocument/2006/relationships" type="rect" r:blip="" zOrderOff="4" blipPhldr="1">
            <dgm:adjLst/>
          </dgm:shape>
          <dgm:presOf/>
          <dgm:constrLst/>
          <dgm:ruleLst/>
        </dgm:layoutNode>
        <dgm:layoutNode name="childNode" styleLbl="node1">
          <dgm:varLst>
            <dgm:bulletEnabled val="1"/>
          </dgm:varLst>
          <dgm:alg type="tx">
            <dgm:param type="stBulletLvl" val="1"/>
          </dgm:alg>
          <dgm:shape xmlns:r="http://schemas.openxmlformats.org/officeDocument/2006/relationships" type="rect" r:blip="" zOrderOff="2">
            <dgm:adjLst/>
          </dgm:shape>
          <dgm:presOf axis="des" ptType="node"/>
          <dgm:constrLst/>
          <dgm:ruleLst>
            <dgm:rule type="primFontSz" val="5" fact="NaN" max="NaN"/>
          </dgm:ruleLst>
        </dgm:layoutNode>
        <dgm:layoutNode name="parentNode" styleLbl="revTx">
          <dgm:varLst>
            <dgm:chMax val="0"/>
            <dgm:bulletEnabled val="1"/>
          </dgm:varLst>
          <dgm:choose name="Name7">
            <dgm:if name="Name8" func="var" arg="dir" op="equ" val="norm">
              <dgm:alg type="tx">
                <dgm:param type="autoTxRot" val="grav"/>
                <dgm:param type="txAnchorVert" val="t"/>
                <dgm:param type="parTxLTRAlign" val="r"/>
                <dgm:param type="parTxRTLAlign" val="r"/>
              </dgm:alg>
              <dgm:shape xmlns:r="http://schemas.openxmlformats.org/officeDocument/2006/relationships" rot="270" type="rect" r:blip="">
                <dgm:adjLst/>
              </dgm:shape>
              <dgm:presOf axis="self"/>
              <dgm:constrLst>
                <dgm:constr type="lMarg"/>
                <dgm:constr type="bMarg"/>
                <dgm:constr type="tMarg"/>
              </dgm:constrLst>
            </dgm:if>
            <dgm:else name="Name9">
              <dgm:alg type="tx">
                <dgm:param type="autoTxRot" val="grav"/>
                <dgm:param type="parTxLTRAlign" val="l"/>
                <dgm:param type="parTxRTLAlign" val="l"/>
              </dgm:alg>
              <dgm:shape xmlns:r="http://schemas.openxmlformats.org/officeDocument/2006/relationships" rot="90" type="rect" r:blip="">
                <dgm:adjLst/>
              </dgm:shape>
              <dgm:presOf axis="self"/>
              <dgm:constrLst>
                <dgm:constr type="rMarg"/>
                <dgm:constr type="bMarg"/>
                <dgm:constr type="tMarg"/>
              </dgm:constrLst>
            </dgm:else>
          </dgm:choose>
          <dgm:ruleLst>
            <dgm:rule type="primFontSz" val="5" fact="NaN" max="NaN"/>
          </dgm:ruleLst>
        </dgm:layoutNode>
      </dgm:layoutNode>
      <dgm:forEach name="Name10" axis="followSib" ptType="sibTrans" cnt="1">
        <dgm:layoutNode name="sibTrans">
          <dgm:alg type="sp"/>
          <dgm:shape xmlns:r="http://schemas.openxmlformats.org/officeDocument/2006/relationships" r:blip="">
            <dgm:adjLst/>
          </dgm:shape>
          <dgm:presOf axis="self"/>
          <dgm:constrLst/>
          <dgm:ruleLst/>
        </dgm:layoutNode>
      </dgm:forEach>
    </dgm:forEach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default">
  <dgm:title val=""/>
  <dgm:desc val=""/>
  <dgm:catLst>
    <dgm:cat type="list" pri="4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6" srcId="0" destId="1" srcOrd="0" destOrd="0"/>
        <dgm:cxn modelId="7" srcId="0" destId="2" srcOrd="1" destOrd="0"/>
        <dgm:cxn modelId="8" srcId="0" destId="3" srcOrd="2" destOrd="0"/>
        <dgm:cxn modelId="9" srcId="0" destId="4" srcOrd="3" destOrd="0"/>
        <dgm:cxn modelId="10" srcId="0" destId="5" srcOrd="4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  <dgm:pt modelId="5"/>
        <dgm:pt modelId="6"/>
      </dgm:ptLst>
      <dgm:cxnLst>
        <dgm:cxn modelId="7" srcId="0" destId="1" srcOrd="0" destOrd="0"/>
        <dgm:cxn modelId="8" srcId="0" destId="2" srcOrd="1" destOrd="0"/>
        <dgm:cxn modelId="9" srcId="0" destId="3" srcOrd="2" destOrd="0"/>
        <dgm:cxn modelId="10" srcId="0" destId="4" srcOrd="3" destOrd="0"/>
        <dgm:cxn modelId="11" srcId="0" destId="5" srcOrd="4" destOrd="0"/>
        <dgm:cxn modelId="12" srcId="0" destId="6" srcOrd="5" destOrd="0"/>
      </dgm:cxnLst>
      <dgm:bg/>
      <dgm:whole/>
    </dgm:dataModel>
  </dgm:clrData>
  <dgm:layoutNode name="diagram">
    <dgm:varLst>
      <dgm:dir/>
      <dgm:resizeHandles val="exact"/>
    </dgm:varLst>
    <dgm:choose name="Name0">
      <dgm:if name="Name1" func="var" arg="dir" op="equ" val="norm">
        <dgm:alg type="snake">
          <dgm:param type="grDir" val="tL"/>
          <dgm:param type="flowDir" val="row"/>
          <dgm:param type="contDir" val="sameDir"/>
          <dgm:param type="off" val="ctr"/>
        </dgm:alg>
      </dgm:if>
      <dgm:else name="Name2">
        <dgm:alg type="snake">
          <dgm:param type="grDir" val="tR"/>
          <dgm:param type="flowDir" val="row"/>
          <dgm:param type="contDir" val="sameDir"/>
          <dgm:param type="off" val="ct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node" refType="w"/>
      <dgm:constr type="h" for="ch" forName="node" refType="w" refFor="ch" refForName="node" fact="0.6"/>
      <dgm:constr type="w" for="ch" forName="sibTrans" refType="w" refFor="ch" refForName="node" fact="0.1"/>
      <dgm:constr type="sp" refType="w" refFor="ch" refForName="sibTrans"/>
      <dgm:constr type="primFontSz" for="ch" forName="node" op="equ" val="65"/>
    </dgm:constrLst>
    <dgm:ruleLst/>
    <dgm:forEach name="Name3" axis="ch" ptType="node">
      <dgm:layoutNode name="node">
        <dgm:varLst>
          <dgm:bulletEnabled val="1"/>
        </dgm:varLst>
        <dgm:alg type="tx"/>
        <dgm:shape xmlns:r="http://schemas.openxmlformats.org/officeDocument/2006/relationships" type="rect" r:blip="">
          <dgm:adjLst/>
        </dgm:shape>
        <dgm:presOf axis="desOrSelf" ptType="node"/>
        <dgm:constrLst>
          <dgm:constr type="lMarg" refType="primFontSz" fact="0.3"/>
          <dgm:constr type="rMarg" refType="primFontSz" fact="0.3"/>
          <dgm:constr type="tMarg" refType="primFontSz" fact="0.3"/>
          <dgm:constr type="bMarg" refType="primFontSz" fact="0.3"/>
        </dgm:constrLst>
        <dgm:ruleLst>
          <dgm:rule type="primFontSz" val="5" fact="NaN" max="NaN"/>
        </dgm:ruleLst>
      </dgm:layoutNode>
      <dgm:forEach name="Name4" axis="followSib" ptType="sibTrans" cnt="1">
        <dgm:layoutNode name="sibTrans">
          <dgm:alg type="sp"/>
          <dgm:shape xmlns:r="http://schemas.openxmlformats.org/officeDocument/2006/relationships" r:blip="">
            <dgm:adjLst/>
          </dgm:shape>
          <dgm:presOf/>
          <dgm:constrLst/>
          <dgm:ruleLst/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280</Words>
  <Characters>1602</Characters>
  <Application>Microsoft Office Word</Application>
  <DocSecurity>0</DocSecurity>
  <Lines>13</Lines>
  <Paragraphs>3</Paragraphs>
  <ScaleCrop>false</ScaleCrop>
  <Company/>
  <LinksUpToDate>false</LinksUpToDate>
  <CharactersWithSpaces>1879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ЗДУВР</dc:creator>
  <cp:keywords/>
  <dc:description/>
  <cp:lastModifiedBy>ЗДУВР</cp:lastModifiedBy>
  <cp:revision>2</cp:revision>
  <dcterms:created xsi:type="dcterms:W3CDTF">2025-01-15T17:19:00Z</dcterms:created>
  <dcterms:modified xsi:type="dcterms:W3CDTF">2025-01-15T17:35:00Z</dcterms:modified>
</cp:coreProperties>
</file>