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921" w:rsidRPr="005D77A3" w:rsidRDefault="003F5921" w:rsidP="003F5921">
      <w:pPr>
        <w:pStyle w:val="Default"/>
        <w:jc w:val="center"/>
        <w:rPr>
          <w:b/>
          <w:bCs/>
          <w:color w:val="auto"/>
          <w:kern w:val="36"/>
          <w:sz w:val="33"/>
          <w:szCs w:val="33"/>
        </w:rPr>
      </w:pPr>
      <w:r w:rsidRPr="005D77A3">
        <w:rPr>
          <w:b/>
          <w:bCs/>
          <w:color w:val="auto"/>
          <w:kern w:val="36"/>
          <w:sz w:val="33"/>
          <w:szCs w:val="33"/>
        </w:rPr>
        <w:t>«Личностно-ориентированный подход как важное условие эффективности процесса обучения»</w:t>
      </w:r>
    </w:p>
    <w:p w:rsidR="00CE2318" w:rsidRDefault="00CE2318" w:rsidP="00CE2318">
      <w:pPr>
        <w:pStyle w:val="Default"/>
        <w:jc w:val="right"/>
        <w:rPr>
          <w:b/>
          <w:bCs/>
          <w:color w:val="auto"/>
          <w:kern w:val="36"/>
        </w:rPr>
      </w:pPr>
    </w:p>
    <w:p w:rsidR="00CE2318" w:rsidRPr="001A06E7" w:rsidRDefault="001A06E7" w:rsidP="001A06E7">
      <w:pPr>
        <w:pStyle w:val="Default"/>
        <w:jc w:val="center"/>
        <w:rPr>
          <w:b/>
          <w:bCs/>
          <w:color w:val="auto"/>
          <w:kern w:val="36"/>
        </w:rPr>
      </w:pPr>
      <w:r>
        <w:rPr>
          <w:b/>
          <w:bCs/>
          <w:color w:val="auto"/>
          <w:kern w:val="36"/>
        </w:rPr>
        <w:t xml:space="preserve">                                                     </w:t>
      </w:r>
      <w:r w:rsidR="00CE2318" w:rsidRPr="001A06E7">
        <w:rPr>
          <w:b/>
          <w:bCs/>
          <w:color w:val="auto"/>
          <w:kern w:val="36"/>
        </w:rPr>
        <w:t>Общее образование не есть изучение предметов,</w:t>
      </w:r>
    </w:p>
    <w:p w:rsidR="00CE2318" w:rsidRPr="001A06E7" w:rsidRDefault="001A06E7" w:rsidP="001A06E7">
      <w:pPr>
        <w:pStyle w:val="Default"/>
        <w:jc w:val="center"/>
        <w:rPr>
          <w:b/>
          <w:color w:val="auto"/>
        </w:rPr>
      </w:pPr>
      <w:r>
        <w:rPr>
          <w:b/>
          <w:bCs/>
          <w:color w:val="auto"/>
          <w:kern w:val="36"/>
        </w:rPr>
        <w:t xml:space="preserve">                                     а</w:t>
      </w:r>
      <w:r w:rsidR="00CE2318" w:rsidRPr="001A06E7">
        <w:rPr>
          <w:b/>
          <w:bCs/>
          <w:color w:val="auto"/>
          <w:kern w:val="36"/>
        </w:rPr>
        <w:t xml:space="preserve"> есть развитие личности предметами</w:t>
      </w:r>
      <w:r>
        <w:rPr>
          <w:b/>
          <w:bCs/>
          <w:color w:val="auto"/>
          <w:kern w:val="36"/>
        </w:rPr>
        <w:t>.</w:t>
      </w:r>
    </w:p>
    <w:p w:rsidR="001A06E7" w:rsidRPr="001A06E7" w:rsidRDefault="001A06E7" w:rsidP="001A06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Cs/>
        </w:rPr>
        <w:t xml:space="preserve">                                </w:t>
      </w:r>
      <w:r w:rsidR="00A8265E">
        <w:rPr>
          <w:rFonts w:ascii="Times New Roman" w:eastAsia="Times New Roman" w:hAnsi="Times New Roman" w:cs="Times New Roman"/>
          <w:b/>
          <w:iCs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iCs/>
        </w:rPr>
        <w:t xml:space="preserve">    </w:t>
      </w:r>
      <w:r w:rsidRPr="001A06E7">
        <w:rPr>
          <w:rFonts w:ascii="Times New Roman" w:eastAsia="Times New Roman" w:hAnsi="Times New Roman" w:cs="Times New Roman"/>
          <w:b/>
        </w:rPr>
        <w:t>На первом плане стоит личность</w:t>
      </w:r>
      <w:proofErr w:type="gramStart"/>
      <w:r w:rsidRPr="001A06E7">
        <w:rPr>
          <w:rFonts w:ascii="Times New Roman" w:eastAsia="Times New Roman" w:hAnsi="Times New Roman" w:cs="Times New Roman"/>
          <w:b/>
        </w:rPr>
        <w:t xml:space="preserve"> ,</w:t>
      </w:r>
      <w:proofErr w:type="gramEnd"/>
      <w:r w:rsidRPr="001A06E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A06E7">
        <w:rPr>
          <w:rFonts w:ascii="Times New Roman" w:eastAsia="Times New Roman" w:hAnsi="Times New Roman" w:cs="Times New Roman"/>
          <w:b/>
        </w:rPr>
        <w:t>субъект,его</w:t>
      </w:r>
      <w:proofErr w:type="spellEnd"/>
      <w:r w:rsidRPr="001A06E7">
        <w:rPr>
          <w:rFonts w:ascii="Times New Roman" w:eastAsia="Times New Roman" w:hAnsi="Times New Roman" w:cs="Times New Roman"/>
          <w:b/>
        </w:rPr>
        <w:t xml:space="preserve"> интересы,</w:t>
      </w:r>
    </w:p>
    <w:p w:rsidR="001A06E7" w:rsidRPr="001A06E7" w:rsidRDefault="00A8265E" w:rsidP="00A826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а</w:t>
      </w:r>
      <w:r w:rsidR="001A06E7" w:rsidRPr="001A06E7">
        <w:rPr>
          <w:rFonts w:ascii="Times New Roman" w:eastAsia="Times New Roman" w:hAnsi="Times New Roman" w:cs="Times New Roman"/>
          <w:b/>
        </w:rPr>
        <w:t xml:space="preserve"> предметы – на втором.</w:t>
      </w:r>
    </w:p>
    <w:p w:rsidR="001A06E7" w:rsidRPr="001A06E7" w:rsidRDefault="001A06E7" w:rsidP="001A06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1A06E7" w:rsidRDefault="001A06E7" w:rsidP="001A06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1A06E7">
        <w:rPr>
          <w:rFonts w:ascii="Times New Roman" w:eastAsia="Times New Roman" w:hAnsi="Times New Roman" w:cs="Times New Roman"/>
          <w:b/>
        </w:rPr>
        <w:t>П.Ф.Каптерев</w:t>
      </w:r>
      <w:proofErr w:type="spellEnd"/>
    </w:p>
    <w:p w:rsidR="001A06E7" w:rsidRDefault="001A06E7" w:rsidP="00CE23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A06E7" w:rsidRDefault="001A06E7" w:rsidP="00CE231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8265E" w:rsidRDefault="00A8265E" w:rsidP="00A8265E">
      <w:pPr>
        <w:pStyle w:val="Default"/>
      </w:pPr>
    </w:p>
    <w:p w:rsidR="00A8265E" w:rsidRPr="000525AB" w:rsidRDefault="00A8265E" w:rsidP="000525AB">
      <w:pPr>
        <w:pStyle w:val="Default"/>
        <w:spacing w:line="360" w:lineRule="auto"/>
        <w:rPr>
          <w:sz w:val="28"/>
          <w:szCs w:val="28"/>
        </w:rPr>
      </w:pPr>
      <w:r w:rsidRPr="000525AB">
        <w:rPr>
          <w:sz w:val="28"/>
          <w:szCs w:val="28"/>
        </w:rPr>
        <w:t xml:space="preserve">      В свете новых задач, поставленных перед российским образованием, реализация личностно-ориентированного обучения и воспитания приобретает особую актуальность. Традиционная система обучения и воспитания, имевшая в своем основании дифференциацию знания, авторитарность, культуру полезности уходит в прошлое, уступая личностн</w:t>
      </w:r>
      <w:proofErr w:type="gramStart"/>
      <w:r w:rsidRPr="000525AB">
        <w:rPr>
          <w:sz w:val="28"/>
          <w:szCs w:val="28"/>
        </w:rPr>
        <w:t>о-</w:t>
      </w:r>
      <w:proofErr w:type="gramEnd"/>
      <w:r w:rsidRPr="000525AB">
        <w:rPr>
          <w:sz w:val="28"/>
          <w:szCs w:val="28"/>
        </w:rPr>
        <w:t xml:space="preserve"> ориентированной системе обучения и воспитания, имеющей в своем основании гуманизм, интеграцию знания, </w:t>
      </w:r>
      <w:proofErr w:type="spellStart"/>
      <w:r w:rsidRPr="000525AB">
        <w:rPr>
          <w:sz w:val="28"/>
          <w:szCs w:val="28"/>
        </w:rPr>
        <w:t>диалогизм</w:t>
      </w:r>
      <w:proofErr w:type="spellEnd"/>
      <w:r w:rsidRPr="000525AB">
        <w:rPr>
          <w:sz w:val="28"/>
          <w:szCs w:val="28"/>
        </w:rPr>
        <w:t xml:space="preserve"> и культуру достоинства. То есть, традиционное понимание сущности и значимости образования как возможности овладения знаниями, умениями, навыками и подготовки человека к жизни вытеснено взглядом на образование как на становление человека, обретение им себя, своего человеческого образа, раскрытие неповторимой индивидуальности, духовности, творческого потенциала. </w:t>
      </w:r>
    </w:p>
    <w:p w:rsidR="003F5921" w:rsidRPr="000525AB" w:rsidRDefault="00A8265E" w:rsidP="000525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525AB">
        <w:rPr>
          <w:rFonts w:ascii="Times New Roman" w:hAnsi="Times New Roman" w:cs="Times New Roman"/>
          <w:sz w:val="28"/>
          <w:szCs w:val="28"/>
        </w:rPr>
        <w:t>Идея личностно ориентированного подхода в образовании не нова.</w:t>
      </w:r>
      <w:r w:rsidR="005D77A3" w:rsidRPr="000525AB">
        <w:rPr>
          <w:rFonts w:ascii="Times New Roman" w:hAnsi="Times New Roman" w:cs="Times New Roman"/>
          <w:sz w:val="28"/>
          <w:szCs w:val="28"/>
        </w:rPr>
        <w:t xml:space="preserve"> Термин "личностная ориентация образования" возник в 20-ые годы прошлого столетия. Педагогика получила с тех пор значительное развитие, что отражается и на современном более широком понимании этого термина.</w:t>
      </w:r>
      <w:r w:rsidRPr="000525AB">
        <w:rPr>
          <w:rFonts w:ascii="Times New Roman" w:hAnsi="Times New Roman" w:cs="Times New Roman"/>
          <w:sz w:val="28"/>
          <w:szCs w:val="28"/>
        </w:rPr>
        <w:t xml:space="preserve"> В той или иной мере она используется во всех дидактических системах: «интерес» у И.Ф. </w:t>
      </w:r>
      <w:proofErr w:type="spellStart"/>
      <w:r w:rsidRPr="000525AB">
        <w:rPr>
          <w:rFonts w:ascii="Times New Roman" w:hAnsi="Times New Roman" w:cs="Times New Roman"/>
          <w:sz w:val="28"/>
          <w:szCs w:val="28"/>
        </w:rPr>
        <w:t>Гербарта</w:t>
      </w:r>
      <w:proofErr w:type="spellEnd"/>
      <w:r w:rsidRPr="000525AB">
        <w:rPr>
          <w:rFonts w:ascii="Times New Roman" w:hAnsi="Times New Roman" w:cs="Times New Roman"/>
          <w:sz w:val="28"/>
          <w:szCs w:val="28"/>
        </w:rPr>
        <w:t xml:space="preserve">, «стремления» у К.Д. Ушинского, «намерение» у П.Ф. </w:t>
      </w:r>
      <w:proofErr w:type="spellStart"/>
      <w:r w:rsidRPr="000525AB">
        <w:rPr>
          <w:rFonts w:ascii="Times New Roman" w:hAnsi="Times New Roman" w:cs="Times New Roman"/>
          <w:sz w:val="28"/>
          <w:szCs w:val="28"/>
        </w:rPr>
        <w:t>Каптерева</w:t>
      </w:r>
      <w:proofErr w:type="spellEnd"/>
      <w:r w:rsidRPr="000525AB">
        <w:rPr>
          <w:rFonts w:ascii="Times New Roman" w:hAnsi="Times New Roman" w:cs="Times New Roman"/>
          <w:sz w:val="28"/>
          <w:szCs w:val="28"/>
        </w:rPr>
        <w:t xml:space="preserve"> отражают давнее, эмпирически установленное представление педагогов об учении как деятельности, как реализации определенных жизненных устремлений личности. Ориентация на личность обучающегося, понимание невозможности осуществления образовательных целей без ее участия действовала как </w:t>
      </w:r>
      <w:proofErr w:type="spellStart"/>
      <w:r w:rsidRPr="000525AB">
        <w:rPr>
          <w:rFonts w:ascii="Times New Roman" w:hAnsi="Times New Roman" w:cs="Times New Roman"/>
          <w:sz w:val="28"/>
          <w:szCs w:val="28"/>
        </w:rPr>
        <w:t>невербализированная</w:t>
      </w:r>
      <w:proofErr w:type="spellEnd"/>
      <w:r w:rsidRPr="000525AB">
        <w:rPr>
          <w:rFonts w:ascii="Times New Roman" w:hAnsi="Times New Roman" w:cs="Times New Roman"/>
          <w:sz w:val="28"/>
          <w:szCs w:val="28"/>
        </w:rPr>
        <w:t xml:space="preserve">, отчетливо неосознаваемая </w:t>
      </w:r>
      <w:r w:rsidRPr="000525AB">
        <w:rPr>
          <w:rFonts w:ascii="Times New Roman" w:hAnsi="Times New Roman" w:cs="Times New Roman"/>
          <w:sz w:val="28"/>
          <w:szCs w:val="28"/>
        </w:rPr>
        <w:lastRenderedPageBreak/>
        <w:t>норма педагогической деятельности, причем задолго до того, как были проведены фундаментальные исследования роли личностного фактора в обучении</w:t>
      </w:r>
      <w:r w:rsidR="005D77A3" w:rsidRPr="000525AB">
        <w:rPr>
          <w:rFonts w:ascii="Times New Roman" w:hAnsi="Times New Roman" w:cs="Times New Roman"/>
          <w:sz w:val="28"/>
          <w:szCs w:val="28"/>
        </w:rPr>
        <w:t xml:space="preserve">. </w:t>
      </w:r>
      <w:r w:rsidR="003F5921" w:rsidRPr="000525AB">
        <w:rPr>
          <w:rFonts w:ascii="Times New Roman" w:eastAsia="Times New Roman" w:hAnsi="Times New Roman" w:cs="Times New Roman"/>
          <w:sz w:val="28"/>
          <w:szCs w:val="28"/>
        </w:rPr>
        <w:t xml:space="preserve">Цель личностно-ориентированного образования состоит в том, чтобы «заложить в ребенке механизмы самореализации, саморазвития, адаптации, </w:t>
      </w:r>
      <w:proofErr w:type="spellStart"/>
      <w:r w:rsidR="003F5921" w:rsidRPr="000525AB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="003F5921" w:rsidRPr="000525AB">
        <w:rPr>
          <w:rFonts w:ascii="Times New Roman" w:eastAsia="Times New Roman" w:hAnsi="Times New Roman" w:cs="Times New Roman"/>
          <w:sz w:val="28"/>
          <w:szCs w:val="28"/>
        </w:rPr>
        <w:t>, самозащиты, самовоспитания и другие, необходимые для становления самобытного личностного образа».</w:t>
      </w:r>
    </w:p>
    <w:p w:rsidR="005D77A3" w:rsidRPr="000525AB" w:rsidRDefault="005D77A3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Ключевыми словами личностн</w:t>
      </w:r>
      <w:proofErr w:type="gramStart"/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о-</w:t>
      </w:r>
      <w:proofErr w:type="gramEnd"/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ориентированных технологий образования являются«</w:t>
      </w:r>
      <w:r w:rsidRPr="000525AB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>развитие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»,«</w:t>
      </w:r>
      <w:r w:rsidRPr="000525AB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>индивидуальность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»,«</w:t>
      </w:r>
      <w:r w:rsidRPr="000525AB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>свобода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»,«</w:t>
      </w:r>
      <w:r w:rsidRPr="000525AB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>самостоятельность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, «</w:t>
      </w:r>
      <w:r w:rsidRPr="000525AB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>творчество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». Это понятие разбирается в гуманистической психологии (К. </w:t>
      </w:r>
      <w:proofErr w:type="spellStart"/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Роджерс</w:t>
      </w:r>
      <w:proofErr w:type="spellEnd"/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, А. </w:t>
      </w:r>
      <w:proofErr w:type="spellStart"/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Маслоу</w:t>
      </w:r>
      <w:proofErr w:type="spellEnd"/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, Дж. Фабр), основанной на понимании человека как</w:t>
      </w:r>
    </w:p>
    <w:p w:rsidR="005D77A3" w:rsidRPr="000525AB" w:rsidRDefault="005D77A3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целостной личности, взаимодействующей со своим окружением, на декларации веры в человека как в высшее существо, способное воспринимать и конструировать мир, принимать решения и формировать жизненные стратегии, изменяться при наличии определенных позитивных условий.</w:t>
      </w:r>
    </w:p>
    <w:p w:rsidR="005D77A3" w:rsidRPr="000525AB" w:rsidRDefault="005D77A3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Признаками гуманно-личностной ориентации применительно к образовательным технологиям являются:</w:t>
      </w:r>
    </w:p>
    <w:p w:rsidR="005D77A3" w:rsidRPr="000525AB" w:rsidRDefault="005D77A3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доминирование в работе учреждения целей личностного, интеллектуального, </w:t>
      </w:r>
      <w:proofErr w:type="spellStart"/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деятельностного</w:t>
      </w:r>
      <w:proofErr w:type="spellEnd"/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и профессионального развития ребенка;</w:t>
      </w:r>
    </w:p>
    <w:p w:rsidR="005D77A3" w:rsidRPr="000525AB" w:rsidRDefault="005D77A3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акцент на </w:t>
      </w:r>
      <w:r w:rsidRPr="000525AB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 xml:space="preserve">мотивацию его достижений 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и успехов, направленность на поддержку индивидуального развития;</w:t>
      </w:r>
    </w:p>
    <w:p w:rsidR="005D77A3" w:rsidRPr="000525AB" w:rsidRDefault="005D77A3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акцент на </w:t>
      </w:r>
      <w:proofErr w:type="spellStart"/>
      <w:r w:rsidRPr="000525AB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>самопроектирование</w:t>
      </w:r>
      <w:proofErr w:type="spellEnd"/>
      <w:r w:rsidRPr="000525AB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 xml:space="preserve"> 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и самоуправление;</w:t>
      </w:r>
    </w:p>
    <w:p w:rsidR="005D77A3" w:rsidRPr="000525AB" w:rsidRDefault="005D77A3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партнерское </w:t>
      </w:r>
      <w:r w:rsidRPr="000525AB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 xml:space="preserve">взаимодействие 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участников образовательного процесса;</w:t>
      </w:r>
    </w:p>
    <w:p w:rsidR="005D77A3" w:rsidRPr="000525AB" w:rsidRDefault="005D77A3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0525AB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 xml:space="preserve">диалог 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как форма и средство обмена информацией, личностными оценками и ценностями;</w:t>
      </w:r>
    </w:p>
    <w:p w:rsidR="005D77A3" w:rsidRPr="000525AB" w:rsidRDefault="005D77A3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предоставление учащимся </w:t>
      </w:r>
      <w:r w:rsidRPr="000525AB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 xml:space="preserve">свободы 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выбора и личная </w:t>
      </w:r>
      <w:r w:rsidRPr="000525AB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 xml:space="preserve">ответственность 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за принятые решения всех участников образовательного процесса;</w:t>
      </w:r>
    </w:p>
    <w:p w:rsidR="005D77A3" w:rsidRPr="000525AB" w:rsidRDefault="005D77A3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iCs/>
          <w:sz w:val="28"/>
          <w:szCs w:val="28"/>
        </w:rPr>
        <w:t xml:space="preserve">– 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эмоциональная сопричастность и проживание образовательных ситуаций и событий.</w:t>
      </w:r>
    </w:p>
    <w:p w:rsidR="005D77A3" w:rsidRPr="000525AB" w:rsidRDefault="005D77A3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lastRenderedPageBreak/>
        <w:t>Достижение личностью таких каче</w:t>
      </w:r>
      <w:proofErr w:type="gramStart"/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ств пр</w:t>
      </w:r>
      <w:proofErr w:type="gramEnd"/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овозглашается главной целью образования в отличие от целей формализованной передачи учащемуся знаний и социальных норм в традиционной технологии.</w:t>
      </w:r>
    </w:p>
    <w:p w:rsidR="005D77A3" w:rsidRPr="000525AB" w:rsidRDefault="005D77A3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Своеобразие парадигмы личностно-ориентированного образования заключается в </w:t>
      </w:r>
      <w:proofErr w:type="spellStart"/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ориенации</w:t>
      </w:r>
      <w:proofErr w:type="spellEnd"/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на </w:t>
      </w:r>
      <w:r w:rsidRPr="000525AB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 xml:space="preserve">имманентные свойства 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личности, ее развитие не по чьему-то заказу, а в соответствии с природными способностями, в претворении идеи </w:t>
      </w:r>
      <w:proofErr w:type="spellStart"/>
      <w:proofErr w:type="gramStart"/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субъект-субъектных</w:t>
      </w:r>
      <w:proofErr w:type="spellEnd"/>
      <w:proofErr w:type="gramEnd"/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отношений учителя и ученика в педагогическую технологию.</w:t>
      </w:r>
    </w:p>
    <w:p w:rsidR="005D77A3" w:rsidRPr="000525AB" w:rsidRDefault="005D77A3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Такая ориентация достигается с помощью:</w:t>
      </w:r>
    </w:p>
    <w:p w:rsidR="005D77A3" w:rsidRPr="000525AB" w:rsidRDefault="005D77A3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iCs/>
          <w:sz w:val="28"/>
          <w:szCs w:val="28"/>
        </w:rPr>
        <w:t xml:space="preserve">– 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обращения к субъектному опыту ребенка, соединения его с обучением, согласования со всеми субъектами воспитания;</w:t>
      </w:r>
    </w:p>
    <w:p w:rsidR="005D77A3" w:rsidRPr="000525AB" w:rsidRDefault="005D77A3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iCs/>
          <w:sz w:val="28"/>
          <w:szCs w:val="28"/>
        </w:rPr>
        <w:t xml:space="preserve">– 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учета психологических закономерностей;</w:t>
      </w:r>
    </w:p>
    <w:p w:rsidR="005D77A3" w:rsidRPr="000525AB" w:rsidRDefault="005D77A3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iCs/>
          <w:sz w:val="28"/>
          <w:szCs w:val="28"/>
        </w:rPr>
        <w:t xml:space="preserve">– 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применения гибкой системы активного стимулирования учащихся к образовательной деятельности;</w:t>
      </w:r>
    </w:p>
    <w:p w:rsidR="005D77A3" w:rsidRPr="000525AB" w:rsidRDefault="005D77A3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iCs/>
          <w:sz w:val="28"/>
          <w:szCs w:val="28"/>
        </w:rPr>
        <w:t xml:space="preserve">– 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структурирования, дидактического преобразования материала учебника.</w:t>
      </w:r>
    </w:p>
    <w:p w:rsidR="005D77A3" w:rsidRPr="000525AB" w:rsidRDefault="005D77A3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Личностно ориентированные технологии пытаются найти методы и средства обучения и воспитания, соответствующие индивидуальным особенностям каждого ребенка: берут на вооружение психодиагностические методики, изменяют отношения и организацию деятельности детей, применяют разнообразные средства обучения (в том числе компьютер),</w:t>
      </w:r>
    </w:p>
    <w:p w:rsidR="005D77A3" w:rsidRPr="000525AB" w:rsidRDefault="005D77A3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перестраивают содержание образования.</w:t>
      </w:r>
    </w:p>
    <w:p w:rsidR="005D77A3" w:rsidRPr="000525AB" w:rsidRDefault="005D77A3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525AB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 xml:space="preserve">Личностно ориентированный подход 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– это методологическая ориентация в педагогической деятельности, позволяющая посредством опоры на систему взаимосвязанных понятий, идей и способов действий обеспечить и поддержать процессы самопознания, </w:t>
      </w:r>
      <w:proofErr w:type="spellStart"/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самостроительства</w:t>
      </w:r>
      <w:proofErr w:type="spellEnd"/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и самореализации личности ребенка, развитие его неповторимой индивидуальности (Е.Н. Степанов).</w:t>
      </w:r>
    </w:p>
    <w:p w:rsidR="005D77A3" w:rsidRPr="000525AB" w:rsidRDefault="005D77A3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Содержание и методы образования представляют собой </w:t>
      </w:r>
      <w:r w:rsidRPr="000525AB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>среду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, в которой происходи</w:t>
      </w:r>
      <w:r w:rsidR="00D17686"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т  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становление и развитие личности ребенка. Если эта среда обращена к человеку, и ей свойственна гуманистическая направленность, то 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lastRenderedPageBreak/>
        <w:t>личностная ориентация педагогического процесса становится гуманно-личностной.</w:t>
      </w:r>
    </w:p>
    <w:p w:rsidR="005D77A3" w:rsidRPr="000525AB" w:rsidRDefault="005D77A3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Гуманистическая направленность образования выражается следующими идеями:</w:t>
      </w:r>
    </w:p>
    <w:p w:rsidR="005D77A3" w:rsidRPr="000525AB" w:rsidRDefault="005D77A3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iCs/>
          <w:sz w:val="28"/>
          <w:szCs w:val="28"/>
        </w:rPr>
        <w:t xml:space="preserve">– 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современное образование исходит из </w:t>
      </w:r>
      <w:r w:rsidRPr="000525AB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 xml:space="preserve">общечеловеческих ценностей 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и основано на их</w:t>
      </w:r>
      <w:r w:rsidR="00D17686"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согласовании с конкретными ценностями разных </w:t>
      </w:r>
      <w:proofErr w:type="spellStart"/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социокультурных</w:t>
      </w:r>
      <w:proofErr w:type="spellEnd"/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сообществ;</w:t>
      </w:r>
    </w:p>
    <w:p w:rsidR="005D77A3" w:rsidRPr="000525AB" w:rsidRDefault="005D77A3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iCs/>
          <w:sz w:val="28"/>
          <w:szCs w:val="28"/>
        </w:rPr>
        <w:t xml:space="preserve">– 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цель образования есть </w:t>
      </w:r>
      <w:r w:rsidRPr="000525AB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 xml:space="preserve">становление и развитие </w:t>
      </w:r>
      <w:proofErr w:type="spellStart"/>
      <w:r w:rsidRPr="000525AB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>самореализующейся</w:t>
      </w:r>
      <w:proofErr w:type="spellEnd"/>
      <w:r w:rsidRPr="000525AB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 xml:space="preserve"> личности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, для</w:t>
      </w:r>
      <w:r w:rsidR="00D17686"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которой характерна гуманистическая направленность ее ценностей;</w:t>
      </w:r>
    </w:p>
    <w:p w:rsidR="005D77A3" w:rsidRPr="000525AB" w:rsidRDefault="005D77A3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iCs/>
          <w:sz w:val="28"/>
          <w:szCs w:val="28"/>
        </w:rPr>
        <w:t xml:space="preserve">– 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развитие личности происходит </w:t>
      </w:r>
      <w:r w:rsidRPr="000525AB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>целостно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, в единстве разума и чувства, души и тела;</w:t>
      </w:r>
    </w:p>
    <w:p w:rsidR="005D77A3" w:rsidRPr="000525AB" w:rsidRDefault="005D77A3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iCs/>
          <w:sz w:val="28"/>
          <w:szCs w:val="28"/>
        </w:rPr>
        <w:t xml:space="preserve">– 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все права человека, в том числе и его право на свободный выбор содержания образования, находятся </w:t>
      </w:r>
      <w:r w:rsidRPr="000525AB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>под защитой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;</w:t>
      </w:r>
    </w:p>
    <w:p w:rsidR="005D77A3" w:rsidRPr="000525AB" w:rsidRDefault="005D77A3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iCs/>
          <w:sz w:val="28"/>
          <w:szCs w:val="28"/>
        </w:rPr>
        <w:t xml:space="preserve">– 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групповая работа в школе сочетается с индивидуальной работой, причем особое внимание уделяется развитию </w:t>
      </w:r>
      <w:r w:rsidRPr="000525AB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 xml:space="preserve">индивидуального стиля 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деятельности ребенка;</w:t>
      </w:r>
    </w:p>
    <w:p w:rsidR="005D77A3" w:rsidRPr="000525AB" w:rsidRDefault="005D77A3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iCs/>
          <w:sz w:val="28"/>
          <w:szCs w:val="28"/>
        </w:rPr>
        <w:t xml:space="preserve">– 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образование как деятельность личности основано на </w:t>
      </w:r>
      <w:r w:rsidRPr="000525AB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>внутренней мотивации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, а также на полноценном общении учителя и учащихся, причем участие школьников в совместном</w:t>
      </w:r>
      <w:r w:rsidR="00D17686"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принятии решении уважается и поощряется;</w:t>
      </w:r>
    </w:p>
    <w:p w:rsidR="005D77A3" w:rsidRPr="000525AB" w:rsidRDefault="005D77A3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iCs/>
          <w:sz w:val="28"/>
          <w:szCs w:val="28"/>
        </w:rPr>
        <w:t xml:space="preserve">– 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наиболее успешно образование осуществляется в обстановке </w:t>
      </w:r>
      <w:r w:rsidRPr="000525AB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>заботы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, </w:t>
      </w:r>
      <w:r w:rsidRPr="000525AB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>внимания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, </w:t>
      </w:r>
      <w:r w:rsidRPr="000525AB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>сотрудничества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, а не формального руководства.</w:t>
      </w:r>
    </w:p>
    <w:p w:rsidR="005D77A3" w:rsidRPr="000525AB" w:rsidRDefault="005D77A3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0525AB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 xml:space="preserve">Гуманно-личностно-ориентированные </w:t>
      </w:r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технологии противостоят авторитарному, обезличенному и обездушенному подходу к ребенку в технологии традиционного обучения, создают атмосферу любви, заботы, сотрудничества, условия для творчества и </w:t>
      </w:r>
      <w:proofErr w:type="spellStart"/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самоактуализации</w:t>
      </w:r>
      <w:proofErr w:type="spellEnd"/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 xml:space="preserve"> лично-</w:t>
      </w:r>
    </w:p>
    <w:p w:rsidR="005D77A3" w:rsidRPr="000525AB" w:rsidRDefault="005D77A3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iCs/>
          <w:sz w:val="28"/>
          <w:szCs w:val="28"/>
        </w:rPr>
      </w:pPr>
      <w:proofErr w:type="spellStart"/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сти</w:t>
      </w:r>
      <w:proofErr w:type="spellEnd"/>
      <w:r w:rsidRPr="000525AB">
        <w:rPr>
          <w:rFonts w:ascii="Times New Roman" w:eastAsia="TimesNewRomanPS-ItalicMT" w:hAnsi="Times New Roman" w:cs="Times New Roman"/>
          <w:iCs/>
          <w:sz w:val="28"/>
          <w:szCs w:val="28"/>
        </w:rPr>
        <w:t>.</w:t>
      </w:r>
    </w:p>
    <w:p w:rsidR="005D77A3" w:rsidRPr="000525AB" w:rsidRDefault="005D77A3" w:rsidP="000525A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</w:pPr>
      <w:r w:rsidRPr="000525AB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>Педагогика сотрудничества</w:t>
      </w:r>
    </w:p>
    <w:p w:rsidR="00D17686" w:rsidRPr="000525AB" w:rsidRDefault="00D17686" w:rsidP="000525AB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NewRomanPSMT" w:hAnsi="Times New Roman" w:cs="Times New Roman"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sz w:val="28"/>
          <w:szCs w:val="28"/>
        </w:rPr>
        <w:lastRenderedPageBreak/>
        <w:t>В педагогике сотрудничества как целостной педагогической технологии выделяются</w:t>
      </w:r>
    </w:p>
    <w:p w:rsidR="00D17686" w:rsidRPr="000525AB" w:rsidRDefault="00D17686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sz w:val="28"/>
          <w:szCs w:val="28"/>
        </w:rPr>
        <w:t>четыре направления (</w:t>
      </w:r>
      <w:r w:rsidRPr="000525AB">
        <w:rPr>
          <w:rFonts w:ascii="Cambria Math" w:eastAsia="TimesNewRomanPSMT" w:hAnsi="Cambria Math" w:cs="Times New Roman"/>
          <w:sz w:val="28"/>
          <w:szCs w:val="28"/>
        </w:rPr>
        <w:t>≪</w:t>
      </w:r>
      <w:r w:rsidRPr="000525AB">
        <w:rPr>
          <w:rFonts w:ascii="Times New Roman" w:eastAsia="TimesNewRomanPSMT" w:hAnsi="Times New Roman" w:cs="Times New Roman"/>
          <w:sz w:val="28"/>
          <w:szCs w:val="28"/>
        </w:rPr>
        <w:t>кита</w:t>
      </w:r>
      <w:r w:rsidRPr="000525AB">
        <w:rPr>
          <w:rFonts w:ascii="Cambria Math" w:eastAsia="TimesNewRomanPSMT" w:hAnsi="Cambria Math" w:cs="Times New Roman"/>
          <w:sz w:val="28"/>
          <w:szCs w:val="28"/>
        </w:rPr>
        <w:t>≫</w:t>
      </w:r>
      <w:r w:rsidRPr="000525AB">
        <w:rPr>
          <w:rFonts w:ascii="Times New Roman" w:eastAsia="TimesNewRomanPSMT" w:hAnsi="Times New Roman" w:cs="Times New Roman"/>
          <w:sz w:val="28"/>
          <w:szCs w:val="28"/>
        </w:rPr>
        <w:t>)</w:t>
      </w:r>
      <w:proofErr w:type="gramStart"/>
      <w:r w:rsidRPr="000525AB">
        <w:rPr>
          <w:rFonts w:ascii="Times New Roman" w:eastAsia="TimesNewRomanPSMT" w:hAnsi="Times New Roman" w:cs="Times New Roman"/>
          <w:sz w:val="28"/>
          <w:szCs w:val="28"/>
        </w:rPr>
        <w:t xml:space="preserve"> :</w:t>
      </w:r>
      <w:proofErr w:type="gramEnd"/>
    </w:p>
    <w:p w:rsidR="00D17686" w:rsidRPr="000525AB" w:rsidRDefault="00D17686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sz w:val="28"/>
          <w:szCs w:val="28"/>
        </w:rPr>
        <w:t xml:space="preserve">      А. Гуманно-личностный подход к ребенку.</w:t>
      </w:r>
    </w:p>
    <w:p w:rsidR="00D17686" w:rsidRPr="000525AB" w:rsidRDefault="00D17686" w:rsidP="000525AB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NewRomanPSMT" w:hAnsi="Times New Roman" w:cs="Times New Roman"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sz w:val="28"/>
          <w:szCs w:val="28"/>
        </w:rPr>
        <w:t>Б. Дидактический активизирующий и развивающий комплекс.</w:t>
      </w:r>
    </w:p>
    <w:p w:rsidR="00D17686" w:rsidRPr="000525AB" w:rsidRDefault="00D17686" w:rsidP="000525AB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NewRomanPSMT" w:hAnsi="Times New Roman" w:cs="Times New Roman"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sz w:val="28"/>
          <w:szCs w:val="28"/>
        </w:rPr>
        <w:t xml:space="preserve">В. Концепция </w:t>
      </w:r>
      <w:proofErr w:type="gramStart"/>
      <w:r w:rsidRPr="000525AB">
        <w:rPr>
          <w:rFonts w:ascii="Times New Roman" w:eastAsia="TimesNewRomanPSMT" w:hAnsi="Times New Roman" w:cs="Times New Roman"/>
          <w:sz w:val="28"/>
          <w:szCs w:val="28"/>
        </w:rPr>
        <w:t>гуманистического коллективного воспитания</w:t>
      </w:r>
      <w:proofErr w:type="gramEnd"/>
      <w:r w:rsidRPr="000525AB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D17686" w:rsidRPr="000525AB" w:rsidRDefault="00D17686" w:rsidP="000525AB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NewRomanPSMT" w:hAnsi="Times New Roman" w:cs="Times New Roman"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sz w:val="28"/>
          <w:szCs w:val="28"/>
        </w:rPr>
        <w:t xml:space="preserve">Г. </w:t>
      </w:r>
      <w:proofErr w:type="spellStart"/>
      <w:r w:rsidRPr="000525AB">
        <w:rPr>
          <w:rFonts w:ascii="Times New Roman" w:eastAsia="TimesNewRomanPSMT" w:hAnsi="Times New Roman" w:cs="Times New Roman"/>
          <w:sz w:val="28"/>
          <w:szCs w:val="28"/>
        </w:rPr>
        <w:t>Педагогизация</w:t>
      </w:r>
      <w:proofErr w:type="spellEnd"/>
      <w:r w:rsidRPr="000525AB">
        <w:rPr>
          <w:rFonts w:ascii="Times New Roman" w:eastAsia="TimesNewRomanPSMT" w:hAnsi="Times New Roman" w:cs="Times New Roman"/>
          <w:sz w:val="28"/>
          <w:szCs w:val="28"/>
        </w:rPr>
        <w:t xml:space="preserve"> окружающей среды.</w:t>
      </w:r>
    </w:p>
    <w:p w:rsidR="005D77A3" w:rsidRPr="000525AB" w:rsidRDefault="00D17686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</w:pPr>
      <w:r w:rsidRPr="000525AB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>2.</w:t>
      </w:r>
      <w:r w:rsidR="005D77A3" w:rsidRPr="000525AB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 xml:space="preserve">Гуманно-личностная технология Ш.А. </w:t>
      </w:r>
      <w:proofErr w:type="spellStart"/>
      <w:r w:rsidR="005D77A3" w:rsidRPr="000525AB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>Амонашвили</w:t>
      </w:r>
      <w:proofErr w:type="spellEnd"/>
    </w:p>
    <w:p w:rsidR="003C28CA" w:rsidRPr="000525AB" w:rsidRDefault="003C28CA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sz w:val="28"/>
          <w:szCs w:val="28"/>
        </w:rPr>
        <w:t>Представляет  следующие позиции:</w:t>
      </w:r>
    </w:p>
    <w:p w:rsidR="003C28CA" w:rsidRPr="000525AB" w:rsidRDefault="003C28CA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sz w:val="28"/>
          <w:szCs w:val="28"/>
        </w:rPr>
        <w:t>– личность проявляется, выступает в раннем детстве, ребенок в школе - полноценная человеческая личность;</w:t>
      </w:r>
    </w:p>
    <w:p w:rsidR="003C28CA" w:rsidRPr="000525AB" w:rsidRDefault="003C28CA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sz w:val="28"/>
          <w:szCs w:val="28"/>
        </w:rPr>
        <w:t>– личность является субъектом, а не объектом в педагогическом процессе;</w:t>
      </w:r>
    </w:p>
    <w:p w:rsidR="003C28CA" w:rsidRPr="000525AB" w:rsidRDefault="003C28CA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sz w:val="28"/>
          <w:szCs w:val="28"/>
        </w:rPr>
        <w:t>– личность - цель образовательной системы, а не средство для достижения каких-либо внешних целей;</w:t>
      </w:r>
    </w:p>
    <w:p w:rsidR="003C28CA" w:rsidRPr="000525AB" w:rsidRDefault="003C28CA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sz w:val="28"/>
          <w:szCs w:val="28"/>
        </w:rPr>
        <w:t>– каждый ребенок талантлив (обладает способностями);</w:t>
      </w:r>
    </w:p>
    <w:p w:rsidR="00D17686" w:rsidRPr="000525AB" w:rsidRDefault="003C28CA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sz w:val="28"/>
          <w:szCs w:val="28"/>
        </w:rPr>
        <w:t>– приоритетными качествами личности являются высшие этические ценности (</w:t>
      </w:r>
      <w:proofErr w:type="spellStart"/>
      <w:r w:rsidRPr="000525AB">
        <w:rPr>
          <w:rFonts w:ascii="Times New Roman" w:eastAsia="TimesNewRomanPSMT" w:hAnsi="Times New Roman" w:cs="Times New Roman"/>
          <w:sz w:val="28"/>
          <w:szCs w:val="28"/>
        </w:rPr>
        <w:t>доброта</w:t>
      </w:r>
      <w:proofErr w:type="gramStart"/>
      <w:r w:rsidRPr="000525AB">
        <w:rPr>
          <w:rFonts w:ascii="Times New Roman" w:eastAsia="TimesNewRomanPSMT" w:hAnsi="Times New Roman" w:cs="Times New Roman"/>
          <w:sz w:val="28"/>
          <w:szCs w:val="28"/>
        </w:rPr>
        <w:t>,л</w:t>
      </w:r>
      <w:proofErr w:type="gramEnd"/>
      <w:r w:rsidRPr="000525AB">
        <w:rPr>
          <w:rFonts w:ascii="Times New Roman" w:eastAsia="TimesNewRomanPSMT" w:hAnsi="Times New Roman" w:cs="Times New Roman"/>
          <w:sz w:val="28"/>
          <w:szCs w:val="28"/>
        </w:rPr>
        <w:t>юбовь</w:t>
      </w:r>
      <w:proofErr w:type="spellEnd"/>
      <w:r w:rsidRPr="000525AB">
        <w:rPr>
          <w:rFonts w:ascii="Times New Roman" w:eastAsia="TimesNewRomanPSMT" w:hAnsi="Times New Roman" w:cs="Times New Roman"/>
          <w:sz w:val="28"/>
          <w:szCs w:val="28"/>
        </w:rPr>
        <w:t>, трудолюбие, совесть, достоинство, гражданственность и др.).</w:t>
      </w:r>
    </w:p>
    <w:p w:rsidR="003C28CA" w:rsidRPr="000525AB" w:rsidRDefault="003C28CA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</w:pPr>
      <w:r w:rsidRPr="000525AB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>3.</w:t>
      </w:r>
      <w:r w:rsidR="005D77A3" w:rsidRPr="000525AB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>Система Е.Н. Ильина: преподавание литературы как предмета, формирующего</w:t>
      </w:r>
      <w:r w:rsidR="00D17686" w:rsidRPr="000525AB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 xml:space="preserve"> </w:t>
      </w:r>
      <w:r w:rsidR="005D77A3" w:rsidRPr="000525AB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>человека</w:t>
      </w:r>
      <w:r w:rsidRPr="000525AB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>.</w:t>
      </w:r>
    </w:p>
    <w:p w:rsidR="003C28CA" w:rsidRPr="000525AB" w:rsidRDefault="003C28CA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525A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Урок </w:t>
      </w:r>
      <w:r w:rsidRPr="000525AB">
        <w:rPr>
          <w:rFonts w:ascii="Times New Roman" w:eastAsia="TimesNewRomanPSMT" w:hAnsi="Times New Roman" w:cs="Times New Roman"/>
          <w:sz w:val="28"/>
          <w:szCs w:val="28"/>
        </w:rPr>
        <w:t>литературы – это:</w:t>
      </w:r>
    </w:p>
    <w:p w:rsidR="003C28CA" w:rsidRPr="000525AB" w:rsidRDefault="003C28CA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proofErr w:type="spellStart"/>
      <w:r w:rsidRPr="000525AB">
        <w:rPr>
          <w:rFonts w:ascii="Times New Roman" w:eastAsia="TimesNewRomanPSMT" w:hAnsi="Times New Roman" w:cs="Times New Roman"/>
          <w:sz w:val="28"/>
          <w:szCs w:val="28"/>
        </w:rPr>
        <w:t>человекоформирующий</w:t>
      </w:r>
      <w:proofErr w:type="spellEnd"/>
      <w:r w:rsidRPr="000525AB">
        <w:rPr>
          <w:rFonts w:ascii="Times New Roman" w:eastAsia="TimesNewRomanPSMT" w:hAnsi="Times New Roman" w:cs="Times New Roman"/>
          <w:sz w:val="28"/>
          <w:szCs w:val="28"/>
        </w:rPr>
        <w:t xml:space="preserve"> процесс; урок – </w:t>
      </w:r>
      <w:r w:rsidRPr="000525AB">
        <w:rPr>
          <w:rFonts w:ascii="Times New Roman" w:hAnsi="Times New Roman" w:cs="Times New Roman"/>
          <w:bCs/>
          <w:i/>
          <w:iCs/>
          <w:sz w:val="28"/>
          <w:szCs w:val="28"/>
        </w:rPr>
        <w:t>общение</w:t>
      </w:r>
      <w:r w:rsidRPr="000525AB">
        <w:rPr>
          <w:rFonts w:ascii="Times New Roman" w:eastAsia="TimesNewRomanPSMT" w:hAnsi="Times New Roman" w:cs="Times New Roman"/>
          <w:sz w:val="28"/>
          <w:szCs w:val="28"/>
        </w:rPr>
        <w:t xml:space="preserve">, а не просто работа, это </w:t>
      </w:r>
      <w:r w:rsidRPr="000525AB">
        <w:rPr>
          <w:rFonts w:ascii="Times New Roman" w:hAnsi="Times New Roman" w:cs="Times New Roman"/>
          <w:bCs/>
          <w:i/>
          <w:iCs/>
          <w:sz w:val="28"/>
          <w:szCs w:val="28"/>
        </w:rPr>
        <w:t>искусство</w:t>
      </w:r>
      <w:r w:rsidRPr="000525AB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0525AB">
        <w:rPr>
          <w:rFonts w:ascii="Times New Roman" w:eastAsia="TimesNewRomanPSMT" w:hAnsi="Times New Roman" w:cs="Times New Roman"/>
          <w:sz w:val="28"/>
          <w:szCs w:val="28"/>
        </w:rPr>
        <w:t>ане</w:t>
      </w:r>
      <w:proofErr w:type="spellEnd"/>
      <w:r w:rsidRPr="000525AB">
        <w:rPr>
          <w:rFonts w:ascii="Times New Roman" w:eastAsia="TimesNewRomanPSMT" w:hAnsi="Times New Roman" w:cs="Times New Roman"/>
          <w:sz w:val="28"/>
          <w:szCs w:val="28"/>
        </w:rPr>
        <w:t xml:space="preserve"> только учебное занятие, </w:t>
      </w:r>
      <w:r w:rsidRPr="000525AB">
        <w:rPr>
          <w:rFonts w:ascii="Times New Roman" w:hAnsi="Times New Roman" w:cs="Times New Roman"/>
          <w:bCs/>
          <w:i/>
          <w:iCs/>
          <w:sz w:val="28"/>
          <w:szCs w:val="28"/>
        </w:rPr>
        <w:t>жизнь</w:t>
      </w:r>
      <w:r w:rsidRPr="000525AB">
        <w:rPr>
          <w:rFonts w:ascii="Times New Roman" w:eastAsia="TimesNewRomanPSMT" w:hAnsi="Times New Roman" w:cs="Times New Roman"/>
          <w:sz w:val="28"/>
          <w:szCs w:val="28"/>
        </w:rPr>
        <w:t>, а не часы в расписании;</w:t>
      </w:r>
    </w:p>
    <w:p w:rsidR="003C28CA" w:rsidRPr="000525AB" w:rsidRDefault="003C28CA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sz w:val="28"/>
          <w:szCs w:val="28"/>
        </w:rPr>
        <w:t xml:space="preserve">– своеобразный одноактный </w:t>
      </w:r>
      <w:r w:rsidRPr="000525A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спектакль </w:t>
      </w:r>
      <w:r w:rsidRPr="000525AB">
        <w:rPr>
          <w:rFonts w:ascii="Times New Roman" w:eastAsia="TimesNewRomanPSMT" w:hAnsi="Times New Roman" w:cs="Times New Roman"/>
          <w:sz w:val="28"/>
          <w:szCs w:val="28"/>
        </w:rPr>
        <w:t>с несколькими явлениями, сотворчество двух моралистов – писателя и учителя;</w:t>
      </w:r>
    </w:p>
    <w:p w:rsidR="003C28CA" w:rsidRPr="000525AB" w:rsidRDefault="003C28CA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0525AB">
        <w:rPr>
          <w:rFonts w:ascii="Times New Roman" w:hAnsi="Times New Roman" w:cs="Times New Roman"/>
          <w:bCs/>
          <w:i/>
          <w:iCs/>
          <w:sz w:val="28"/>
          <w:szCs w:val="28"/>
        </w:rPr>
        <w:t>открытия</w:t>
      </w:r>
      <w:r w:rsidRPr="000525AB">
        <w:rPr>
          <w:rFonts w:ascii="Times New Roman" w:eastAsia="TimesNewRomanPSMT" w:hAnsi="Times New Roman" w:cs="Times New Roman"/>
          <w:sz w:val="28"/>
          <w:szCs w:val="28"/>
        </w:rPr>
        <w:t>, а не аргументы и факты;</w:t>
      </w:r>
    </w:p>
    <w:p w:rsidR="003C28CA" w:rsidRPr="000525AB" w:rsidRDefault="003C28CA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Pr="000525A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совместная деятельность </w:t>
      </w:r>
      <w:r w:rsidRPr="000525AB">
        <w:rPr>
          <w:rFonts w:ascii="Times New Roman" w:eastAsia="TimesNewRomanPSMT" w:hAnsi="Times New Roman" w:cs="Times New Roman"/>
          <w:sz w:val="28"/>
          <w:szCs w:val="28"/>
        </w:rPr>
        <w:t>учителя и ученика на творческой основе, духовном равенстве и межличностном общении.</w:t>
      </w:r>
    </w:p>
    <w:p w:rsidR="005D77A3" w:rsidRPr="000525AB" w:rsidRDefault="005D77A3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</w:pPr>
      <w:r w:rsidRPr="000525AB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 xml:space="preserve">4. Технология </w:t>
      </w:r>
      <w:proofErr w:type="spellStart"/>
      <w:r w:rsidRPr="000525AB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>витагенного</w:t>
      </w:r>
      <w:proofErr w:type="spellEnd"/>
      <w:r w:rsidRPr="000525AB"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  <w:t xml:space="preserve"> образования (А.С. Белкин)</w:t>
      </w:r>
    </w:p>
    <w:p w:rsidR="003C28CA" w:rsidRPr="000525AB" w:rsidRDefault="003C28CA" w:rsidP="000525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proofErr w:type="gramStart"/>
      <w:r w:rsidRPr="000525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Витагенное</w:t>
      </w:r>
      <w:proofErr w:type="spellEnd"/>
      <w:r w:rsidRPr="000525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525AB" w:rsidRPr="000525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525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обучение </w:t>
      </w:r>
      <w:r w:rsidRPr="000525AB">
        <w:rPr>
          <w:rFonts w:ascii="Times New Roman" w:eastAsia="TimesNewRomanPSMT" w:hAnsi="Times New Roman" w:cs="Times New Roman"/>
          <w:sz w:val="28"/>
          <w:szCs w:val="28"/>
        </w:rPr>
        <w:t>– обучение, основанное на актуализации (</w:t>
      </w:r>
      <w:proofErr w:type="spellStart"/>
      <w:r w:rsidRPr="000525AB">
        <w:rPr>
          <w:rFonts w:ascii="Times New Roman" w:eastAsia="TimesNewRomanPSMT" w:hAnsi="Times New Roman" w:cs="Times New Roman"/>
          <w:sz w:val="28"/>
          <w:szCs w:val="28"/>
        </w:rPr>
        <w:t>вос</w:t>
      </w:r>
      <w:proofErr w:type="spellEnd"/>
      <w:r w:rsidRPr="000525AB">
        <w:rPr>
          <w:rFonts w:ascii="Times New Roman" w:eastAsia="TimesNewRomanPSMT" w:hAnsi="Times New Roman" w:cs="Times New Roman"/>
          <w:sz w:val="28"/>
          <w:szCs w:val="28"/>
        </w:rPr>
        <w:t>-</w:t>
      </w:r>
      <w:proofErr w:type="gramEnd"/>
    </w:p>
    <w:p w:rsidR="003C28CA" w:rsidRPr="000525AB" w:rsidRDefault="003C28CA" w:rsidP="000525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0525AB">
        <w:rPr>
          <w:rFonts w:ascii="Times New Roman" w:eastAsia="TimesNewRomanPSMT" w:hAnsi="Times New Roman" w:cs="Times New Roman"/>
          <w:sz w:val="28"/>
          <w:szCs w:val="28"/>
        </w:rPr>
        <w:lastRenderedPageBreak/>
        <w:t>требовании</w:t>
      </w:r>
      <w:proofErr w:type="gramEnd"/>
      <w:r w:rsidRPr="000525AB">
        <w:rPr>
          <w:rFonts w:ascii="Times New Roman" w:eastAsia="TimesNewRomanPSMT" w:hAnsi="Times New Roman" w:cs="Times New Roman"/>
          <w:sz w:val="28"/>
          <w:szCs w:val="28"/>
        </w:rPr>
        <w:t xml:space="preserve">) жизненного опыта личности, ее </w:t>
      </w:r>
      <w:proofErr w:type="spellStart"/>
      <w:r w:rsidRPr="000525AB">
        <w:rPr>
          <w:rFonts w:ascii="Times New Roman" w:eastAsia="TimesNewRomanPSMT" w:hAnsi="Times New Roman" w:cs="Times New Roman"/>
          <w:sz w:val="28"/>
          <w:szCs w:val="28"/>
        </w:rPr>
        <w:t>интеллектуально-психологи</w:t>
      </w:r>
      <w:proofErr w:type="spellEnd"/>
      <w:r w:rsidRPr="000525AB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3C28CA" w:rsidRPr="000525AB" w:rsidRDefault="003C28CA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b/>
          <w:bCs/>
          <w:iCs/>
          <w:sz w:val="28"/>
          <w:szCs w:val="28"/>
        </w:rPr>
      </w:pPr>
      <w:proofErr w:type="spellStart"/>
      <w:r w:rsidRPr="000525AB">
        <w:rPr>
          <w:rFonts w:ascii="Times New Roman" w:eastAsia="TimesNewRomanPSMT" w:hAnsi="Times New Roman" w:cs="Times New Roman"/>
          <w:sz w:val="28"/>
          <w:szCs w:val="28"/>
        </w:rPr>
        <w:t>ческого</w:t>
      </w:r>
      <w:proofErr w:type="spellEnd"/>
      <w:r w:rsidRPr="000525AB">
        <w:rPr>
          <w:rFonts w:ascii="Times New Roman" w:eastAsia="TimesNewRomanPSMT" w:hAnsi="Times New Roman" w:cs="Times New Roman"/>
          <w:sz w:val="28"/>
          <w:szCs w:val="28"/>
        </w:rPr>
        <w:t xml:space="preserve"> потенциала в образовательных целях.</w:t>
      </w:r>
    </w:p>
    <w:p w:rsidR="000525AB" w:rsidRPr="000525AB" w:rsidRDefault="000525AB" w:rsidP="000525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525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«Справедливое сообщество» </w:t>
      </w:r>
      <w:proofErr w:type="spellStart"/>
      <w:r w:rsidRPr="000525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Лоуренса</w:t>
      </w:r>
      <w:proofErr w:type="spellEnd"/>
      <w:r w:rsidRPr="000525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525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Кольберга</w:t>
      </w:r>
      <w:proofErr w:type="spellEnd"/>
      <w:r w:rsidRPr="000525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525AB">
        <w:rPr>
          <w:rFonts w:ascii="Times New Roman" w:eastAsia="TimesNewRomanPSMT" w:hAnsi="Times New Roman" w:cs="Times New Roman"/>
          <w:sz w:val="28"/>
          <w:szCs w:val="28"/>
        </w:rPr>
        <w:t>- это воспитательная система, где</w:t>
      </w:r>
    </w:p>
    <w:p w:rsidR="000525AB" w:rsidRPr="000525AB" w:rsidRDefault="000525AB" w:rsidP="000525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sz w:val="28"/>
          <w:szCs w:val="28"/>
        </w:rPr>
        <w:t xml:space="preserve">свойственная большинству школ ≪нравственность принуждения≫ </w:t>
      </w:r>
      <w:proofErr w:type="gramStart"/>
      <w:r w:rsidRPr="000525AB">
        <w:rPr>
          <w:rFonts w:ascii="Times New Roman" w:eastAsia="TimesNewRomanPSMT" w:hAnsi="Times New Roman" w:cs="Times New Roman"/>
          <w:sz w:val="28"/>
          <w:szCs w:val="28"/>
        </w:rPr>
        <w:t>заменяется на ≪нравственность</w:t>
      </w:r>
      <w:proofErr w:type="gramEnd"/>
      <w:r w:rsidRPr="000525AB">
        <w:rPr>
          <w:rFonts w:ascii="Times New Roman" w:eastAsia="TimesNewRomanPSMT" w:hAnsi="Times New Roman" w:cs="Times New Roman"/>
          <w:sz w:val="28"/>
          <w:szCs w:val="28"/>
        </w:rPr>
        <w:t xml:space="preserve"> сотрудничества≫, где учитель и ученик имеют равное право голоса в решении всех основных проблем, а управление осуществляется органами, выбранными демократическим путем. Это сообщество живет по собственному кодексу поведения, построенному на основе принципов справедливости и заботы друг о друге. Нравственное развитие стимулируется дискуссиями во время собраний, демократическим принятием решений.</w:t>
      </w:r>
    </w:p>
    <w:p w:rsidR="000525AB" w:rsidRPr="000525AB" w:rsidRDefault="000525AB" w:rsidP="000525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sz w:val="28"/>
          <w:szCs w:val="28"/>
        </w:rPr>
        <w:t xml:space="preserve">Наиболее значительной чертой </w:t>
      </w:r>
      <w:r w:rsidRPr="000525AB">
        <w:rPr>
          <w:rFonts w:ascii="Cambria Math" w:eastAsia="TimesNewRomanPSMT" w:hAnsi="Cambria Math" w:cs="Times New Roman"/>
          <w:sz w:val="28"/>
          <w:szCs w:val="28"/>
        </w:rPr>
        <w:t>≪</w:t>
      </w:r>
      <w:r w:rsidRPr="000525AB">
        <w:rPr>
          <w:rFonts w:ascii="Times New Roman" w:eastAsia="TimesNewRomanPSMT" w:hAnsi="Times New Roman" w:cs="Times New Roman"/>
          <w:sz w:val="28"/>
          <w:szCs w:val="28"/>
        </w:rPr>
        <w:t>справедливых сообществ</w:t>
      </w:r>
      <w:r w:rsidRPr="000525AB">
        <w:rPr>
          <w:rFonts w:ascii="Cambria Math" w:eastAsia="TimesNewRomanPSMT" w:hAnsi="Cambria Math" w:cs="Times New Roman"/>
          <w:sz w:val="28"/>
          <w:szCs w:val="28"/>
        </w:rPr>
        <w:t>≫</w:t>
      </w:r>
      <w:r w:rsidRPr="000525AB">
        <w:rPr>
          <w:rFonts w:ascii="Times New Roman" w:eastAsia="TimesNewRomanPSMT" w:hAnsi="Times New Roman" w:cs="Times New Roman"/>
          <w:sz w:val="28"/>
          <w:szCs w:val="28"/>
        </w:rPr>
        <w:t xml:space="preserve"> является также их акцент на формирование чувства сообщества</w:t>
      </w:r>
    </w:p>
    <w:p w:rsidR="000525AB" w:rsidRPr="000525AB" w:rsidRDefault="000525AB" w:rsidP="000525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525AB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0525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Обучение в сотрудничестве (</w:t>
      </w:r>
      <w:proofErr w:type="spellStart"/>
      <w:r w:rsidRPr="000525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cooperative</w:t>
      </w:r>
      <w:proofErr w:type="spellEnd"/>
      <w:r w:rsidRPr="000525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0525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learning</w:t>
      </w:r>
      <w:proofErr w:type="spellEnd"/>
      <w:r w:rsidRPr="000525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 </w:t>
      </w:r>
      <w:r w:rsidRPr="000525AB">
        <w:rPr>
          <w:rFonts w:ascii="Times New Roman" w:eastAsia="TimesNewRomanPSMT" w:hAnsi="Times New Roman" w:cs="Times New Roman"/>
          <w:sz w:val="28"/>
          <w:szCs w:val="28"/>
        </w:rPr>
        <w:t xml:space="preserve">было разработано </w:t>
      </w:r>
      <w:proofErr w:type="gramStart"/>
      <w:r w:rsidRPr="000525AB">
        <w:rPr>
          <w:rFonts w:ascii="Times New Roman" w:eastAsia="TimesNewRomanPSMT" w:hAnsi="Times New Roman" w:cs="Times New Roman"/>
          <w:sz w:val="28"/>
          <w:szCs w:val="28"/>
        </w:rPr>
        <w:t>американскими</w:t>
      </w:r>
      <w:proofErr w:type="gramEnd"/>
    </w:p>
    <w:p w:rsidR="000525AB" w:rsidRPr="000525AB" w:rsidRDefault="000525AB" w:rsidP="000525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sz w:val="28"/>
          <w:szCs w:val="28"/>
        </w:rPr>
        <w:t xml:space="preserve">педагогами – групповая технология, основанная на идеях кооперации, взаимодействия, </w:t>
      </w:r>
      <w:proofErr w:type="gramStart"/>
      <w:r w:rsidRPr="000525AB">
        <w:rPr>
          <w:rFonts w:ascii="Times New Roman" w:eastAsia="TimesNewRomanPSMT" w:hAnsi="Times New Roman" w:cs="Times New Roman"/>
          <w:sz w:val="28"/>
          <w:szCs w:val="28"/>
        </w:rPr>
        <w:t>со</w:t>
      </w:r>
      <w:proofErr w:type="gramEnd"/>
      <w:r w:rsidRPr="000525AB">
        <w:rPr>
          <w:rFonts w:ascii="Times New Roman" w:eastAsia="TimesNewRomanPSMT" w:hAnsi="Times New Roman" w:cs="Times New Roman"/>
          <w:sz w:val="28"/>
          <w:szCs w:val="28"/>
        </w:rPr>
        <w:t>-</w:t>
      </w:r>
    </w:p>
    <w:p w:rsidR="000525AB" w:rsidRPr="000525AB" w:rsidRDefault="000525AB" w:rsidP="000525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0525AB">
        <w:rPr>
          <w:rFonts w:ascii="Times New Roman" w:eastAsia="TimesNewRomanPSMT" w:hAnsi="Times New Roman" w:cs="Times New Roman"/>
          <w:sz w:val="28"/>
          <w:szCs w:val="28"/>
        </w:rPr>
        <w:t>трудничества</w:t>
      </w:r>
      <w:proofErr w:type="spellEnd"/>
      <w:proofErr w:type="gramStart"/>
      <w:r w:rsidRPr="000525AB">
        <w:rPr>
          <w:rFonts w:ascii="Times New Roman" w:eastAsia="TimesNewRomanPSMT" w:hAnsi="Times New Roman" w:cs="Times New Roman"/>
          <w:sz w:val="28"/>
          <w:szCs w:val="28"/>
        </w:rPr>
        <w:t xml:space="preserve"> .</w:t>
      </w:r>
      <w:proofErr w:type="gramEnd"/>
    </w:p>
    <w:p w:rsidR="000525AB" w:rsidRPr="000525AB" w:rsidRDefault="000525AB" w:rsidP="000525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525AB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0525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«Школа без неудачников» У. </w:t>
      </w:r>
      <w:proofErr w:type="spellStart"/>
      <w:r w:rsidRPr="000525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Глассера</w:t>
      </w:r>
      <w:proofErr w:type="spellEnd"/>
      <w:r w:rsidRPr="000525A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525AB">
        <w:rPr>
          <w:rFonts w:ascii="Times New Roman" w:eastAsia="TimesNewRomanPSMT" w:hAnsi="Times New Roman" w:cs="Times New Roman"/>
          <w:sz w:val="28"/>
          <w:szCs w:val="28"/>
        </w:rPr>
        <w:t xml:space="preserve">представляет гуманистическую систему, где </w:t>
      </w:r>
      <w:proofErr w:type="gramStart"/>
      <w:r w:rsidRPr="000525AB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</w:p>
    <w:p w:rsidR="000525AB" w:rsidRPr="000525AB" w:rsidRDefault="000525AB" w:rsidP="000525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0525AB">
        <w:rPr>
          <w:rFonts w:ascii="Times New Roman" w:eastAsia="TimesNewRomanPSMT" w:hAnsi="Times New Roman" w:cs="Times New Roman"/>
          <w:sz w:val="28"/>
          <w:szCs w:val="28"/>
        </w:rPr>
        <w:t>центре</w:t>
      </w:r>
      <w:proofErr w:type="gramEnd"/>
      <w:r w:rsidRPr="000525AB">
        <w:rPr>
          <w:rFonts w:ascii="Times New Roman" w:eastAsia="TimesNewRomanPSMT" w:hAnsi="Times New Roman" w:cs="Times New Roman"/>
          <w:sz w:val="28"/>
          <w:szCs w:val="28"/>
        </w:rPr>
        <w:t xml:space="preserve"> – личность ребенка, его интересы, успехи. И задачу школы У. </w:t>
      </w:r>
      <w:proofErr w:type="spellStart"/>
      <w:r w:rsidRPr="000525AB">
        <w:rPr>
          <w:rFonts w:ascii="Times New Roman" w:eastAsia="TimesNewRomanPSMT" w:hAnsi="Times New Roman" w:cs="Times New Roman"/>
          <w:sz w:val="28"/>
          <w:szCs w:val="28"/>
        </w:rPr>
        <w:t>Глассер</w:t>
      </w:r>
      <w:proofErr w:type="spellEnd"/>
      <w:r w:rsidRPr="000525AB">
        <w:rPr>
          <w:rFonts w:ascii="Times New Roman" w:eastAsia="TimesNewRomanPSMT" w:hAnsi="Times New Roman" w:cs="Times New Roman"/>
          <w:sz w:val="28"/>
          <w:szCs w:val="28"/>
        </w:rPr>
        <w:t xml:space="preserve"> видит прежде</w:t>
      </w:r>
    </w:p>
    <w:p w:rsidR="000525AB" w:rsidRPr="000525AB" w:rsidRDefault="000525AB" w:rsidP="000525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sz w:val="28"/>
          <w:szCs w:val="28"/>
        </w:rPr>
        <w:t>всего в ≪обеспечении такой системы, где успех был бы делом не только возможным, но и реальным, где дети успешно учились и могли бы реализовать свои способности≫.</w:t>
      </w:r>
    </w:p>
    <w:p w:rsidR="000525AB" w:rsidRPr="000525AB" w:rsidRDefault="000525AB" w:rsidP="000525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 xml:space="preserve">Технология «Школа Жизни». </w:t>
      </w:r>
      <w:r w:rsidRPr="000525AB">
        <w:rPr>
          <w:rFonts w:ascii="Times New Roman" w:eastAsia="TimesNewRomanPSMT" w:hAnsi="Times New Roman" w:cs="Times New Roman"/>
          <w:sz w:val="28"/>
          <w:szCs w:val="28"/>
        </w:rPr>
        <w:t xml:space="preserve">В постсоветский период Ш.А. </w:t>
      </w:r>
      <w:proofErr w:type="spellStart"/>
      <w:r w:rsidRPr="000525AB">
        <w:rPr>
          <w:rFonts w:ascii="Times New Roman" w:eastAsia="TimesNewRomanPSMT" w:hAnsi="Times New Roman" w:cs="Times New Roman"/>
          <w:sz w:val="28"/>
          <w:szCs w:val="28"/>
        </w:rPr>
        <w:t>Амонашвили</w:t>
      </w:r>
      <w:proofErr w:type="spellEnd"/>
      <w:r w:rsidRPr="000525AB">
        <w:rPr>
          <w:rFonts w:ascii="Times New Roman" w:eastAsia="TimesNewRomanPSMT" w:hAnsi="Times New Roman" w:cs="Times New Roman"/>
          <w:sz w:val="28"/>
          <w:szCs w:val="28"/>
        </w:rPr>
        <w:t xml:space="preserve"> разработал</w:t>
      </w:r>
    </w:p>
    <w:p w:rsidR="000525AB" w:rsidRPr="000525AB" w:rsidRDefault="000525AB" w:rsidP="000525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sz w:val="28"/>
          <w:szCs w:val="28"/>
        </w:rPr>
        <w:t>технологию, в которой встал на позиции сближения светского и религиозного воспитания.</w:t>
      </w:r>
    </w:p>
    <w:p w:rsidR="000525AB" w:rsidRPr="000525AB" w:rsidRDefault="000525AB" w:rsidP="000525A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sz w:val="28"/>
          <w:szCs w:val="28"/>
        </w:rPr>
        <w:t xml:space="preserve">Она изложена в ≪Трактате о начальной ступени образования, основанного на принципах гуманно-личностной </w:t>
      </w:r>
      <w:proofErr w:type="spellStart"/>
      <w:r w:rsidRPr="000525AB">
        <w:rPr>
          <w:rFonts w:ascii="Times New Roman" w:eastAsia="TimesNewRomanPSMT" w:hAnsi="Times New Roman" w:cs="Times New Roman"/>
          <w:sz w:val="28"/>
          <w:szCs w:val="28"/>
        </w:rPr>
        <w:t>педагогики</w:t>
      </w:r>
      <w:proofErr w:type="gramStart"/>
      <w:r w:rsidRPr="000525AB">
        <w:rPr>
          <w:rFonts w:ascii="Times New Roman" w:eastAsia="TimesNewRomanPSMT" w:hAnsi="Times New Roman" w:cs="Times New Roman"/>
          <w:sz w:val="28"/>
          <w:szCs w:val="28"/>
        </w:rPr>
        <w:t>.П</w:t>
      </w:r>
      <w:proofErr w:type="gramEnd"/>
      <w:r w:rsidRPr="000525AB">
        <w:rPr>
          <w:rFonts w:ascii="Times New Roman" w:eastAsia="TimesNewRomanPSMT" w:hAnsi="Times New Roman" w:cs="Times New Roman"/>
          <w:sz w:val="28"/>
          <w:szCs w:val="28"/>
        </w:rPr>
        <w:t>оложения</w:t>
      </w:r>
      <w:proofErr w:type="spellEnd"/>
      <w:r w:rsidRPr="000525AB">
        <w:rPr>
          <w:rFonts w:ascii="Times New Roman" w:eastAsia="TimesNewRomanPSMT" w:hAnsi="Times New Roman" w:cs="Times New Roman"/>
          <w:sz w:val="28"/>
          <w:szCs w:val="28"/>
        </w:rPr>
        <w:t>, основанные на допущении в</w:t>
      </w:r>
    </w:p>
    <w:p w:rsidR="005D77A3" w:rsidRDefault="000525AB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525AB">
        <w:rPr>
          <w:rFonts w:ascii="Times New Roman" w:eastAsia="TimesNewRomanPSMT" w:hAnsi="Times New Roman" w:cs="Times New Roman"/>
          <w:sz w:val="28"/>
          <w:szCs w:val="28"/>
        </w:rPr>
        <w:t xml:space="preserve">процессе образования подрастающего поколения </w:t>
      </w:r>
      <w:r w:rsidRPr="000525AB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четвертого измерения</w:t>
      </w:r>
      <w:r w:rsidRPr="000525AB">
        <w:rPr>
          <w:rFonts w:ascii="Times New Roman" w:eastAsia="TimesNewRomanPSMT" w:hAnsi="Times New Roman" w:cs="Times New Roman"/>
          <w:sz w:val="28"/>
          <w:szCs w:val="28"/>
        </w:rPr>
        <w:t xml:space="preserve">, которое заключается </w:t>
      </w:r>
      <w:r w:rsidRPr="000525AB">
        <w:rPr>
          <w:rFonts w:ascii="Times New Roman" w:eastAsia="TimesNewRomanPSMT" w:hAnsi="Times New Roman" w:cs="Times New Roman"/>
          <w:b/>
          <w:bCs/>
          <w:i/>
          <w:iCs/>
          <w:sz w:val="28"/>
          <w:szCs w:val="28"/>
        </w:rPr>
        <w:t>в признании Души ребенка как реальной субстанции</w:t>
      </w:r>
      <w:r w:rsidRPr="000525AB">
        <w:rPr>
          <w:rFonts w:ascii="Times New Roman" w:eastAsia="TimesNewRomanPSMT" w:hAnsi="Times New Roman" w:cs="Times New Roman"/>
          <w:sz w:val="28"/>
          <w:szCs w:val="28"/>
        </w:rPr>
        <w:t xml:space="preserve">, реальности духовного </w:t>
      </w:r>
      <w:proofErr w:type="spellStart"/>
      <w:r w:rsidRPr="000525AB">
        <w:rPr>
          <w:rFonts w:ascii="Times New Roman" w:eastAsia="TimesNewRomanPSMT" w:hAnsi="Times New Roman" w:cs="Times New Roman"/>
          <w:sz w:val="28"/>
          <w:szCs w:val="28"/>
        </w:rPr>
        <w:t>мира</w:t>
      </w:r>
      <w:proofErr w:type="gramStart"/>
      <w:r w:rsidRPr="000525AB">
        <w:rPr>
          <w:rFonts w:ascii="Times New Roman" w:eastAsia="TimesNewRomanPSMT" w:hAnsi="Times New Roman" w:cs="Times New Roman"/>
          <w:sz w:val="28"/>
          <w:szCs w:val="28"/>
        </w:rPr>
        <w:t>,В</w:t>
      </w:r>
      <w:proofErr w:type="gramEnd"/>
      <w:r w:rsidRPr="000525AB">
        <w:rPr>
          <w:rFonts w:ascii="Times New Roman" w:eastAsia="TimesNewRomanPSMT" w:hAnsi="Times New Roman" w:cs="Times New Roman"/>
          <w:sz w:val="28"/>
          <w:szCs w:val="28"/>
        </w:rPr>
        <w:t>ысших</w:t>
      </w:r>
      <w:proofErr w:type="spellEnd"/>
      <w:r w:rsidRPr="000525AB">
        <w:rPr>
          <w:rFonts w:ascii="Times New Roman" w:eastAsia="TimesNewRomanPSMT" w:hAnsi="Times New Roman" w:cs="Times New Roman"/>
          <w:sz w:val="28"/>
          <w:szCs w:val="28"/>
        </w:rPr>
        <w:t xml:space="preserve"> Сил.</w:t>
      </w:r>
    </w:p>
    <w:p w:rsidR="00596CAC" w:rsidRDefault="00596CAC" w:rsidP="000525AB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596CAC" w:rsidRPr="00596CAC" w:rsidRDefault="00596CAC" w:rsidP="00596CAC">
      <w:pPr>
        <w:pStyle w:val="Default"/>
        <w:spacing w:line="360" w:lineRule="auto"/>
        <w:rPr>
          <w:sz w:val="28"/>
          <w:szCs w:val="28"/>
        </w:rPr>
      </w:pPr>
      <w:r w:rsidRPr="00596CAC">
        <w:rPr>
          <w:sz w:val="28"/>
          <w:szCs w:val="28"/>
        </w:rPr>
        <w:t xml:space="preserve">Личностный подход предполагает от учителя создавать в классе атмосферу хорошего настроения. Любой врач скажет, что хорошее настроение, улыбка, смех – лучшее лекарство. Ненормально, когда при ответе ученик испытывает страх, тревожность, подавленность. Без доброго отношения учителя к </w:t>
      </w:r>
      <w:r w:rsidRPr="00596CAC">
        <w:rPr>
          <w:sz w:val="28"/>
          <w:szCs w:val="28"/>
        </w:rPr>
        <w:lastRenderedPageBreak/>
        <w:t xml:space="preserve">ученику, без ободрения не родится на уроке общение, а без общения нет воспитания. </w:t>
      </w:r>
    </w:p>
    <w:p w:rsidR="00596CAC" w:rsidRPr="00596CAC" w:rsidRDefault="00596CAC" w:rsidP="00596CAC">
      <w:pPr>
        <w:pStyle w:val="Default"/>
        <w:spacing w:line="360" w:lineRule="auto"/>
        <w:rPr>
          <w:sz w:val="28"/>
          <w:szCs w:val="28"/>
        </w:rPr>
      </w:pPr>
      <w:r w:rsidRPr="00596CAC">
        <w:rPr>
          <w:sz w:val="28"/>
          <w:szCs w:val="28"/>
        </w:rPr>
        <w:t xml:space="preserve">Личностный подход не возможен без педагогического такта, когда чувство меры в поведении и действиях учителя, включают в себя высокую гуманность, уважение достоинства ученика, справедливость, выдержку и самообладание в отношениях с детьми, родителями, коллегами по труду. Также не возможен личностный подход без чувства толерантности. В основе толерантности (терпения) лежит способность учителя адекватно оценивать реальную ситуацию, с одной стороны, и возможность предвидеть выход из ситуации – с другой. Формирование у себя толерантности – одна из важнейших задач профессионального воспитания учителя в условиях личностно-ориентированного обучения. </w:t>
      </w:r>
    </w:p>
    <w:p w:rsidR="00596CAC" w:rsidRPr="00596CAC" w:rsidRDefault="00596CAC" w:rsidP="00596CAC">
      <w:pPr>
        <w:autoSpaceDE w:val="0"/>
        <w:autoSpaceDN w:val="0"/>
        <w:adjustRightInd w:val="0"/>
        <w:spacing w:after="0" w:line="360" w:lineRule="auto"/>
        <w:rPr>
          <w:rFonts w:ascii="Times New Roman" w:eastAsia="TimesNewRomanPS-ItalicMT" w:hAnsi="Times New Roman" w:cs="Times New Roman"/>
          <w:bCs/>
          <w:iCs/>
          <w:sz w:val="28"/>
          <w:szCs w:val="28"/>
        </w:rPr>
      </w:pPr>
      <w:r w:rsidRPr="00596CAC">
        <w:rPr>
          <w:rFonts w:ascii="Times New Roman" w:hAnsi="Times New Roman" w:cs="Times New Roman"/>
          <w:sz w:val="28"/>
          <w:szCs w:val="28"/>
        </w:rPr>
        <w:t xml:space="preserve">В заключение хочется отметить, что современная школа остро нуждается в </w:t>
      </w:r>
      <w:proofErr w:type="spellStart"/>
      <w:r w:rsidRPr="00596CAC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596CAC">
        <w:rPr>
          <w:rFonts w:ascii="Times New Roman" w:hAnsi="Times New Roman" w:cs="Times New Roman"/>
          <w:sz w:val="28"/>
          <w:szCs w:val="28"/>
        </w:rPr>
        <w:t xml:space="preserve"> отношений детей и взрослых, в демократизации жизнедеятельности школьного общества. Поэтому очевидна необходимость использования личностно-ориентированного подхода, с помощью которого возможно поддерживать процессы самопознания и </w:t>
      </w:r>
      <w:proofErr w:type="spellStart"/>
      <w:r w:rsidRPr="00596CAC">
        <w:rPr>
          <w:rFonts w:ascii="Times New Roman" w:hAnsi="Times New Roman" w:cs="Times New Roman"/>
          <w:sz w:val="28"/>
          <w:szCs w:val="28"/>
        </w:rPr>
        <w:t>самостроительства</w:t>
      </w:r>
      <w:proofErr w:type="spellEnd"/>
      <w:r w:rsidRPr="00596CAC">
        <w:rPr>
          <w:rFonts w:ascii="Times New Roman" w:hAnsi="Times New Roman" w:cs="Times New Roman"/>
          <w:sz w:val="28"/>
          <w:szCs w:val="28"/>
        </w:rPr>
        <w:t xml:space="preserve"> личности ребенка, развития его неповторимой индивидуальности.</w:t>
      </w:r>
    </w:p>
    <w:p w:rsidR="003F5921" w:rsidRDefault="003F5921" w:rsidP="000525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6CAC" w:rsidRDefault="00596CAC" w:rsidP="00596CAC">
      <w:pPr>
        <w:pStyle w:val="Default"/>
        <w:rPr>
          <w:sz w:val="23"/>
          <w:szCs w:val="23"/>
        </w:rPr>
      </w:pPr>
    </w:p>
    <w:p w:rsidR="00596CAC" w:rsidRDefault="00596CAC" w:rsidP="00596CAC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Список литературы: </w:t>
      </w:r>
    </w:p>
    <w:p w:rsidR="00596CAC" w:rsidRDefault="00596CAC" w:rsidP="00596CA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</w:t>
      </w:r>
      <w:proofErr w:type="spellStart"/>
      <w:proofErr w:type="gramStart"/>
      <w:r>
        <w:rPr>
          <w:color w:val="auto"/>
          <w:sz w:val="28"/>
          <w:szCs w:val="28"/>
        </w:rPr>
        <w:t>Кан-Калик</w:t>
      </w:r>
      <w:proofErr w:type="spellEnd"/>
      <w:proofErr w:type="gramEnd"/>
      <w:r>
        <w:rPr>
          <w:color w:val="auto"/>
          <w:sz w:val="28"/>
          <w:szCs w:val="28"/>
        </w:rPr>
        <w:t xml:space="preserve"> В.А. Педагогическая деятельность как творческий процесс. Л., 2010. С.12. </w:t>
      </w:r>
    </w:p>
    <w:p w:rsidR="00596CAC" w:rsidRDefault="00596CAC" w:rsidP="00596CA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Беспалько В.М. Слагаемые педагогической технологии. М., 2009. С. 11. </w:t>
      </w:r>
    </w:p>
    <w:p w:rsidR="00596CAC" w:rsidRDefault="00596CAC" w:rsidP="00596CAC">
      <w:pPr>
        <w:pStyle w:val="Default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Сиденко</w:t>
      </w:r>
      <w:proofErr w:type="spellEnd"/>
      <w:r>
        <w:rPr>
          <w:color w:val="auto"/>
          <w:sz w:val="28"/>
          <w:szCs w:val="28"/>
        </w:rPr>
        <w:t xml:space="preserve"> А. </w:t>
      </w:r>
    </w:p>
    <w:p w:rsidR="00596CAC" w:rsidRDefault="00596CAC" w:rsidP="00596CA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</w:t>
      </w:r>
      <w:proofErr w:type="spellStart"/>
      <w:r>
        <w:rPr>
          <w:color w:val="auto"/>
          <w:sz w:val="28"/>
          <w:szCs w:val="28"/>
        </w:rPr>
        <w:t>Технологизация</w:t>
      </w:r>
      <w:proofErr w:type="spellEnd"/>
      <w:r>
        <w:rPr>
          <w:color w:val="auto"/>
          <w:sz w:val="28"/>
          <w:szCs w:val="28"/>
        </w:rPr>
        <w:t xml:space="preserve"> опыта, возможна ли она? // Народное образование. № 1/2. 2012. С.24. </w:t>
      </w:r>
    </w:p>
    <w:p w:rsidR="00596CAC" w:rsidRPr="00596CAC" w:rsidRDefault="00596CAC" w:rsidP="00596CA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 Новые информационные технологии в образовании. Брянск: Изд-во БГТУ, 2014.</w:t>
      </w:r>
    </w:p>
    <w:p w:rsidR="00596CAC" w:rsidRDefault="00596CAC" w:rsidP="000525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96CAC" w:rsidRPr="000525AB" w:rsidRDefault="00596CAC" w:rsidP="000525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96CAC" w:rsidRPr="000525AB" w:rsidSect="0037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D788C"/>
    <w:multiLevelType w:val="hybridMultilevel"/>
    <w:tmpl w:val="1BA03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920DC"/>
    <w:multiLevelType w:val="hybridMultilevel"/>
    <w:tmpl w:val="D7C05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5921"/>
    <w:rsid w:val="000525AB"/>
    <w:rsid w:val="001A06E7"/>
    <w:rsid w:val="003700AF"/>
    <w:rsid w:val="003C28CA"/>
    <w:rsid w:val="003F5921"/>
    <w:rsid w:val="00596CAC"/>
    <w:rsid w:val="005D77A3"/>
    <w:rsid w:val="00A8265E"/>
    <w:rsid w:val="00CE2318"/>
    <w:rsid w:val="00D17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59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17686"/>
    <w:pPr>
      <w:ind w:left="720"/>
      <w:contextualSpacing/>
    </w:pPr>
  </w:style>
  <w:style w:type="character" w:customStyle="1" w:styleId="text5">
    <w:name w:val="text5"/>
    <w:basedOn w:val="a0"/>
    <w:rsid w:val="000525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2017-01-19T05:25:00Z</dcterms:created>
  <dcterms:modified xsi:type="dcterms:W3CDTF">2017-01-19T09:25:00Z</dcterms:modified>
</cp:coreProperties>
</file>