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576" w:rsidP="006C2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 как средство всестороннего воспитания детей дошкольного возраста</w:t>
      </w:r>
    </w:p>
    <w:p w:rsidR="006C2576" w:rsidRDefault="006C2576" w:rsidP="006C2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Фомина Е.А.</w:t>
      </w:r>
      <w:r>
        <w:rPr>
          <w:b/>
          <w:sz w:val="28"/>
          <w:szCs w:val="28"/>
        </w:rPr>
        <w:br/>
      </w:r>
    </w:p>
    <w:p w:rsidR="006C2576" w:rsidRDefault="006C2576" w:rsidP="006C25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детей дошкольного возраста игра является ведущим видом деятельности. Обучение детей в игре, наряду с двигательной и музыкальной деятельностью созданы как игры с правилами и предлагаются детям в качестве ведущего компонента в обучающей деятельности; например: овладение навыками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 (это формирование ЗОЖ (Здорового образа жизни), а так же КГН (культурно-гигиенических навыков). Неоспорим сам факт влияния дидактических игр на развитие навыков овладения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у детей дошкольного возраста. Актуализация, систематизация и дополнение представления детей о пользе применения навыков ЗОЖ в жизненных ситуациях является основой для развития осознанного отношения к своему здоровью и желанию заботиться о нём.</w:t>
      </w:r>
    </w:p>
    <w:p w:rsidR="006C2576" w:rsidRDefault="006C2576" w:rsidP="006C25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Дидактические игры служат как средство развития словарного запаса у воспитанников: развивает связанную речь, учит задавать вопросы и отвечать на них. Трудно переоценить роль дидактических игр в формировании и активизации словаря (например: уточнение в речи детей соответствующих понятий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технологий).</w:t>
      </w:r>
    </w:p>
    <w:p w:rsidR="006C2576" w:rsidRDefault="006C2576" w:rsidP="006C2576">
      <w:pPr>
        <w:rPr>
          <w:sz w:val="28"/>
          <w:szCs w:val="28"/>
        </w:rPr>
      </w:pPr>
      <w:r>
        <w:rPr>
          <w:sz w:val="28"/>
          <w:szCs w:val="28"/>
        </w:rPr>
        <w:tab/>
        <w:t>Необходимо так же отметить, что использование развивающих игр для формирования навыков ЗОЖ и КГН подразумевают использование элементов сенсорного воспитания</w:t>
      </w:r>
      <w:r w:rsidR="00BA165F">
        <w:rPr>
          <w:sz w:val="28"/>
          <w:szCs w:val="28"/>
        </w:rPr>
        <w:t>, это обогащает восприятие информации у детей и активизирует их опыт усвоения знаний в образной, чувственной форме, расширяя игровой и личный опыт воспитанников.</w:t>
      </w:r>
    </w:p>
    <w:p w:rsidR="00BA165F" w:rsidRDefault="00BA165F" w:rsidP="006C25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Формированию зачатков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компетенций (развитие социальных и коммуникативных навыков у воспитанников) через дидактические игры, через овладение в игровой и обучающей деятельности нормами КГН и ЗОЖ способствует освоению вышеназванных компетенций на уровне повседневных бытовых действий детей (другими словами, переведению данных действий на подсознательный автоматический уровень их исполнения).</w:t>
      </w:r>
    </w:p>
    <w:p w:rsidR="00BA165F" w:rsidRDefault="00BA165F" w:rsidP="006C257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Собственно говоря, методы руководства педагогом процессом игровой деятельности детей в данной сфере (т.е. овладение детьми навыками и знаниями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через игру</w:t>
      </w:r>
      <w:r w:rsidR="00DC607B">
        <w:rPr>
          <w:sz w:val="28"/>
          <w:szCs w:val="28"/>
        </w:rPr>
        <w:t>, в данном случае через обучающие игры) может быть как непосредственным (т.е. партнёрские отношения с детьми в игре), так и косвенным (в календарном планировании метод косвенного руководства используется как "организация развивающей среды для самостоятельной деятельности детей").</w:t>
      </w:r>
    </w:p>
    <w:p w:rsidR="00BA165F" w:rsidRDefault="00DC607B" w:rsidP="006C25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детском учреждении дидактические игры по формированию у дошкольников знаний и навыков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- это развивающие игры с предметами, игрушками, настольно-печатные игры, настенные</w:t>
      </w:r>
      <w:r w:rsidR="001E2133">
        <w:rPr>
          <w:sz w:val="28"/>
          <w:szCs w:val="28"/>
        </w:rPr>
        <w:t>. Следовательно, амплификация (т.е. обогащение) предметно-развивающей среды в группе как бы подводит ребёнка к самостоятельному овладению игровыми и предметными действиями, что в свою очередь, является толчком для освоения уже в раннем дошкольном возрасте зачатками проектной деятельности. Ребёнок самостоятельно развивает свою эмоционально-волевую сферу: он ищет пути добычи информации, способы её получения, отбор и классификацию нужных данных и способы её использования для достижения нужной цели. Необходимо заметить, что проектная деятельность, особенно самостоятельное использование технологии проектной деятельности в повседневной жизни ребёнка является гарантией для обретения социального опыта и развития его коммуникативных навыков.</w:t>
      </w:r>
    </w:p>
    <w:p w:rsidR="001E2133" w:rsidRPr="006C2576" w:rsidRDefault="001E2133" w:rsidP="006C25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Так же дидактические игры по овладению нормами ЗОЖ и навыками КГН (компонентами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технологий) - это игры на внимание, развития чувства времени, тренировка наблюдательности, словесные игры. Подобного рода </w:t>
      </w:r>
      <w:proofErr w:type="spellStart"/>
      <w:r>
        <w:rPr>
          <w:sz w:val="28"/>
          <w:szCs w:val="28"/>
        </w:rPr>
        <w:t>д</w:t>
      </w:r>
      <w:proofErr w:type="spellEnd"/>
      <w:r w:rsidR="008813BE">
        <w:rPr>
          <w:sz w:val="28"/>
          <w:szCs w:val="28"/>
        </w:rPr>
        <w:t>/</w:t>
      </w:r>
      <w:r>
        <w:rPr>
          <w:sz w:val="28"/>
          <w:szCs w:val="28"/>
        </w:rPr>
        <w:t xml:space="preserve">и способствуют развитию таких волевых качеств, как целеустремлённость, самоконтроль и контроль партнёров по игре (т.е. способствует умению давать оценку, развивает критичность мышления), что </w:t>
      </w:r>
      <w:r w:rsidR="008813BE">
        <w:rPr>
          <w:sz w:val="28"/>
          <w:szCs w:val="28"/>
        </w:rPr>
        <w:t>стимулирует</w:t>
      </w:r>
      <w:r>
        <w:rPr>
          <w:sz w:val="28"/>
          <w:szCs w:val="28"/>
        </w:rPr>
        <w:t xml:space="preserve"> способност</w:t>
      </w:r>
      <w:r w:rsid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к распределению внимания и повышает уровень умственного развития дошкольников.</w:t>
      </w:r>
    </w:p>
    <w:sectPr w:rsidR="001E2133" w:rsidRPr="006C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C2576"/>
    <w:rsid w:val="001E2133"/>
    <w:rsid w:val="006C2576"/>
    <w:rsid w:val="008813BE"/>
    <w:rsid w:val="00BA165F"/>
    <w:rsid w:val="00D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2017-02-24T08:54:00Z</dcterms:created>
  <dcterms:modified xsi:type="dcterms:W3CDTF">2017-02-24T09:37:00Z</dcterms:modified>
</cp:coreProperties>
</file>