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C7" w:rsidRPr="002F44FB" w:rsidRDefault="008C7748" w:rsidP="001F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 xml:space="preserve">Статья: " </w:t>
      </w:r>
      <w:bookmarkStart w:id="0" w:name="_GoBack"/>
      <w:r w:rsidRPr="002F44FB">
        <w:rPr>
          <w:rFonts w:ascii="Times New Roman" w:hAnsi="Times New Roman" w:cs="Times New Roman"/>
          <w:sz w:val="28"/>
          <w:szCs w:val="28"/>
        </w:rPr>
        <w:t>Роль учителя информатики в формировании ИКТ компетентности учеников</w:t>
      </w:r>
      <w:bookmarkEnd w:id="0"/>
      <w:r w:rsidR="006E788F">
        <w:fldChar w:fldCharType="begin"/>
      </w:r>
      <w:r w:rsidR="006E788F">
        <w:instrText xml:space="preserve"> HYPERLINK "javascript:c_word[12]=fchng(12)" </w:instrText>
      </w:r>
      <w:r w:rsidR="006E788F">
        <w:fldChar w:fldCharType="separate"/>
      </w:r>
      <w:r w:rsidR="006E788F">
        <w:fldChar w:fldCharType="end"/>
      </w:r>
      <w:r w:rsidRPr="002F44FB">
        <w:rPr>
          <w:rFonts w:ascii="Times New Roman" w:hAnsi="Times New Roman" w:cs="Times New Roman"/>
          <w:sz w:val="28"/>
          <w:szCs w:val="28"/>
        </w:rPr>
        <w:t> "</w:t>
      </w:r>
      <w:r w:rsidRPr="002F44FB">
        <w:rPr>
          <w:rFonts w:ascii="Times New Roman" w:hAnsi="Times New Roman" w:cs="Times New Roman"/>
          <w:sz w:val="28"/>
          <w:szCs w:val="28"/>
        </w:rPr>
        <w:br/>
      </w:r>
    </w:p>
    <w:p w:rsidR="003377C7" w:rsidRPr="002F44FB" w:rsidRDefault="008C7748" w:rsidP="001F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В наши дни инновационная школа обязана готовить</w:t>
      </w:r>
      <w:hyperlink r:id="rId6" w:history="1"/>
      <w:r w:rsidRPr="002F44FB">
        <w:rPr>
          <w:rFonts w:ascii="Times New Roman" w:hAnsi="Times New Roman" w:cs="Times New Roman"/>
          <w:sz w:val="28"/>
          <w:szCs w:val="28"/>
        </w:rPr>
        <w:t> выпускников к жизни в информационном сообществе, в котором ключевыми </w:t>
      </w:r>
      <w:r w:rsidR="00E25EAE" w:rsidRPr="002F44FB">
        <w:rPr>
          <w:rFonts w:ascii="Times New Roman" w:hAnsi="Times New Roman" w:cs="Times New Roman"/>
          <w:sz w:val="28"/>
          <w:szCs w:val="28"/>
        </w:rPr>
        <w:t>продуктами являются</w:t>
      </w:r>
      <w:r w:rsidRPr="002F44FB">
        <w:rPr>
          <w:rFonts w:ascii="Times New Roman" w:hAnsi="Times New Roman" w:cs="Times New Roman"/>
          <w:sz w:val="28"/>
          <w:szCs w:val="28"/>
        </w:rPr>
        <w:t xml:space="preserve"> информация и знания</w:t>
      </w:r>
      <w:hyperlink r:id="rId7" w:history="1"/>
      <w:r w:rsidRPr="002F44FB">
        <w:rPr>
          <w:rFonts w:ascii="Times New Roman" w:hAnsi="Times New Roman" w:cs="Times New Roman"/>
          <w:sz w:val="28"/>
          <w:szCs w:val="28"/>
        </w:rPr>
        <w:t>. Одна из первых задач, которую я обязана решить, содержится в разработке таковых критерий</w:t>
      </w:r>
      <w:r w:rsidR="00E25EAE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обучения, при которых уже в школе дети</w:t>
      </w:r>
      <w:hyperlink r:id="rId8" w:history="1"/>
      <w:r w:rsidRPr="002F44FB">
        <w:rPr>
          <w:rFonts w:ascii="Times New Roman" w:hAnsi="Times New Roman" w:cs="Times New Roman"/>
          <w:sz w:val="28"/>
          <w:szCs w:val="28"/>
        </w:rPr>
        <w:t> могли бы </w:t>
      </w:r>
      <w:r w:rsidR="00E25EAE" w:rsidRPr="002F44FB">
        <w:rPr>
          <w:rFonts w:ascii="Times New Roman" w:hAnsi="Times New Roman" w:cs="Times New Roman"/>
          <w:sz w:val="28"/>
          <w:szCs w:val="28"/>
        </w:rPr>
        <w:t>открыть свои</w:t>
      </w:r>
      <w:r w:rsidRPr="002F44FB">
        <w:rPr>
          <w:rFonts w:ascii="Times New Roman" w:hAnsi="Times New Roman" w:cs="Times New Roman"/>
          <w:sz w:val="28"/>
          <w:szCs w:val="28"/>
        </w:rPr>
        <w:t> способности, приготовиться</w:t>
      </w:r>
      <w:r w:rsidR="00E25EAE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к жизни в высокотехнологичном конкурентном мире.</w:t>
      </w:r>
    </w:p>
    <w:p w:rsidR="003377C7" w:rsidRPr="002F44FB" w:rsidRDefault="008C7748" w:rsidP="001F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Я считаю, что ключевые ценности новейших стандартов образования обязаны базироваться на развитии ИКТ грамотности учащихся и формировании ИКТ - компетентности на всех ступенях обучения. Под ИКТ грамотностью я понимаю</w:t>
      </w:r>
      <w:hyperlink r:id="rId9" w:history="1"/>
      <w:r w:rsidRPr="002F44FB">
        <w:rPr>
          <w:rFonts w:ascii="Times New Roman" w:hAnsi="Times New Roman" w:cs="Times New Roman"/>
          <w:sz w:val="28"/>
          <w:szCs w:val="28"/>
        </w:rPr>
        <w:t xml:space="preserve"> внедрение цифровых технологий, приборов коммуникации и/ или сетей для получения доступа к информации, управления информацией, ее интеграции, оценки и сотворения для функционирования в современном сообществе. ИКТ - компетентность это уверенное владение учащимися всеми элементами, навыками ИКТ - грамотности для решения возникающих вопросов в учебной и другой деятельности, при этом упор делается на </w:t>
      </w:r>
      <w:r w:rsidR="00E25EAE" w:rsidRPr="002F44FB">
        <w:rPr>
          <w:rFonts w:ascii="Times New Roman" w:hAnsi="Times New Roman" w:cs="Times New Roman"/>
          <w:sz w:val="28"/>
          <w:szCs w:val="28"/>
        </w:rPr>
        <w:t>с</w:t>
      </w:r>
      <w:r w:rsidRPr="002F44FB">
        <w:rPr>
          <w:rFonts w:ascii="Times New Roman" w:hAnsi="Times New Roman" w:cs="Times New Roman"/>
          <w:sz w:val="28"/>
          <w:szCs w:val="28"/>
        </w:rPr>
        <w:t>формированность обобщенных познавательных, этических и технических навыков.</w:t>
      </w:r>
    </w:p>
    <w:p w:rsidR="00E25EAE" w:rsidRPr="002F44FB" w:rsidRDefault="008C7748" w:rsidP="001F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 xml:space="preserve">Следует отметить и воздействие на степень причин ИКТ - </w:t>
      </w:r>
      <w:r w:rsidR="00E25EAE" w:rsidRPr="002F44FB">
        <w:rPr>
          <w:rFonts w:ascii="Times New Roman" w:hAnsi="Times New Roman" w:cs="Times New Roman"/>
          <w:sz w:val="28"/>
          <w:szCs w:val="28"/>
        </w:rPr>
        <w:t>компетентности,</w:t>
      </w:r>
      <w:r w:rsidRPr="002F44FB">
        <w:rPr>
          <w:rFonts w:ascii="Times New Roman" w:hAnsi="Times New Roman" w:cs="Times New Roman"/>
          <w:sz w:val="28"/>
          <w:szCs w:val="28"/>
        </w:rPr>
        <w:t xml:space="preserve"> связанных с поведенческой активностью учащегося. Например, достаточно ясно проявляют себя в этом отношении посещаемость учащимися уроков и оригинальность их досуговой деятельности. Следует отметить, что установленный тип организации досуга учащихся позволит в значимой степени увеличить уровень ИКТ - компетентности школьников.</w:t>
      </w:r>
      <w:r w:rsidRPr="002F44FB">
        <w:rPr>
          <w:rFonts w:ascii="Times New Roman" w:hAnsi="Times New Roman" w:cs="Times New Roman"/>
          <w:sz w:val="28"/>
          <w:szCs w:val="28"/>
        </w:rPr>
        <w:br/>
        <w:t>Ныне обратимся к воздействию на степень компетентности учащихся в сфере ИКТ образовательного статуса их семьи. Результаты изучений демонстрируют, что есть точная</w:t>
      </w:r>
      <w:hyperlink r:id="rId10" w:history="1"/>
      <w:r w:rsidRPr="002F44FB">
        <w:rPr>
          <w:rFonts w:ascii="Times New Roman" w:hAnsi="Times New Roman" w:cs="Times New Roman"/>
          <w:sz w:val="28"/>
          <w:szCs w:val="28"/>
        </w:rPr>
        <w:t> зависимость меж уровнем компетентности </w:t>
      </w:r>
      <w:r w:rsidR="00E25EAE" w:rsidRPr="002F44FB">
        <w:rPr>
          <w:rFonts w:ascii="Times New Roman" w:hAnsi="Times New Roman" w:cs="Times New Roman"/>
          <w:sz w:val="28"/>
          <w:szCs w:val="28"/>
        </w:rPr>
        <w:t>воспитанника и</w:t>
      </w:r>
      <w:r w:rsidRPr="002F44FB">
        <w:rPr>
          <w:rFonts w:ascii="Times New Roman" w:hAnsi="Times New Roman" w:cs="Times New Roman"/>
          <w:sz w:val="28"/>
          <w:szCs w:val="28"/>
        </w:rPr>
        <w:t xml:space="preserve"> уровнем образования его родителей - чем больше степень образования родителей, тем больше ИКТ-компетентность школьника.</w:t>
      </w:r>
      <w:r w:rsidRPr="002F44FB">
        <w:rPr>
          <w:rFonts w:ascii="Times New Roman" w:hAnsi="Times New Roman" w:cs="Times New Roman"/>
          <w:sz w:val="28"/>
          <w:szCs w:val="28"/>
        </w:rPr>
        <w:br/>
        <w:t>Итак, на создание ИКТ - компетентности учащихся воздействует </w:t>
      </w:r>
      <w:r w:rsidR="00E25EAE" w:rsidRPr="002F44FB">
        <w:rPr>
          <w:rFonts w:ascii="Times New Roman" w:hAnsi="Times New Roman" w:cs="Times New Roman"/>
          <w:sz w:val="28"/>
          <w:szCs w:val="28"/>
        </w:rPr>
        <w:t>очень много</w:t>
      </w:r>
      <w:r w:rsidRPr="002F44FB">
        <w:rPr>
          <w:rFonts w:ascii="Times New Roman" w:hAnsi="Times New Roman" w:cs="Times New Roman"/>
          <w:sz w:val="28"/>
          <w:szCs w:val="28"/>
        </w:rPr>
        <w:t xml:space="preserve"> разных причин, но рассмотри некие из </w:t>
      </w:r>
      <w:r w:rsidR="00E25EAE" w:rsidRPr="002F44FB">
        <w:rPr>
          <w:rFonts w:ascii="Times New Roman" w:hAnsi="Times New Roman" w:cs="Times New Roman"/>
          <w:sz w:val="28"/>
          <w:szCs w:val="28"/>
        </w:rPr>
        <w:t xml:space="preserve">них: </w:t>
      </w:r>
    </w:p>
    <w:p w:rsidR="008C7748" w:rsidRPr="002F44FB" w:rsidRDefault="008C7748" w:rsidP="001F3E71">
      <w:pPr>
        <w:pStyle w:val="a4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4FB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Pr="002F44FB">
        <w:rPr>
          <w:rFonts w:ascii="Times New Roman" w:hAnsi="Times New Roman" w:cs="Times New Roman"/>
          <w:sz w:val="28"/>
          <w:szCs w:val="28"/>
        </w:rPr>
        <w:t xml:space="preserve"> учреждение;</w:t>
      </w:r>
    </w:p>
    <w:p w:rsidR="008C7748" w:rsidRPr="002F44FB" w:rsidRDefault="008C7748" w:rsidP="001F3E71">
      <w:pPr>
        <w:pStyle w:val="a4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4FB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2F44FB">
        <w:rPr>
          <w:rFonts w:ascii="Times New Roman" w:hAnsi="Times New Roman" w:cs="Times New Roman"/>
          <w:sz w:val="28"/>
          <w:szCs w:val="28"/>
        </w:rPr>
        <w:t xml:space="preserve"> преподавателя информатики;</w:t>
      </w:r>
    </w:p>
    <w:p w:rsidR="008C7748" w:rsidRPr="002F44FB" w:rsidRDefault="008C7748" w:rsidP="001F3E71">
      <w:pPr>
        <w:pStyle w:val="a4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4FB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2F44FB">
        <w:rPr>
          <w:rFonts w:ascii="Times New Roman" w:hAnsi="Times New Roman" w:cs="Times New Roman"/>
          <w:sz w:val="28"/>
          <w:szCs w:val="28"/>
        </w:rPr>
        <w:t>-демографические факторы;</w:t>
      </w:r>
    </w:p>
    <w:p w:rsidR="008C7748" w:rsidRPr="002F44FB" w:rsidRDefault="008C7748" w:rsidP="001F3E71">
      <w:pPr>
        <w:pStyle w:val="a4"/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4FB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  <w:r w:rsidRPr="002F44FB">
        <w:rPr>
          <w:rFonts w:ascii="Times New Roman" w:hAnsi="Times New Roman" w:cs="Times New Roman"/>
          <w:sz w:val="28"/>
          <w:szCs w:val="28"/>
        </w:rPr>
        <w:t xml:space="preserve"> аспекты учебной деятельности и досуга.</w:t>
      </w:r>
    </w:p>
    <w:p w:rsidR="003377C7" w:rsidRPr="002F44FB" w:rsidRDefault="008C7748" w:rsidP="001F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В то же время невозможно пренебрегать </w:t>
      </w:r>
      <w:r w:rsidR="00F040DD" w:rsidRPr="002F44FB">
        <w:rPr>
          <w:rFonts w:ascii="Times New Roman" w:hAnsi="Times New Roman" w:cs="Times New Roman"/>
          <w:sz w:val="28"/>
          <w:szCs w:val="28"/>
        </w:rPr>
        <w:t>и поселенческую специфику уровня</w:t>
      </w:r>
      <w:r w:rsidRPr="002F44FB">
        <w:rPr>
          <w:rFonts w:ascii="Times New Roman" w:hAnsi="Times New Roman" w:cs="Times New Roman"/>
          <w:sz w:val="28"/>
          <w:szCs w:val="28"/>
        </w:rPr>
        <w:br/>
        <w:t>ИКТ - компетентности школьников. Школьники села в ИКТ-</w:t>
      </w:r>
      <w:r w:rsidRPr="002F44FB">
        <w:rPr>
          <w:rFonts w:ascii="Times New Roman" w:hAnsi="Times New Roman" w:cs="Times New Roman"/>
          <w:sz w:val="28"/>
          <w:szCs w:val="28"/>
        </w:rPr>
        <w:br/>
        <w:t>компетентности </w:t>
      </w:r>
      <w:r w:rsidR="00F040DD" w:rsidRPr="002F44FB">
        <w:rPr>
          <w:rFonts w:ascii="Times New Roman" w:hAnsi="Times New Roman" w:cs="Times New Roman"/>
          <w:sz w:val="28"/>
          <w:szCs w:val="28"/>
        </w:rPr>
        <w:t>сильно</w:t>
      </w:r>
      <w:hyperlink r:id="rId11" w:history="1"/>
      <w:r w:rsidRPr="002F44FB">
        <w:rPr>
          <w:rFonts w:ascii="Times New Roman" w:hAnsi="Times New Roman" w:cs="Times New Roman"/>
          <w:sz w:val="28"/>
          <w:szCs w:val="28"/>
        </w:rPr>
        <w:t> уступают городским, что обусловлено широким</w:t>
      </w:r>
      <w:r w:rsidRPr="002F44FB">
        <w:rPr>
          <w:rFonts w:ascii="Times New Roman" w:hAnsi="Times New Roman" w:cs="Times New Roman"/>
          <w:sz w:val="28"/>
          <w:szCs w:val="28"/>
        </w:rPr>
        <w:br/>
        <w:t xml:space="preserve">диапазоном обстоятельств: недостаток обученных сотрудников, </w:t>
      </w:r>
      <w:r w:rsidRPr="002F44FB">
        <w:rPr>
          <w:rFonts w:ascii="Times New Roman" w:hAnsi="Times New Roman" w:cs="Times New Roman"/>
          <w:sz w:val="28"/>
          <w:szCs w:val="28"/>
        </w:rPr>
        <w:lastRenderedPageBreak/>
        <w:t>недостаточность</w:t>
      </w:r>
      <w:r w:rsidR="003377C7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материально-технического снабжения, неимение </w:t>
      </w:r>
      <w:r w:rsidR="00E25EAE" w:rsidRPr="002F44FB">
        <w:rPr>
          <w:rFonts w:ascii="Times New Roman" w:hAnsi="Times New Roman" w:cs="Times New Roman"/>
          <w:sz w:val="28"/>
          <w:szCs w:val="28"/>
        </w:rPr>
        <w:t>образова</w:t>
      </w:r>
      <w:r w:rsidR="00F040DD" w:rsidRPr="002F44FB">
        <w:rPr>
          <w:rFonts w:ascii="Times New Roman" w:hAnsi="Times New Roman" w:cs="Times New Roman"/>
          <w:sz w:val="28"/>
          <w:szCs w:val="28"/>
        </w:rPr>
        <w:t>тельной</w:t>
      </w:r>
      <w:r w:rsidRPr="002F44FB">
        <w:rPr>
          <w:rFonts w:ascii="Times New Roman" w:hAnsi="Times New Roman" w:cs="Times New Roman"/>
          <w:sz w:val="28"/>
          <w:szCs w:val="28"/>
        </w:rPr>
        <w:t> </w:t>
      </w:r>
      <w:r w:rsidR="003377C7" w:rsidRPr="002F44FB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3377C7" w:rsidRPr="002F44FB" w:rsidRDefault="008C7748" w:rsidP="001F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Деятельность преподавателя, является и остается одним из главных причин, определяющим успешность учащегося в той или </w:t>
      </w:r>
      <w:r w:rsidR="00F040DD" w:rsidRPr="002F44FB">
        <w:rPr>
          <w:rFonts w:ascii="Times New Roman" w:hAnsi="Times New Roman" w:cs="Times New Roman"/>
          <w:sz w:val="28"/>
          <w:szCs w:val="28"/>
        </w:rPr>
        <w:t>иной</w:t>
      </w:r>
      <w:hyperlink r:id="rId12" w:history="1"/>
      <w:r w:rsidRPr="002F44FB">
        <w:rPr>
          <w:rFonts w:ascii="Times New Roman" w:hAnsi="Times New Roman" w:cs="Times New Roman"/>
          <w:sz w:val="28"/>
          <w:szCs w:val="28"/>
        </w:rPr>
        <w:t> предметной области. Уровень ИКТ -компетентности учащихся напрямую зависит от деятельности педагогов информатики. Квалификация учителя воздействует на степень компетентности воспитанников</w:t>
      </w:r>
      <w:r w:rsidR="00E25EAE" w:rsidRPr="002F44FB">
        <w:rPr>
          <w:rFonts w:ascii="Times New Roman" w:hAnsi="Times New Roman" w:cs="Times New Roman"/>
          <w:sz w:val="28"/>
          <w:szCs w:val="28"/>
        </w:rPr>
        <w:t>,</w:t>
      </w:r>
      <w:r w:rsidRPr="002F44FB">
        <w:rPr>
          <w:rFonts w:ascii="Times New Roman" w:hAnsi="Times New Roman" w:cs="Times New Roman"/>
          <w:sz w:val="28"/>
          <w:szCs w:val="28"/>
        </w:rPr>
        <w:t xml:space="preserve"> чем больше квалификация учителя, тем больше ИКТ-компетентность его воспитанников. Но при обособленном преподавании предмета информатики </w:t>
      </w:r>
      <w:r w:rsidR="00F040DD" w:rsidRPr="002F44FB">
        <w:rPr>
          <w:rFonts w:ascii="Times New Roman" w:hAnsi="Times New Roman" w:cs="Times New Roman"/>
          <w:sz w:val="28"/>
          <w:szCs w:val="28"/>
        </w:rPr>
        <w:t>добиться</w:t>
      </w:r>
      <w:hyperlink r:id="rId13" w:history="1"/>
      <w:r w:rsidRPr="002F44FB">
        <w:rPr>
          <w:rFonts w:ascii="Times New Roman" w:hAnsi="Times New Roman" w:cs="Times New Roman"/>
          <w:sz w:val="28"/>
          <w:szCs w:val="28"/>
        </w:rPr>
        <w:t> желаемых целей в развитии ИКТ - компетентности учащихся нереально, даже при достижении высочайшего уровня ИКТ - грамотности. Учитель информатики является консультантом, ассистентом в вопросе информатизации образования. Мнение о том, что, основное - это обучить учителя пользоваться </w:t>
      </w:r>
      <w:r w:rsidR="00F040DD" w:rsidRPr="002F44FB">
        <w:rPr>
          <w:rFonts w:ascii="Times New Roman" w:hAnsi="Times New Roman" w:cs="Times New Roman"/>
          <w:sz w:val="28"/>
          <w:szCs w:val="28"/>
        </w:rPr>
        <w:t>ПК</w:t>
      </w:r>
      <w:hyperlink r:id="rId14" w:history="1"/>
      <w:r w:rsidRPr="002F44FB">
        <w:rPr>
          <w:rFonts w:ascii="Times New Roman" w:hAnsi="Times New Roman" w:cs="Times New Roman"/>
          <w:sz w:val="28"/>
          <w:szCs w:val="28"/>
        </w:rPr>
        <w:t>, а далее все случится автоматом, является в корне </w:t>
      </w:r>
      <w:r w:rsidR="00F040DD" w:rsidRPr="002F44FB">
        <w:rPr>
          <w:rFonts w:ascii="Times New Roman" w:hAnsi="Times New Roman" w:cs="Times New Roman"/>
          <w:sz w:val="28"/>
          <w:szCs w:val="28"/>
        </w:rPr>
        <w:t>неправильным</w:t>
      </w:r>
      <w:r w:rsidRPr="002F44FB">
        <w:rPr>
          <w:rFonts w:ascii="Times New Roman" w:hAnsi="Times New Roman" w:cs="Times New Roman"/>
          <w:sz w:val="28"/>
          <w:szCs w:val="28"/>
        </w:rPr>
        <w:t>. Это подтверждается практикой. Главное в том, что внедрение ИКТ обязано </w:t>
      </w:r>
      <w:r w:rsidR="00F040DD" w:rsidRPr="002F44FB">
        <w:rPr>
          <w:rFonts w:ascii="Times New Roman" w:hAnsi="Times New Roman" w:cs="Times New Roman"/>
          <w:sz w:val="28"/>
          <w:szCs w:val="28"/>
        </w:rPr>
        <w:t xml:space="preserve">быть - </w:t>
      </w:r>
      <w:r w:rsidRPr="002F44FB">
        <w:rPr>
          <w:rFonts w:ascii="Times New Roman" w:hAnsi="Times New Roman" w:cs="Times New Roman"/>
          <w:sz w:val="28"/>
          <w:szCs w:val="28"/>
        </w:rPr>
        <w:t>комфортным, доступным и действенным в учебной и воспитательной работе. Только в этом случае обучение этим технологиям станет</w:t>
      </w:r>
      <w:r w:rsidR="00F040DD" w:rsidRPr="002F44FB">
        <w:rPr>
          <w:rFonts w:ascii="Times New Roman" w:hAnsi="Times New Roman" w:cs="Times New Roman"/>
          <w:sz w:val="28"/>
          <w:szCs w:val="28"/>
        </w:rPr>
        <w:t xml:space="preserve"> осознанным и результативным</w:t>
      </w:r>
      <w:r w:rsidRPr="002F44FB">
        <w:rPr>
          <w:rFonts w:ascii="Times New Roman" w:hAnsi="Times New Roman" w:cs="Times New Roman"/>
          <w:sz w:val="28"/>
          <w:szCs w:val="28"/>
        </w:rPr>
        <w:t>.</w:t>
      </w:r>
      <w:r w:rsidRPr="002F44FB">
        <w:rPr>
          <w:rFonts w:ascii="Times New Roman" w:hAnsi="Times New Roman" w:cs="Times New Roman"/>
          <w:sz w:val="28"/>
          <w:szCs w:val="28"/>
        </w:rPr>
        <w:br/>
        <w:t>Несмотря на трудности освоения, </w:t>
      </w:r>
      <w:r w:rsidR="00F040DD" w:rsidRPr="002F44FB">
        <w:rPr>
          <w:rFonts w:ascii="Times New Roman" w:hAnsi="Times New Roman" w:cs="Times New Roman"/>
          <w:sz w:val="28"/>
          <w:szCs w:val="28"/>
        </w:rPr>
        <w:t>доля</w:t>
      </w:r>
      <w:hyperlink r:id="rId15" w:history="1"/>
      <w:r w:rsidRPr="002F44FB">
        <w:rPr>
          <w:rFonts w:ascii="Times New Roman" w:hAnsi="Times New Roman" w:cs="Times New Roman"/>
          <w:sz w:val="28"/>
          <w:szCs w:val="28"/>
        </w:rPr>
        <w:t> учителей-предметников уже </w:t>
      </w:r>
      <w:r w:rsidR="00F040DD" w:rsidRPr="002F44FB">
        <w:rPr>
          <w:rFonts w:ascii="Times New Roman" w:hAnsi="Times New Roman" w:cs="Times New Roman"/>
          <w:sz w:val="28"/>
          <w:szCs w:val="28"/>
        </w:rPr>
        <w:t>используют ПК</w:t>
      </w:r>
      <w:r w:rsidRPr="002F44FB">
        <w:rPr>
          <w:rFonts w:ascii="Times New Roman" w:hAnsi="Times New Roman" w:cs="Times New Roman"/>
          <w:sz w:val="28"/>
          <w:szCs w:val="28"/>
        </w:rPr>
        <w:t xml:space="preserve"> для подготовки к урокам, но </w:t>
      </w:r>
      <w:r w:rsidR="00F040DD" w:rsidRPr="002F44FB">
        <w:rPr>
          <w:rFonts w:ascii="Times New Roman" w:hAnsi="Times New Roman" w:cs="Times New Roman"/>
          <w:sz w:val="28"/>
          <w:szCs w:val="28"/>
        </w:rPr>
        <w:t xml:space="preserve">еще чрезвычайно </w:t>
      </w:r>
      <w:r w:rsidRPr="002F44FB">
        <w:rPr>
          <w:rFonts w:ascii="Times New Roman" w:hAnsi="Times New Roman" w:cs="Times New Roman"/>
          <w:sz w:val="28"/>
          <w:szCs w:val="28"/>
        </w:rPr>
        <w:t>недостаточно. И обстоятельств тут </w:t>
      </w:r>
      <w:r w:rsidR="00F040DD" w:rsidRPr="002F44FB">
        <w:rPr>
          <w:rFonts w:ascii="Times New Roman" w:hAnsi="Times New Roman" w:cs="Times New Roman"/>
          <w:sz w:val="28"/>
          <w:szCs w:val="28"/>
        </w:rPr>
        <w:t>несколько</w:t>
      </w:r>
      <w:r w:rsidRPr="002F44FB">
        <w:rPr>
          <w:rFonts w:ascii="Times New Roman" w:hAnsi="Times New Roman" w:cs="Times New Roman"/>
          <w:sz w:val="28"/>
          <w:szCs w:val="28"/>
        </w:rPr>
        <w:t>, в том числе и отсутствии компьютеров на рабочем месте в учебном кабинете, и в чрезвычайно маленькой гибкости предлагаемых учителю информационных </w:t>
      </w:r>
      <w:r w:rsidR="0047190D" w:rsidRPr="002F44FB">
        <w:rPr>
          <w:rFonts w:ascii="Times New Roman" w:hAnsi="Times New Roman" w:cs="Times New Roman"/>
          <w:sz w:val="28"/>
          <w:szCs w:val="28"/>
        </w:rPr>
        <w:t>компонентов выпускаемых</w:t>
      </w:r>
      <w:r w:rsidR="003377C7" w:rsidRPr="002F44FB">
        <w:rPr>
          <w:rFonts w:ascii="Times New Roman" w:hAnsi="Times New Roman" w:cs="Times New Roman"/>
          <w:sz w:val="28"/>
          <w:szCs w:val="28"/>
        </w:rPr>
        <w:t xml:space="preserve"> на дисках.</w:t>
      </w:r>
    </w:p>
    <w:p w:rsidR="003377C7" w:rsidRPr="002F44FB" w:rsidRDefault="008C7748" w:rsidP="001F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Учителю принципиально приспособить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хоть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какой материал под индивидуальности собственной работы, под программу, в рамках которой работает, под </w:t>
      </w:r>
      <w:r w:rsidR="0047190D" w:rsidRPr="002F44FB">
        <w:rPr>
          <w:rFonts w:ascii="Times New Roman" w:hAnsi="Times New Roman" w:cs="Times New Roman"/>
          <w:sz w:val="28"/>
          <w:szCs w:val="28"/>
        </w:rPr>
        <w:t>особенности детей</w:t>
      </w:r>
      <w:r w:rsidRPr="002F44FB">
        <w:rPr>
          <w:rFonts w:ascii="Times New Roman" w:hAnsi="Times New Roman" w:cs="Times New Roman"/>
          <w:sz w:val="28"/>
          <w:szCs w:val="28"/>
        </w:rPr>
        <w:t>, обучаемых в этом году, и в этом классе. Конечно, </w:t>
      </w:r>
      <w:r w:rsidR="0047190D" w:rsidRPr="002F44FB">
        <w:rPr>
          <w:rFonts w:ascii="Times New Roman" w:hAnsi="Times New Roman" w:cs="Times New Roman"/>
          <w:sz w:val="28"/>
          <w:szCs w:val="28"/>
        </w:rPr>
        <w:t>достойна уважения</w:t>
      </w:r>
      <w:r w:rsidRPr="002F44FB">
        <w:rPr>
          <w:rFonts w:ascii="Times New Roman" w:hAnsi="Times New Roman" w:cs="Times New Roman"/>
          <w:sz w:val="28"/>
          <w:szCs w:val="28"/>
        </w:rPr>
        <w:t> 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любая </w:t>
      </w:r>
      <w:r w:rsidRPr="002F44FB">
        <w:rPr>
          <w:rFonts w:ascii="Times New Roman" w:hAnsi="Times New Roman" w:cs="Times New Roman"/>
          <w:sz w:val="28"/>
          <w:szCs w:val="28"/>
        </w:rPr>
        <w:t>продуктивная </w:t>
      </w:r>
      <w:r w:rsidR="0047190D" w:rsidRPr="002F44FB">
        <w:rPr>
          <w:rFonts w:ascii="Times New Roman" w:hAnsi="Times New Roman" w:cs="Times New Roman"/>
          <w:sz w:val="28"/>
          <w:szCs w:val="28"/>
        </w:rPr>
        <w:t>работа</w:t>
      </w:r>
      <w:hyperlink r:id="rId16" w:history="1"/>
      <w:r w:rsidRPr="002F44FB">
        <w:rPr>
          <w:rFonts w:ascii="Times New Roman" w:hAnsi="Times New Roman" w:cs="Times New Roman"/>
          <w:sz w:val="28"/>
          <w:szCs w:val="28"/>
        </w:rPr>
        <w:t> хоть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какого учителя, какие технологии в собственной работе он употребляет, благодаря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чему я попытал</w:t>
      </w:r>
      <w:r w:rsidR="0047190D" w:rsidRPr="002F44FB">
        <w:rPr>
          <w:rFonts w:ascii="Times New Roman" w:hAnsi="Times New Roman" w:cs="Times New Roman"/>
          <w:sz w:val="28"/>
          <w:szCs w:val="28"/>
        </w:rPr>
        <w:t>а</w:t>
      </w:r>
      <w:r w:rsidRPr="002F44FB">
        <w:rPr>
          <w:rFonts w:ascii="Times New Roman" w:hAnsi="Times New Roman" w:cs="Times New Roman"/>
          <w:sz w:val="28"/>
          <w:szCs w:val="28"/>
        </w:rPr>
        <w:t>сь </w:t>
      </w:r>
      <w:r w:rsidR="0047190D" w:rsidRPr="002F44FB">
        <w:rPr>
          <w:rFonts w:ascii="Times New Roman" w:hAnsi="Times New Roman" w:cs="Times New Roman"/>
          <w:sz w:val="28"/>
          <w:szCs w:val="28"/>
        </w:rPr>
        <w:t>оставить</w:t>
      </w:r>
      <w:hyperlink r:id="rId17" w:history="1"/>
      <w:r w:rsidRPr="002F44FB">
        <w:rPr>
          <w:rFonts w:ascii="Times New Roman" w:hAnsi="Times New Roman" w:cs="Times New Roman"/>
          <w:sz w:val="28"/>
          <w:szCs w:val="28"/>
        </w:rPr>
        <w:t> за учителем преимущество 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выбора как и </w:t>
      </w:r>
      <w:r w:rsidRPr="002F44FB">
        <w:rPr>
          <w:rFonts w:ascii="Times New Roman" w:hAnsi="Times New Roman" w:cs="Times New Roman"/>
          <w:sz w:val="28"/>
          <w:szCs w:val="28"/>
        </w:rPr>
        <w:t>в каких направлениях применять информационные технологии. Ведь все, даже самый непростой путь, </w:t>
      </w:r>
      <w:r w:rsidR="0047190D" w:rsidRPr="002F44FB">
        <w:rPr>
          <w:rFonts w:ascii="Times New Roman" w:hAnsi="Times New Roman" w:cs="Times New Roman"/>
          <w:sz w:val="28"/>
          <w:szCs w:val="28"/>
        </w:rPr>
        <w:t>можно проложить и пройти</w:t>
      </w:r>
      <w:r w:rsidRPr="002F44FB">
        <w:rPr>
          <w:rFonts w:ascii="Times New Roman" w:hAnsi="Times New Roman" w:cs="Times New Roman"/>
          <w:sz w:val="28"/>
          <w:szCs w:val="28"/>
        </w:rPr>
        <w:t>, </w:t>
      </w:r>
      <w:r w:rsidR="0047190D" w:rsidRPr="002F44FB">
        <w:rPr>
          <w:rFonts w:ascii="Times New Roman" w:hAnsi="Times New Roman" w:cs="Times New Roman"/>
          <w:sz w:val="28"/>
          <w:szCs w:val="28"/>
        </w:rPr>
        <w:t>если</w:t>
      </w:r>
      <w:hyperlink r:id="rId18" w:history="1"/>
      <w:r w:rsidRPr="002F44FB">
        <w:rPr>
          <w:rFonts w:ascii="Times New Roman" w:hAnsi="Times New Roman" w:cs="Times New Roman"/>
          <w:sz w:val="28"/>
          <w:szCs w:val="28"/>
        </w:rPr>
        <w:t> на человека не давят, </w:t>
      </w:r>
      <w:r w:rsidR="0047190D" w:rsidRPr="002F44FB">
        <w:rPr>
          <w:rFonts w:ascii="Times New Roman" w:hAnsi="Times New Roman" w:cs="Times New Roman"/>
          <w:sz w:val="28"/>
          <w:szCs w:val="28"/>
        </w:rPr>
        <w:t>если позволено ему пройти по</w:t>
      </w:r>
      <w:r w:rsidRPr="002F44FB">
        <w:rPr>
          <w:rFonts w:ascii="Times New Roman" w:hAnsi="Times New Roman" w:cs="Times New Roman"/>
          <w:sz w:val="28"/>
          <w:szCs w:val="28"/>
        </w:rPr>
        <w:t> его по ступенькам от </w:t>
      </w:r>
      <w:r w:rsidR="0047190D" w:rsidRPr="002F44FB">
        <w:rPr>
          <w:rFonts w:ascii="Times New Roman" w:hAnsi="Times New Roman" w:cs="Times New Roman"/>
          <w:sz w:val="28"/>
          <w:szCs w:val="28"/>
        </w:rPr>
        <w:t>простого</w:t>
      </w:r>
      <w:hyperlink r:id="rId19" w:history="1"/>
      <w:r w:rsidRPr="002F44FB">
        <w:rPr>
          <w:rFonts w:ascii="Times New Roman" w:hAnsi="Times New Roman" w:cs="Times New Roman"/>
          <w:sz w:val="28"/>
          <w:szCs w:val="28"/>
        </w:rPr>
        <w:t> к сложному, </w:t>
      </w:r>
      <w:r w:rsidR="0047190D" w:rsidRPr="002F44FB">
        <w:rPr>
          <w:rFonts w:ascii="Times New Roman" w:hAnsi="Times New Roman" w:cs="Times New Roman"/>
          <w:sz w:val="28"/>
          <w:szCs w:val="28"/>
        </w:rPr>
        <w:t>если</w:t>
      </w:r>
      <w:hyperlink r:id="rId20" w:history="1"/>
      <w:r w:rsidRPr="002F44FB">
        <w:rPr>
          <w:rFonts w:ascii="Times New Roman" w:hAnsi="Times New Roman" w:cs="Times New Roman"/>
          <w:sz w:val="28"/>
          <w:szCs w:val="28"/>
        </w:rPr>
        <w:t> у учителя имеется точная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зада</w:t>
      </w:r>
      <w:r w:rsidR="0047190D" w:rsidRPr="002F44FB">
        <w:rPr>
          <w:rFonts w:ascii="Times New Roman" w:hAnsi="Times New Roman" w:cs="Times New Roman"/>
          <w:sz w:val="28"/>
          <w:szCs w:val="28"/>
        </w:rPr>
        <w:t>ч</w:t>
      </w:r>
      <w:r w:rsidRPr="002F44FB">
        <w:rPr>
          <w:rFonts w:ascii="Times New Roman" w:hAnsi="Times New Roman" w:cs="Times New Roman"/>
          <w:sz w:val="28"/>
          <w:szCs w:val="28"/>
        </w:rPr>
        <w:t>а</w:t>
      </w:r>
      <w:r w:rsidR="00E25EAE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и доступные средства ее решения.</w:t>
      </w:r>
    </w:p>
    <w:p w:rsidR="003377C7" w:rsidRPr="002F44FB" w:rsidRDefault="008C7748" w:rsidP="001F3E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Из </w:t>
      </w:r>
      <w:r w:rsidR="0047190D" w:rsidRPr="002F44FB">
        <w:rPr>
          <w:rFonts w:ascii="Times New Roman" w:hAnsi="Times New Roman" w:cs="Times New Roman"/>
          <w:sz w:val="28"/>
          <w:szCs w:val="28"/>
        </w:rPr>
        <w:t>всего</w:t>
      </w:r>
      <w:hyperlink r:id="rId21" w:history="1"/>
      <w:r w:rsidRPr="002F44FB">
        <w:rPr>
          <w:rFonts w:ascii="Times New Roman" w:hAnsi="Times New Roman" w:cs="Times New Roman"/>
          <w:sz w:val="28"/>
          <w:szCs w:val="28"/>
        </w:rPr>
        <w:t> </w:t>
      </w:r>
      <w:r w:rsidR="0047190D" w:rsidRPr="002F44FB">
        <w:rPr>
          <w:rFonts w:ascii="Times New Roman" w:hAnsi="Times New Roman" w:cs="Times New Roman"/>
          <w:sz w:val="28"/>
          <w:szCs w:val="28"/>
        </w:rPr>
        <w:t>выше</w:t>
      </w:r>
      <w:r w:rsidRPr="002F44FB">
        <w:rPr>
          <w:rFonts w:ascii="Times New Roman" w:hAnsi="Times New Roman" w:cs="Times New Roman"/>
          <w:sz w:val="28"/>
          <w:szCs w:val="28"/>
        </w:rPr>
        <w:t>сказанного следует ряд вытекающих друг из друга положений составивших базу программы информатизации школы:</w:t>
      </w:r>
    </w:p>
    <w:p w:rsidR="003377C7" w:rsidRPr="002F44FB" w:rsidRDefault="008C7748" w:rsidP="001F3E71">
      <w:pPr>
        <w:pStyle w:val="a4"/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На </w:t>
      </w:r>
      <w:r w:rsidR="0047190D" w:rsidRPr="002F44FB">
        <w:rPr>
          <w:rFonts w:ascii="Times New Roman" w:hAnsi="Times New Roman" w:cs="Times New Roman"/>
          <w:sz w:val="28"/>
          <w:szCs w:val="28"/>
        </w:rPr>
        <w:t>первом</w:t>
      </w:r>
      <w:hyperlink r:id="rId22" w:history="1"/>
      <w:r w:rsidRPr="002F44FB">
        <w:rPr>
          <w:rFonts w:ascii="Times New Roman" w:hAnsi="Times New Roman" w:cs="Times New Roman"/>
          <w:sz w:val="28"/>
          <w:szCs w:val="28"/>
        </w:rPr>
        <w:t> шаге информатизация школы обязана быть ориентирована на снабжение связи ИКТ с решением творческих и учебных задач исполняемых</w:t>
      </w:r>
      <w:r w:rsidR="00E25EAE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школьниками.</w:t>
      </w:r>
    </w:p>
    <w:p w:rsidR="003377C7" w:rsidRPr="002F44FB" w:rsidRDefault="008C7748" w:rsidP="001F3E71">
      <w:pPr>
        <w:pStyle w:val="a4"/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Это может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быть при широком применении в </w:t>
      </w:r>
      <w:proofErr w:type="spellStart"/>
      <w:r w:rsidRPr="002F44FB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2F44FB">
        <w:rPr>
          <w:rFonts w:ascii="Times New Roman" w:hAnsi="Times New Roman" w:cs="Times New Roman"/>
          <w:sz w:val="28"/>
          <w:szCs w:val="28"/>
        </w:rPr>
        <w:t> деятельности ИКТ - технологий большинством учителей школы.</w:t>
      </w:r>
    </w:p>
    <w:p w:rsidR="003377C7" w:rsidRPr="002F44FB" w:rsidRDefault="008C7748" w:rsidP="001F3E71">
      <w:pPr>
        <w:pStyle w:val="a4"/>
        <w:widowControl w:val="0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 xml:space="preserve">Не преподаватель обязан подстраивать свою работу под программу информатизации, а программа обязана быть </w:t>
      </w:r>
      <w:r w:rsidRPr="002F44FB">
        <w:rPr>
          <w:rFonts w:ascii="Times New Roman" w:hAnsi="Times New Roman" w:cs="Times New Roman"/>
          <w:sz w:val="28"/>
          <w:szCs w:val="28"/>
        </w:rPr>
        <w:lastRenderedPageBreak/>
        <w:t>выстроена таковым образом, чтоб</w:t>
      </w:r>
      <w:r w:rsidR="0047190D" w:rsidRPr="002F44FB">
        <w:rPr>
          <w:rFonts w:ascii="Times New Roman" w:hAnsi="Times New Roman" w:cs="Times New Roman"/>
          <w:sz w:val="28"/>
          <w:szCs w:val="28"/>
        </w:rPr>
        <w:t>ы</w:t>
      </w:r>
      <w:r w:rsidRPr="002F44FB">
        <w:rPr>
          <w:rFonts w:ascii="Times New Roman" w:hAnsi="Times New Roman" w:cs="Times New Roman"/>
          <w:sz w:val="28"/>
          <w:szCs w:val="28"/>
        </w:rPr>
        <w:t> </w:t>
      </w:r>
      <w:r w:rsidR="0047190D" w:rsidRPr="002F44FB">
        <w:rPr>
          <w:rFonts w:ascii="Times New Roman" w:hAnsi="Times New Roman" w:cs="Times New Roman"/>
          <w:sz w:val="28"/>
          <w:szCs w:val="28"/>
        </w:rPr>
        <w:t>помогала</w:t>
      </w:r>
      <w:r w:rsidRPr="002F44FB">
        <w:rPr>
          <w:rFonts w:ascii="Times New Roman" w:hAnsi="Times New Roman" w:cs="Times New Roman"/>
          <w:sz w:val="28"/>
          <w:szCs w:val="28"/>
        </w:rPr>
        <w:t> любому учителю справиться 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с </w:t>
      </w:r>
      <w:r w:rsidRPr="002F44FB">
        <w:rPr>
          <w:rFonts w:ascii="Times New Roman" w:hAnsi="Times New Roman" w:cs="Times New Roman"/>
          <w:sz w:val="28"/>
          <w:szCs w:val="28"/>
        </w:rPr>
        <w:t>трудност</w:t>
      </w:r>
      <w:r w:rsidR="0047190D" w:rsidRPr="002F44FB">
        <w:rPr>
          <w:rFonts w:ascii="Times New Roman" w:hAnsi="Times New Roman" w:cs="Times New Roman"/>
          <w:sz w:val="28"/>
          <w:szCs w:val="28"/>
        </w:rPr>
        <w:t>ями</w:t>
      </w:r>
      <w:r w:rsidRPr="002F44FB">
        <w:rPr>
          <w:rFonts w:ascii="Times New Roman" w:hAnsi="Times New Roman" w:cs="Times New Roman"/>
          <w:sz w:val="28"/>
          <w:szCs w:val="28"/>
        </w:rPr>
        <w:t xml:space="preserve"> освоения новейших подходов </w:t>
      </w:r>
      <w:r w:rsidR="0047190D" w:rsidRPr="002F44FB">
        <w:rPr>
          <w:rFonts w:ascii="Times New Roman" w:hAnsi="Times New Roman" w:cs="Times New Roman"/>
          <w:sz w:val="28"/>
          <w:szCs w:val="28"/>
        </w:rPr>
        <w:t>в</w:t>
      </w:r>
      <w:r w:rsidRPr="002F44FB">
        <w:rPr>
          <w:rFonts w:ascii="Times New Roman" w:hAnsi="Times New Roman" w:cs="Times New Roman"/>
          <w:sz w:val="28"/>
          <w:szCs w:val="28"/>
        </w:rPr>
        <w:t xml:space="preserve"> работе со школьниками.</w:t>
      </w:r>
    </w:p>
    <w:p w:rsidR="003377C7" w:rsidRPr="002F44FB" w:rsidRDefault="008C7748" w:rsidP="001F3E71">
      <w:pPr>
        <w:widowControl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Решение больше обозначенных вопросов может</w:t>
      </w:r>
      <w:r w:rsidR="0047190D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быть при параллельном решении 2-ух </w:t>
      </w:r>
      <w:r w:rsidR="0047190D" w:rsidRPr="002F44FB">
        <w:rPr>
          <w:rFonts w:ascii="Times New Roman" w:hAnsi="Times New Roman" w:cs="Times New Roman"/>
          <w:sz w:val="28"/>
          <w:szCs w:val="28"/>
        </w:rPr>
        <w:t>задач</w:t>
      </w:r>
      <w:hyperlink r:id="rId23" w:history="1"/>
      <w:r w:rsidRPr="002F44FB">
        <w:rPr>
          <w:rFonts w:ascii="Times New Roman" w:hAnsi="Times New Roman" w:cs="Times New Roman"/>
          <w:sz w:val="28"/>
          <w:szCs w:val="28"/>
        </w:rPr>
        <w:t> - обучение учителей ИКТ технологиям и </w:t>
      </w:r>
      <w:r w:rsidR="0047190D" w:rsidRPr="002F44FB">
        <w:rPr>
          <w:rFonts w:ascii="Times New Roman" w:hAnsi="Times New Roman" w:cs="Times New Roman"/>
          <w:sz w:val="28"/>
          <w:szCs w:val="28"/>
        </w:rPr>
        <w:t>создание</w:t>
      </w:r>
      <w:r w:rsidRPr="002F44FB">
        <w:rPr>
          <w:rFonts w:ascii="Times New Roman" w:hAnsi="Times New Roman" w:cs="Times New Roman"/>
          <w:sz w:val="28"/>
          <w:szCs w:val="28"/>
        </w:rPr>
        <w:t> подходящих критери</w:t>
      </w:r>
      <w:r w:rsidR="0047190D" w:rsidRPr="002F44FB">
        <w:rPr>
          <w:rFonts w:ascii="Times New Roman" w:hAnsi="Times New Roman" w:cs="Times New Roman"/>
          <w:sz w:val="28"/>
          <w:szCs w:val="28"/>
        </w:rPr>
        <w:t>ев</w:t>
      </w:r>
      <w:r w:rsidRPr="002F44FB">
        <w:rPr>
          <w:rFonts w:ascii="Times New Roman" w:hAnsi="Times New Roman" w:cs="Times New Roman"/>
          <w:sz w:val="28"/>
          <w:szCs w:val="28"/>
        </w:rPr>
        <w:t> их применения.</w:t>
      </w:r>
      <w:r w:rsidRPr="002F44FB">
        <w:rPr>
          <w:rFonts w:ascii="Times New Roman" w:hAnsi="Times New Roman" w:cs="Times New Roman"/>
          <w:sz w:val="28"/>
          <w:szCs w:val="28"/>
        </w:rPr>
        <w:br/>
        <w:t>То </w:t>
      </w:r>
      <w:r w:rsidR="0047190D" w:rsidRPr="002F44FB">
        <w:rPr>
          <w:rFonts w:ascii="Times New Roman" w:hAnsi="Times New Roman" w:cs="Times New Roman"/>
          <w:sz w:val="28"/>
          <w:szCs w:val="28"/>
        </w:rPr>
        <w:t>есть</w:t>
      </w:r>
      <w:hyperlink r:id="rId24" w:history="1"/>
      <w:r w:rsidRPr="002F44FB">
        <w:rPr>
          <w:rFonts w:ascii="Times New Roman" w:hAnsi="Times New Roman" w:cs="Times New Roman"/>
          <w:sz w:val="28"/>
          <w:szCs w:val="28"/>
        </w:rPr>
        <w:t> формирование ИКТ - компетентности учащихся, в большей </w:t>
      </w:r>
      <w:r w:rsidR="0047190D" w:rsidRPr="002F44FB">
        <w:rPr>
          <w:rFonts w:ascii="Times New Roman" w:hAnsi="Times New Roman" w:cs="Times New Roman"/>
          <w:sz w:val="28"/>
          <w:szCs w:val="28"/>
        </w:rPr>
        <w:t>степени</w:t>
      </w:r>
      <w:hyperlink r:id="rId25" w:history="1"/>
      <w:r w:rsidRPr="002F44FB">
        <w:rPr>
          <w:rFonts w:ascii="Times New Roman" w:hAnsi="Times New Roman" w:cs="Times New Roman"/>
          <w:sz w:val="28"/>
          <w:szCs w:val="28"/>
        </w:rPr>
        <w:t> от</w:t>
      </w:r>
      <w:r w:rsidRPr="002F44F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F44F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F44FB">
        <w:rPr>
          <w:rFonts w:ascii="Times New Roman" w:hAnsi="Times New Roman" w:cs="Times New Roman"/>
          <w:sz w:val="28"/>
          <w:szCs w:val="28"/>
        </w:rPr>
        <w:t xml:space="preserve"> информационной образовательной среды</w:t>
      </w:r>
      <w:r w:rsidRPr="002F44FB">
        <w:rPr>
          <w:rFonts w:ascii="Times New Roman" w:hAnsi="Times New Roman" w:cs="Times New Roman"/>
          <w:sz w:val="28"/>
          <w:szCs w:val="28"/>
        </w:rPr>
        <w:br/>
        <w:t>образовательного учреждения. В центре данной среды обязаны находиться </w:t>
      </w:r>
      <w:r w:rsidR="0047190D" w:rsidRPr="002F44FB">
        <w:rPr>
          <w:rFonts w:ascii="Times New Roman" w:hAnsi="Times New Roman" w:cs="Times New Roman"/>
          <w:sz w:val="28"/>
          <w:szCs w:val="28"/>
        </w:rPr>
        <w:t>куратор</w:t>
      </w:r>
      <w:hyperlink r:id="rId26" w:history="1"/>
      <w:r w:rsidRPr="002F44FB">
        <w:rPr>
          <w:rFonts w:ascii="Times New Roman" w:hAnsi="Times New Roman" w:cs="Times New Roman"/>
          <w:sz w:val="28"/>
          <w:szCs w:val="28"/>
        </w:rPr>
        <w:t> и преподаватель как спец</w:t>
      </w:r>
      <w:r w:rsidR="0047190D" w:rsidRPr="002F44FB">
        <w:rPr>
          <w:rFonts w:ascii="Times New Roman" w:hAnsi="Times New Roman" w:cs="Times New Roman"/>
          <w:sz w:val="28"/>
          <w:szCs w:val="28"/>
        </w:rPr>
        <w:t>иалисты</w:t>
      </w:r>
      <w:r w:rsidRPr="002F44FB">
        <w:rPr>
          <w:rFonts w:ascii="Times New Roman" w:hAnsi="Times New Roman" w:cs="Times New Roman"/>
          <w:sz w:val="28"/>
          <w:szCs w:val="28"/>
        </w:rPr>
        <w:t>, реализующи</w:t>
      </w:r>
      <w:r w:rsidR="0047190D" w:rsidRPr="002F44FB">
        <w:rPr>
          <w:rFonts w:ascii="Times New Roman" w:hAnsi="Times New Roman" w:cs="Times New Roman"/>
          <w:sz w:val="28"/>
          <w:szCs w:val="28"/>
        </w:rPr>
        <w:t>е</w:t>
      </w:r>
      <w:r w:rsidRPr="002F44FB">
        <w:rPr>
          <w:rFonts w:ascii="Times New Roman" w:hAnsi="Times New Roman" w:cs="Times New Roman"/>
          <w:sz w:val="28"/>
          <w:szCs w:val="28"/>
        </w:rPr>
        <w:t xml:space="preserve"> на практике идеи информатизации образования.</w:t>
      </w:r>
    </w:p>
    <w:p w:rsidR="004E15BB" w:rsidRPr="002F44FB" w:rsidRDefault="008C7748" w:rsidP="001F3E71">
      <w:pPr>
        <w:widowControl w:val="0"/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FB">
        <w:rPr>
          <w:rFonts w:ascii="Times New Roman" w:hAnsi="Times New Roman" w:cs="Times New Roman"/>
          <w:sz w:val="28"/>
          <w:szCs w:val="28"/>
        </w:rPr>
        <w:t>Таким образом, разбирая разные изучения, приуроченны</w:t>
      </w:r>
      <w:r w:rsidR="0047190D" w:rsidRPr="002F44FB">
        <w:rPr>
          <w:rFonts w:ascii="Times New Roman" w:hAnsi="Times New Roman" w:cs="Times New Roman"/>
          <w:sz w:val="28"/>
          <w:szCs w:val="28"/>
        </w:rPr>
        <w:t>х к</w:t>
      </w:r>
      <w:r w:rsidRPr="002F44FB">
        <w:rPr>
          <w:rFonts w:ascii="Times New Roman" w:hAnsi="Times New Roman" w:cs="Times New Roman"/>
          <w:sz w:val="28"/>
          <w:szCs w:val="28"/>
        </w:rPr>
        <w:t> вопросам формирования и развития ИКТ - компетентности, разрешено </w:t>
      </w:r>
      <w:r w:rsidR="0047190D" w:rsidRPr="002F44FB">
        <w:rPr>
          <w:rFonts w:ascii="Times New Roman" w:hAnsi="Times New Roman" w:cs="Times New Roman"/>
          <w:sz w:val="28"/>
          <w:szCs w:val="28"/>
        </w:rPr>
        <w:t>сделать</w:t>
      </w:r>
      <w:hyperlink r:id="rId27" w:history="1"/>
      <w:r w:rsidRPr="002F44FB">
        <w:rPr>
          <w:rFonts w:ascii="Times New Roman" w:hAnsi="Times New Roman" w:cs="Times New Roman"/>
          <w:sz w:val="28"/>
          <w:szCs w:val="28"/>
        </w:rPr>
        <w:t> вывод, что для удачной реализации развивающего потенциала информационно-коммуникационных технологий в системе повышения квалификации учителей-предметников нужно </w:t>
      </w:r>
      <w:r w:rsidR="0047190D" w:rsidRPr="002F44FB">
        <w:rPr>
          <w:rFonts w:ascii="Times New Roman" w:hAnsi="Times New Roman" w:cs="Times New Roman"/>
          <w:sz w:val="28"/>
          <w:szCs w:val="28"/>
        </w:rPr>
        <w:t>выстроить</w:t>
      </w:r>
      <w:hyperlink r:id="rId28" w:history="1"/>
      <w:r w:rsidRPr="002F44FB">
        <w:rPr>
          <w:rFonts w:ascii="Times New Roman" w:hAnsi="Times New Roman" w:cs="Times New Roman"/>
          <w:sz w:val="28"/>
          <w:szCs w:val="28"/>
        </w:rPr>
        <w:t> поэтапное формирование ИКТ - компетентности учителя-предметника. На наш </w:t>
      </w:r>
      <w:r w:rsidR="0047190D" w:rsidRPr="002F44FB">
        <w:rPr>
          <w:rFonts w:ascii="Times New Roman" w:hAnsi="Times New Roman" w:cs="Times New Roman"/>
          <w:sz w:val="28"/>
          <w:szCs w:val="28"/>
        </w:rPr>
        <w:t>взгляд</w:t>
      </w:r>
      <w:hyperlink r:id="rId29" w:history="1"/>
      <w:r w:rsidRPr="002F44FB">
        <w:rPr>
          <w:rFonts w:ascii="Times New Roman" w:hAnsi="Times New Roman" w:cs="Times New Roman"/>
          <w:sz w:val="28"/>
          <w:szCs w:val="28"/>
        </w:rPr>
        <w:t> процесс обучения может быть представлен несколькими </w:t>
      </w:r>
      <w:r w:rsidR="0047190D" w:rsidRPr="002F44FB">
        <w:rPr>
          <w:rFonts w:ascii="Times New Roman" w:hAnsi="Times New Roman" w:cs="Times New Roman"/>
          <w:sz w:val="28"/>
          <w:szCs w:val="28"/>
        </w:rPr>
        <w:t>этапами</w:t>
      </w:r>
      <w:hyperlink r:id="rId30" w:history="1"/>
      <w:r w:rsidRPr="002F44FB">
        <w:rPr>
          <w:rFonts w:ascii="Times New Roman" w:hAnsi="Times New Roman" w:cs="Times New Roman"/>
          <w:sz w:val="28"/>
          <w:szCs w:val="28"/>
        </w:rPr>
        <w:t>.</w:t>
      </w:r>
      <w:r w:rsidRPr="002F44FB">
        <w:rPr>
          <w:rFonts w:ascii="Times New Roman" w:hAnsi="Times New Roman" w:cs="Times New Roman"/>
          <w:sz w:val="28"/>
          <w:szCs w:val="28"/>
        </w:rPr>
        <w:br/>
        <w:t>На </w:t>
      </w:r>
      <w:r w:rsidR="0047190D" w:rsidRPr="002F44FB">
        <w:rPr>
          <w:rFonts w:ascii="Times New Roman" w:hAnsi="Times New Roman" w:cs="Times New Roman"/>
          <w:sz w:val="28"/>
          <w:szCs w:val="28"/>
        </w:rPr>
        <w:t>этапе</w:t>
      </w:r>
      <w:r w:rsidRPr="002F44FB">
        <w:rPr>
          <w:rFonts w:ascii="Times New Roman" w:hAnsi="Times New Roman" w:cs="Times New Roman"/>
          <w:sz w:val="28"/>
          <w:szCs w:val="28"/>
        </w:rPr>
        <w:t> проис</w:t>
      </w:r>
      <w:r w:rsidR="003377C7" w:rsidRPr="002F44FB">
        <w:rPr>
          <w:rFonts w:ascii="Times New Roman" w:hAnsi="Times New Roman" w:cs="Times New Roman"/>
          <w:sz w:val="28"/>
          <w:szCs w:val="28"/>
        </w:rPr>
        <w:t>ходит</w:t>
      </w:r>
      <w:r w:rsidRPr="002F44FB">
        <w:rPr>
          <w:rFonts w:ascii="Times New Roman" w:hAnsi="Times New Roman" w:cs="Times New Roman"/>
          <w:sz w:val="28"/>
          <w:szCs w:val="28"/>
        </w:rPr>
        <w:t> создание базисной ИКТ - компетентности, т. е. создание рационального инварианта знаний и умений, связанных с внедрением ИКТ в учебном процессе на уровне юзера.</w:t>
      </w:r>
      <w:r w:rsidRPr="002F44FB">
        <w:rPr>
          <w:rFonts w:ascii="Times New Roman" w:hAnsi="Times New Roman" w:cs="Times New Roman"/>
          <w:sz w:val="28"/>
          <w:szCs w:val="28"/>
        </w:rPr>
        <w:br/>
        <w:t xml:space="preserve">Второй шаг связан с подготовкой </w:t>
      </w:r>
      <w:proofErr w:type="spellStart"/>
      <w:r w:rsidRPr="002F44F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F44FB">
        <w:rPr>
          <w:rFonts w:ascii="Times New Roman" w:hAnsi="Times New Roman" w:cs="Times New Roman"/>
          <w:sz w:val="28"/>
          <w:szCs w:val="28"/>
        </w:rPr>
        <w:t>, наставника обучения( педагога-</w:t>
      </w:r>
      <w:proofErr w:type="spellStart"/>
      <w:r w:rsidRPr="002F44F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F44FB">
        <w:rPr>
          <w:rFonts w:ascii="Times New Roman" w:hAnsi="Times New Roman" w:cs="Times New Roman"/>
          <w:sz w:val="28"/>
          <w:szCs w:val="28"/>
        </w:rPr>
        <w:t xml:space="preserve"> или учителя-</w:t>
      </w:r>
      <w:proofErr w:type="spellStart"/>
      <w:r w:rsidRPr="002F44F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F44FB">
        <w:rPr>
          <w:rFonts w:ascii="Times New Roman" w:hAnsi="Times New Roman" w:cs="Times New Roman"/>
          <w:sz w:val="28"/>
          <w:szCs w:val="28"/>
        </w:rPr>
        <w:t>), который обязан владеть организационно-управленческой ИКТ - компетентностью, рассматриваемой как </w:t>
      </w:r>
      <w:r w:rsidR="00E25EAE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подготовленность дать свои знания в сфере ИКТ коллегам и учащимся.</w:t>
      </w:r>
      <w:r w:rsidRPr="002F44FB">
        <w:rPr>
          <w:rFonts w:ascii="Times New Roman" w:hAnsi="Times New Roman" w:cs="Times New Roman"/>
          <w:sz w:val="28"/>
          <w:szCs w:val="28"/>
        </w:rPr>
        <w:br/>
        <w:t>На последующем шаге исполняется создание предметно-углубленной ИКТ - компетентности учителя, соответствующей осознанному методологически грамотному применению ИКТ в преподавании собственного предмета( этот шаг может вытекать как за вторым, так и за </w:t>
      </w:r>
      <w:r w:rsidR="00E25EAE" w:rsidRPr="002F44FB">
        <w:rPr>
          <w:rFonts w:ascii="Times New Roman" w:hAnsi="Times New Roman" w:cs="Times New Roman"/>
          <w:sz w:val="28"/>
          <w:szCs w:val="28"/>
        </w:rPr>
        <w:t>первым</w:t>
      </w:r>
      <w:r w:rsidRPr="002F44FB">
        <w:rPr>
          <w:rFonts w:ascii="Times New Roman" w:hAnsi="Times New Roman" w:cs="Times New Roman"/>
          <w:sz w:val="28"/>
          <w:szCs w:val="28"/>
        </w:rPr>
        <w:t xml:space="preserve">, </w:t>
      </w:r>
      <w:r w:rsidR="00E25EAE" w:rsidRPr="002F44FB">
        <w:rPr>
          <w:rFonts w:ascii="Times New Roman" w:hAnsi="Times New Roman" w:cs="Times New Roman"/>
          <w:sz w:val="28"/>
          <w:szCs w:val="28"/>
        </w:rPr>
        <w:t xml:space="preserve">но </w:t>
      </w:r>
      <w:r w:rsidRPr="002F44FB">
        <w:rPr>
          <w:rFonts w:ascii="Times New Roman" w:hAnsi="Times New Roman" w:cs="Times New Roman"/>
          <w:sz w:val="28"/>
          <w:szCs w:val="28"/>
        </w:rPr>
        <w:t>не любой учитель-предметник может и обязан </w:t>
      </w:r>
      <w:r w:rsidR="00E25EAE" w:rsidRPr="002F44FB">
        <w:rPr>
          <w:rFonts w:ascii="Times New Roman" w:hAnsi="Times New Roman" w:cs="Times New Roman"/>
          <w:sz w:val="28"/>
          <w:szCs w:val="28"/>
        </w:rPr>
        <w:t>выполнять</w:t>
      </w:r>
      <w:hyperlink r:id="rId31" w:history="1"/>
      <w:r w:rsidRPr="002F44FB">
        <w:rPr>
          <w:rFonts w:ascii="Times New Roman" w:hAnsi="Times New Roman" w:cs="Times New Roman"/>
          <w:sz w:val="28"/>
          <w:szCs w:val="28"/>
        </w:rPr>
        <w:t xml:space="preserve"> роль </w:t>
      </w:r>
      <w:proofErr w:type="spellStart"/>
      <w:r w:rsidRPr="002F44F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F44FB">
        <w:rPr>
          <w:rFonts w:ascii="Times New Roman" w:hAnsi="Times New Roman" w:cs="Times New Roman"/>
          <w:sz w:val="28"/>
          <w:szCs w:val="28"/>
        </w:rPr>
        <w:t>). Обладание предметно-углубленной компетентностью дозволяет учителю </w:t>
      </w:r>
      <w:r w:rsidR="00E25EAE" w:rsidRPr="002F44FB">
        <w:rPr>
          <w:rFonts w:ascii="Times New Roman" w:hAnsi="Times New Roman" w:cs="Times New Roman"/>
          <w:sz w:val="28"/>
          <w:szCs w:val="28"/>
        </w:rPr>
        <w:t>быть</w:t>
      </w:r>
      <w:hyperlink r:id="rId32" w:history="1"/>
      <w:r w:rsidRPr="002F44FB">
        <w:rPr>
          <w:rFonts w:ascii="Times New Roman" w:hAnsi="Times New Roman" w:cs="Times New Roman"/>
          <w:sz w:val="28"/>
          <w:szCs w:val="28"/>
        </w:rPr>
        <w:t> педагогом-консультантом( под действием консультирования я подразумева</w:t>
      </w:r>
      <w:r w:rsidR="00E25EAE" w:rsidRPr="002F44FB">
        <w:rPr>
          <w:rFonts w:ascii="Times New Roman" w:hAnsi="Times New Roman" w:cs="Times New Roman"/>
          <w:sz w:val="28"/>
          <w:szCs w:val="28"/>
        </w:rPr>
        <w:t>ю</w:t>
      </w:r>
      <w:r w:rsidRPr="002F44FB">
        <w:rPr>
          <w:rFonts w:ascii="Times New Roman" w:hAnsi="Times New Roman" w:cs="Times New Roman"/>
          <w:sz w:val="28"/>
          <w:szCs w:val="28"/>
        </w:rPr>
        <w:t xml:space="preserve"> " всякую форму оказания поддержк</w:t>
      </w:r>
      <w:r w:rsidR="00E25EAE" w:rsidRPr="002F44FB">
        <w:rPr>
          <w:rFonts w:ascii="Times New Roman" w:hAnsi="Times New Roman" w:cs="Times New Roman"/>
          <w:sz w:val="28"/>
          <w:szCs w:val="28"/>
        </w:rPr>
        <w:t>и</w:t>
      </w:r>
      <w:r w:rsidRPr="002F44FB">
        <w:rPr>
          <w:rFonts w:ascii="Times New Roman" w:hAnsi="Times New Roman" w:cs="Times New Roman"/>
          <w:sz w:val="28"/>
          <w:szCs w:val="28"/>
        </w:rPr>
        <w:t> в отношении содержания, процесса или структуры задачи или серии задач, при которой эксперт сам не отвечая за исполнение задачи, </w:t>
      </w:r>
      <w:r w:rsidR="00E25EAE" w:rsidRPr="002F44FB">
        <w:rPr>
          <w:rFonts w:ascii="Times New Roman" w:hAnsi="Times New Roman" w:cs="Times New Roman"/>
          <w:sz w:val="28"/>
          <w:szCs w:val="28"/>
        </w:rPr>
        <w:t>помогает</w:t>
      </w:r>
      <w:hyperlink r:id="rId33" w:history="1"/>
      <w:r w:rsidRPr="002F44FB">
        <w:rPr>
          <w:rFonts w:ascii="Times New Roman" w:hAnsi="Times New Roman" w:cs="Times New Roman"/>
          <w:sz w:val="28"/>
          <w:szCs w:val="28"/>
        </w:rPr>
        <w:t> тем, кто </w:t>
      </w:r>
      <w:r w:rsidR="003377C7" w:rsidRPr="002F44FB">
        <w:rPr>
          <w:rFonts w:ascii="Times New Roman" w:hAnsi="Times New Roman" w:cs="Times New Roman"/>
          <w:sz w:val="28"/>
          <w:szCs w:val="28"/>
        </w:rPr>
        <w:t>несет</w:t>
      </w:r>
      <w:r w:rsidR="00E25EAE" w:rsidRPr="002F44FB">
        <w:rPr>
          <w:rFonts w:ascii="Times New Roman" w:hAnsi="Times New Roman" w:cs="Times New Roman"/>
          <w:sz w:val="28"/>
          <w:szCs w:val="28"/>
        </w:rPr>
        <w:t xml:space="preserve"> </w:t>
      </w:r>
      <w:r w:rsidRPr="002F44FB">
        <w:rPr>
          <w:rFonts w:ascii="Times New Roman" w:hAnsi="Times New Roman" w:cs="Times New Roman"/>
          <w:sz w:val="28"/>
          <w:szCs w:val="28"/>
        </w:rPr>
        <w:t>ответственность за это ").</w:t>
      </w:r>
      <w:r w:rsidRPr="002F44FB">
        <w:rPr>
          <w:rFonts w:ascii="Times New Roman" w:hAnsi="Times New Roman" w:cs="Times New Roman"/>
          <w:sz w:val="28"/>
          <w:szCs w:val="28"/>
        </w:rPr>
        <w:br/>
        <w:t>Далее следует шаг, соединенный с формированием корпоративной ИКТ - компетентности, обладание которой </w:t>
      </w:r>
      <w:r w:rsidR="00E25EAE" w:rsidRPr="002F44FB">
        <w:rPr>
          <w:rFonts w:ascii="Times New Roman" w:hAnsi="Times New Roman" w:cs="Times New Roman"/>
          <w:sz w:val="28"/>
          <w:szCs w:val="28"/>
        </w:rPr>
        <w:t>позволяет урегулировать</w:t>
      </w:r>
      <w:r w:rsidRPr="002F44FB">
        <w:rPr>
          <w:rFonts w:ascii="Times New Roman" w:hAnsi="Times New Roman" w:cs="Times New Roman"/>
          <w:sz w:val="28"/>
          <w:szCs w:val="28"/>
        </w:rPr>
        <w:t>  в команде трудности, связанные с внедрением ИКТ в </w:t>
      </w:r>
      <w:r w:rsidR="00E25EAE" w:rsidRPr="002F44FB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2F44FB">
        <w:rPr>
          <w:rFonts w:ascii="Times New Roman" w:hAnsi="Times New Roman" w:cs="Times New Roman"/>
          <w:sz w:val="28"/>
          <w:szCs w:val="28"/>
        </w:rPr>
        <w:t> процесс школы,</w:t>
      </w:r>
      <w:r w:rsidRPr="002F44FB">
        <w:rPr>
          <w:rFonts w:ascii="Times New Roman" w:hAnsi="Times New Roman" w:cs="Times New Roman"/>
          <w:sz w:val="28"/>
          <w:szCs w:val="28"/>
        </w:rPr>
        <w:br/>
        <w:t>быть исследователем в данной области, инициатором сетев</w:t>
      </w:r>
      <w:r w:rsidR="003377C7" w:rsidRPr="002F44FB">
        <w:rPr>
          <w:rFonts w:ascii="Times New Roman" w:hAnsi="Times New Roman" w:cs="Times New Roman"/>
          <w:sz w:val="28"/>
          <w:szCs w:val="28"/>
        </w:rPr>
        <w:t>ого межшкольного взаимодействия.</w:t>
      </w:r>
    </w:p>
    <w:sectPr w:rsidR="004E15BB" w:rsidRPr="002F44FB" w:rsidSect="002F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A2855"/>
    <w:multiLevelType w:val="hybridMultilevel"/>
    <w:tmpl w:val="16E0D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61323"/>
    <w:multiLevelType w:val="hybridMultilevel"/>
    <w:tmpl w:val="A1B8B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71E8E"/>
    <w:multiLevelType w:val="hybridMultilevel"/>
    <w:tmpl w:val="D60E6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48"/>
    <w:rsid w:val="001F3E71"/>
    <w:rsid w:val="002F44FB"/>
    <w:rsid w:val="003377C7"/>
    <w:rsid w:val="0047190D"/>
    <w:rsid w:val="004E15BB"/>
    <w:rsid w:val="006E788F"/>
    <w:rsid w:val="008C7748"/>
    <w:rsid w:val="00E25EAE"/>
    <w:rsid w:val="00F040DD"/>
    <w:rsid w:val="00FC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99265-8BFB-460E-AA56-31F0AF71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7748"/>
  </w:style>
  <w:style w:type="character" w:styleId="a3">
    <w:name w:val="Hyperlink"/>
    <w:basedOn w:val="a0"/>
    <w:uiPriority w:val="99"/>
    <w:unhideWhenUsed/>
    <w:rsid w:val="008C77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5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_word[61]=fchng(61)" TargetMode="External"/><Relationship Id="rId13" Type="http://schemas.openxmlformats.org/officeDocument/2006/relationships/hyperlink" Target="javascript:c_word[450]=fchng(450)" TargetMode="External"/><Relationship Id="rId18" Type="http://schemas.openxmlformats.org/officeDocument/2006/relationships/hyperlink" Target="javascript:c_word[686]=fchng(686)" TargetMode="External"/><Relationship Id="rId26" Type="http://schemas.openxmlformats.org/officeDocument/2006/relationships/hyperlink" Target="javascript:c_word[856]=fchng(856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c_word[717]=fchng(717)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c_word[37]=fchng(37)" TargetMode="External"/><Relationship Id="rId12" Type="http://schemas.openxmlformats.org/officeDocument/2006/relationships/hyperlink" Target="javascript:c_word[410]=fchng(410)" TargetMode="External"/><Relationship Id="rId17" Type="http://schemas.openxmlformats.org/officeDocument/2006/relationships/hyperlink" Target="javascript:c_word[657]=fchng(657)" TargetMode="External"/><Relationship Id="rId25" Type="http://schemas.openxmlformats.org/officeDocument/2006/relationships/hyperlink" Target="javascript:c_word[839]=fchng(839)" TargetMode="External"/><Relationship Id="rId33" Type="http://schemas.openxmlformats.org/officeDocument/2006/relationships/hyperlink" Target="javascript:c_word[1083]=fchng(1083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c_word[639]=fchng(639)" TargetMode="External"/><Relationship Id="rId20" Type="http://schemas.openxmlformats.org/officeDocument/2006/relationships/hyperlink" Target="javascript:c_word[703]=fchng(703)" TargetMode="External"/><Relationship Id="rId29" Type="http://schemas.openxmlformats.org/officeDocument/2006/relationships/hyperlink" Target="javascript:c_word[914]=fchng(914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c_word[21]=fchng(21)" TargetMode="External"/><Relationship Id="rId11" Type="http://schemas.openxmlformats.org/officeDocument/2006/relationships/hyperlink" Target="javascript:c_word[369]=fchng(369)" TargetMode="External"/><Relationship Id="rId24" Type="http://schemas.openxmlformats.org/officeDocument/2006/relationships/hyperlink" Target="javascript:c_word[830]=fchng(830)" TargetMode="External"/><Relationship Id="rId32" Type="http://schemas.openxmlformats.org/officeDocument/2006/relationships/hyperlink" Target="javascript:c_word[1048]=fchng(1048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c_word[554]=fchng(554)" TargetMode="External"/><Relationship Id="rId23" Type="http://schemas.openxmlformats.org/officeDocument/2006/relationships/hyperlink" Target="javascript:c_word[814]=fchng(814)" TargetMode="External"/><Relationship Id="rId28" Type="http://schemas.openxmlformats.org/officeDocument/2006/relationships/hyperlink" Target="javascript:c_word[904]=fchng(904)" TargetMode="External"/><Relationship Id="rId10" Type="http://schemas.openxmlformats.org/officeDocument/2006/relationships/hyperlink" Target="javascript:c_word[278]=fchng(278)" TargetMode="External"/><Relationship Id="rId19" Type="http://schemas.openxmlformats.org/officeDocument/2006/relationships/hyperlink" Target="javascript:c_word[699]=fchng(699)" TargetMode="External"/><Relationship Id="rId31" Type="http://schemas.openxmlformats.org/officeDocument/2006/relationships/hyperlink" Target="javascript:c_word[1038]=fchng(1038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c_word[107]=fchng(107)" TargetMode="External"/><Relationship Id="rId14" Type="http://schemas.openxmlformats.org/officeDocument/2006/relationships/hyperlink" Target="javascript:c_word[493]=fchng(493)" TargetMode="External"/><Relationship Id="rId22" Type="http://schemas.openxmlformats.org/officeDocument/2006/relationships/hyperlink" Target="javascript:c_word[734]=fchng(734)" TargetMode="External"/><Relationship Id="rId27" Type="http://schemas.openxmlformats.org/officeDocument/2006/relationships/hyperlink" Target="javascript:c_word[887]=fchng(887)" TargetMode="External"/><Relationship Id="rId30" Type="http://schemas.openxmlformats.org/officeDocument/2006/relationships/hyperlink" Target="javascript:c_word[921]=fchng(921)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A71A-DDBC-4707-9CFC-E38FE1F3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2017-02-20T05:35:00Z</dcterms:created>
  <dcterms:modified xsi:type="dcterms:W3CDTF">2017-02-27T01:48:00Z</dcterms:modified>
</cp:coreProperties>
</file>