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7F" w:rsidRDefault="00C7107F" w:rsidP="00C7107F">
      <w:pPr>
        <w:spacing w:after="0" w:line="360" w:lineRule="auto"/>
        <w:ind w:firstLine="709"/>
        <w:rPr>
          <w:rFonts w:ascii="Times New Roman" w:hAnsi="Times New Roman" w:cs="Times New Roman"/>
          <w:sz w:val="24"/>
          <w:szCs w:val="24"/>
        </w:rPr>
      </w:pPr>
      <w:r w:rsidRPr="00C7107F">
        <w:rPr>
          <w:rFonts w:ascii="Times New Roman" w:hAnsi="Times New Roman" w:cs="Times New Roman"/>
          <w:b/>
          <w:bCs/>
          <w:sz w:val="24"/>
          <w:szCs w:val="24"/>
        </w:rPr>
        <w:t>Самореализация</w:t>
      </w:r>
      <w:r>
        <w:rPr>
          <w:rFonts w:ascii="Times New Roman" w:hAnsi="Times New Roman" w:cs="Times New Roman"/>
          <w:b/>
          <w:bCs/>
          <w:sz w:val="24"/>
          <w:szCs w:val="24"/>
        </w:rPr>
        <w:t xml:space="preserve"> </w:t>
      </w:r>
      <w:r w:rsidRPr="00C7107F">
        <w:rPr>
          <w:rFonts w:ascii="Times New Roman" w:hAnsi="Times New Roman" w:cs="Times New Roman"/>
          <w:b/>
          <w:bCs/>
          <w:sz w:val="24"/>
          <w:szCs w:val="24"/>
        </w:rPr>
        <w:t>молодежи</w:t>
      </w:r>
      <w:r>
        <w:rPr>
          <w:rFonts w:ascii="Times New Roman" w:hAnsi="Times New Roman" w:cs="Times New Roman"/>
          <w:b/>
          <w:bCs/>
          <w:sz w:val="24"/>
          <w:szCs w:val="24"/>
        </w:rPr>
        <w:t xml:space="preserve"> в процессе ее профессионального становления</w:t>
      </w:r>
    </w:p>
    <w:p w:rsidR="00C7107F" w:rsidRDefault="00C7107F" w:rsidP="00601356">
      <w:pPr>
        <w:spacing w:after="0" w:line="360" w:lineRule="auto"/>
        <w:ind w:firstLine="709"/>
        <w:jc w:val="right"/>
        <w:rPr>
          <w:rFonts w:ascii="Times New Roman" w:hAnsi="Times New Roman" w:cs="Times New Roman"/>
          <w:sz w:val="24"/>
          <w:szCs w:val="24"/>
        </w:rPr>
      </w:pPr>
    </w:p>
    <w:p w:rsidR="00C7107F" w:rsidRDefault="00C7107F" w:rsidP="00601356">
      <w:pPr>
        <w:spacing w:after="0" w:line="360" w:lineRule="auto"/>
        <w:ind w:firstLine="709"/>
        <w:jc w:val="right"/>
        <w:rPr>
          <w:rFonts w:ascii="Times New Roman" w:hAnsi="Times New Roman" w:cs="Times New Roman"/>
          <w:sz w:val="24"/>
          <w:szCs w:val="24"/>
        </w:rPr>
      </w:pPr>
    </w:p>
    <w:p w:rsidR="003956EC" w:rsidRDefault="003956EC" w:rsidP="00601356">
      <w:pPr>
        <w:spacing w:after="0" w:line="360" w:lineRule="auto"/>
        <w:ind w:firstLine="709"/>
        <w:jc w:val="right"/>
        <w:rPr>
          <w:rFonts w:ascii="Times New Roman" w:hAnsi="Times New Roman" w:cs="Times New Roman"/>
          <w:sz w:val="24"/>
          <w:szCs w:val="24"/>
        </w:rPr>
      </w:pPr>
      <w:r w:rsidRPr="003956EC">
        <w:rPr>
          <w:rFonts w:ascii="Times New Roman" w:hAnsi="Times New Roman" w:cs="Times New Roman"/>
          <w:sz w:val="24"/>
          <w:szCs w:val="24"/>
        </w:rPr>
        <w:t xml:space="preserve">Воспитать человека </w:t>
      </w:r>
      <w:r>
        <w:rPr>
          <w:rFonts w:ascii="Times New Roman" w:hAnsi="Times New Roman" w:cs="Times New Roman"/>
          <w:sz w:val="24"/>
          <w:szCs w:val="24"/>
        </w:rPr>
        <w:t>интеллектуально,</w:t>
      </w:r>
    </w:p>
    <w:p w:rsidR="003956EC" w:rsidRDefault="003956EC" w:rsidP="00601356">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не воспитав его нравственно, - </w:t>
      </w:r>
    </w:p>
    <w:p w:rsidR="003956EC" w:rsidRDefault="003956EC" w:rsidP="00601356">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значит вырастить угрозу для общества.</w:t>
      </w:r>
    </w:p>
    <w:p w:rsidR="003956EC" w:rsidRDefault="003956EC" w:rsidP="003956EC">
      <w:pPr>
        <w:spacing w:after="0" w:line="360" w:lineRule="auto"/>
        <w:ind w:firstLine="709"/>
        <w:jc w:val="right"/>
        <w:rPr>
          <w:rFonts w:ascii="Times New Roman" w:hAnsi="Times New Roman" w:cs="Times New Roman"/>
          <w:sz w:val="28"/>
          <w:szCs w:val="28"/>
        </w:rPr>
      </w:pPr>
      <w:r>
        <w:rPr>
          <w:rFonts w:ascii="Times New Roman" w:hAnsi="Times New Roman" w:cs="Times New Roman"/>
          <w:i/>
          <w:sz w:val="24"/>
          <w:szCs w:val="24"/>
        </w:rPr>
        <w:t>Теодор Рузвельт</w:t>
      </w:r>
    </w:p>
    <w:p w:rsidR="00FA32FF" w:rsidRPr="00C7107F" w:rsidRDefault="00094C60"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Педагоги выпускают </w:t>
      </w:r>
      <w:r w:rsidR="005446B2" w:rsidRPr="00C7107F">
        <w:rPr>
          <w:rFonts w:ascii="Times New Roman" w:hAnsi="Times New Roman" w:cs="Times New Roman"/>
          <w:sz w:val="28"/>
          <w:szCs w:val="28"/>
        </w:rPr>
        <w:t xml:space="preserve">в жизнь человека, творчески мыслящего, </w:t>
      </w:r>
      <w:r w:rsidR="007D1181" w:rsidRPr="00C7107F">
        <w:rPr>
          <w:rFonts w:ascii="Times New Roman" w:hAnsi="Times New Roman" w:cs="Times New Roman"/>
          <w:sz w:val="28"/>
          <w:szCs w:val="28"/>
        </w:rPr>
        <w:t xml:space="preserve">умеющего </w:t>
      </w:r>
      <w:r w:rsidR="005446B2" w:rsidRPr="00C7107F">
        <w:rPr>
          <w:rFonts w:ascii="Times New Roman" w:hAnsi="Times New Roman" w:cs="Times New Roman"/>
          <w:sz w:val="28"/>
          <w:szCs w:val="28"/>
        </w:rPr>
        <w:t>анализировать ход и результаты своей деятельности. А такую личность может воспитать только коллектив творчески работающих педагогов, способный удовлетворить социальный заказ общества, родителей и индивидуальные потребности обучающихся.</w:t>
      </w:r>
    </w:p>
    <w:p w:rsidR="005446B2" w:rsidRPr="00C7107F" w:rsidRDefault="00480BC0"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В наши дни приоритеты труда педагога смещаются в сторону значимости социальной роли человека, осознания им ответственности за свою деятельность в обществе. В педагогике происходит переход от традиционно </w:t>
      </w:r>
      <w:r w:rsidR="007D1181" w:rsidRPr="00C7107F">
        <w:rPr>
          <w:rFonts w:ascii="Times New Roman" w:hAnsi="Times New Roman" w:cs="Times New Roman"/>
          <w:sz w:val="28"/>
          <w:szCs w:val="28"/>
        </w:rPr>
        <w:t xml:space="preserve">- </w:t>
      </w:r>
      <w:r w:rsidRPr="00C7107F">
        <w:rPr>
          <w:rFonts w:ascii="Times New Roman" w:hAnsi="Times New Roman" w:cs="Times New Roman"/>
          <w:sz w:val="28"/>
          <w:szCs w:val="28"/>
        </w:rPr>
        <w:t>организованной педагогической системы к личностно</w:t>
      </w:r>
      <w:r w:rsidR="007D1181" w:rsidRPr="00C7107F">
        <w:rPr>
          <w:rFonts w:ascii="Times New Roman" w:hAnsi="Times New Roman" w:cs="Times New Roman"/>
          <w:sz w:val="28"/>
          <w:szCs w:val="28"/>
        </w:rPr>
        <w:t>-</w:t>
      </w:r>
      <w:r w:rsidRPr="00C7107F">
        <w:rPr>
          <w:rFonts w:ascii="Times New Roman" w:hAnsi="Times New Roman" w:cs="Times New Roman"/>
          <w:sz w:val="28"/>
          <w:szCs w:val="28"/>
        </w:rPr>
        <w:t xml:space="preserve"> ориентированной. </w:t>
      </w:r>
      <w:r w:rsidR="00094C60" w:rsidRPr="00C7107F">
        <w:rPr>
          <w:rFonts w:ascii="Times New Roman" w:hAnsi="Times New Roman" w:cs="Times New Roman"/>
          <w:sz w:val="28"/>
          <w:szCs w:val="28"/>
        </w:rPr>
        <w:t xml:space="preserve"> </w:t>
      </w:r>
      <w:r w:rsidRPr="00C7107F">
        <w:rPr>
          <w:rFonts w:ascii="Times New Roman" w:hAnsi="Times New Roman" w:cs="Times New Roman"/>
          <w:sz w:val="28"/>
          <w:szCs w:val="28"/>
        </w:rPr>
        <w:t>В.А. Сухомлинский говорил в своей работе очень важную истину: воспитываю</w:t>
      </w:r>
      <w:r w:rsidR="00094C60" w:rsidRPr="00C7107F">
        <w:rPr>
          <w:rFonts w:ascii="Times New Roman" w:hAnsi="Times New Roman" w:cs="Times New Roman"/>
          <w:sz w:val="28"/>
          <w:szCs w:val="28"/>
        </w:rPr>
        <w:t>т</w:t>
      </w:r>
      <w:r w:rsidRPr="00C7107F">
        <w:rPr>
          <w:rFonts w:ascii="Times New Roman" w:hAnsi="Times New Roman" w:cs="Times New Roman"/>
          <w:sz w:val="28"/>
          <w:szCs w:val="28"/>
        </w:rPr>
        <w:t>, обучают не программа, не учебник, ни метод, а личность и только личность учителя. И с этим выводом, должны согласиться, - если обучающимся нравится учитель и существуют теплые отношения между педагогом и учеником, они будут подражать ему, стремиться быть лучше.</w:t>
      </w:r>
    </w:p>
    <w:p w:rsidR="00FB655C" w:rsidRPr="00C7107F" w:rsidRDefault="00FB655C"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Самореализация определена учеными как жизненная категория, характеризующая свершения человека за определенный промежуток времени. Исходя из того, что процесс самореализации на протяжении всей жизни человека происходит непрерывно, мы имеем возможность перевода анализа самореализации из плоскости исследования взрослых в плоскость </w:t>
      </w:r>
      <w:r w:rsidR="007D1181" w:rsidRPr="00C7107F">
        <w:rPr>
          <w:rFonts w:ascii="Times New Roman" w:hAnsi="Times New Roman" w:cs="Times New Roman"/>
          <w:sz w:val="28"/>
          <w:szCs w:val="28"/>
        </w:rPr>
        <w:t xml:space="preserve">обучающихся </w:t>
      </w:r>
      <w:r w:rsidRPr="00C7107F">
        <w:rPr>
          <w:rFonts w:ascii="Times New Roman" w:hAnsi="Times New Roman" w:cs="Times New Roman"/>
          <w:sz w:val="28"/>
          <w:szCs w:val="28"/>
        </w:rPr>
        <w:t xml:space="preserve">, так как путь к образованию жизненного пространства (самореализации за определенный значительный отрезок времени) лежит через личностное пространство (которое человек осваивает в данный </w:t>
      </w:r>
      <w:r w:rsidRPr="00C7107F">
        <w:rPr>
          <w:rFonts w:ascii="Times New Roman" w:hAnsi="Times New Roman" w:cs="Times New Roman"/>
          <w:sz w:val="28"/>
          <w:szCs w:val="28"/>
        </w:rPr>
        <w:lastRenderedPageBreak/>
        <w:t>момент), порции которого, наслаиваясь, дают в итоге самореализацию жизненную.</w:t>
      </w:r>
    </w:p>
    <w:p w:rsidR="00FB655C" w:rsidRPr="00C7107F" w:rsidRDefault="00FB655C"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Перейдем к рассмотрению особенностей механизма осуществления студентами </w:t>
      </w:r>
      <w:r w:rsidR="007D1181" w:rsidRPr="00C7107F">
        <w:rPr>
          <w:rFonts w:ascii="Times New Roman" w:hAnsi="Times New Roman" w:cs="Times New Roman"/>
          <w:sz w:val="28"/>
          <w:szCs w:val="28"/>
        </w:rPr>
        <w:t xml:space="preserve"> техникума </w:t>
      </w:r>
      <w:r w:rsidRPr="00C7107F">
        <w:rPr>
          <w:rFonts w:ascii="Times New Roman" w:hAnsi="Times New Roman" w:cs="Times New Roman"/>
          <w:sz w:val="28"/>
          <w:szCs w:val="28"/>
        </w:rPr>
        <w:t>самореализации в какой-либо деятельности.</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В своей педагогической работе большое внимание уделено образованию первичной потребности в творчестве. Поощрять индивидуальные различия – значит развивать соревновательность в творчестве. Это необыкновенно увлекательно! Любая неповторимость погибает, если ей не сопутствует повторяемость. Подвести обучающегося к многократным повторениям в любых полезных занятиях – значит приблизиться к тому, чтобы он научился обнаруживать все новые и новые грани своей неповторимости.</w:t>
      </w:r>
    </w:p>
    <w:p w:rsidR="00770329" w:rsidRPr="00C7107F" w:rsidRDefault="000657BE" w:rsidP="00770329">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Простой пример. На протяжении последних </w:t>
      </w:r>
      <w:r w:rsidR="00B07E44" w:rsidRPr="00C7107F">
        <w:rPr>
          <w:rFonts w:ascii="Times New Roman" w:hAnsi="Times New Roman" w:cs="Times New Roman"/>
          <w:sz w:val="28"/>
          <w:szCs w:val="28"/>
        </w:rPr>
        <w:t xml:space="preserve">восьми </w:t>
      </w:r>
      <w:r w:rsidRPr="00C7107F">
        <w:rPr>
          <w:rFonts w:ascii="Times New Roman" w:hAnsi="Times New Roman" w:cs="Times New Roman"/>
          <w:sz w:val="28"/>
          <w:szCs w:val="28"/>
        </w:rPr>
        <w:t xml:space="preserve">лет успешно проводится в </w:t>
      </w:r>
      <w:r w:rsidR="007D1181" w:rsidRPr="00C7107F">
        <w:rPr>
          <w:rFonts w:ascii="Times New Roman" w:hAnsi="Times New Roman" w:cs="Times New Roman"/>
          <w:sz w:val="28"/>
          <w:szCs w:val="28"/>
        </w:rPr>
        <w:t xml:space="preserve">ЧПОУ «Газпром техникум Новый Уренгой» </w:t>
      </w:r>
      <w:r w:rsidRPr="00C7107F">
        <w:rPr>
          <w:rFonts w:ascii="Times New Roman" w:hAnsi="Times New Roman" w:cs="Times New Roman"/>
          <w:sz w:val="28"/>
          <w:szCs w:val="28"/>
        </w:rPr>
        <w:t>экономическая игра</w:t>
      </w:r>
      <w:r w:rsidR="00601356" w:rsidRPr="00C7107F">
        <w:rPr>
          <w:rFonts w:ascii="Times New Roman" w:hAnsi="Times New Roman" w:cs="Times New Roman"/>
          <w:sz w:val="28"/>
          <w:szCs w:val="28"/>
        </w:rPr>
        <w:t xml:space="preserve">, </w:t>
      </w:r>
      <w:r w:rsidRPr="00C7107F">
        <w:rPr>
          <w:rFonts w:ascii="Times New Roman" w:hAnsi="Times New Roman" w:cs="Times New Roman"/>
          <w:sz w:val="28"/>
          <w:szCs w:val="28"/>
        </w:rPr>
        <w:t xml:space="preserve"> это – благотворительная программа под девизом «помоги </w:t>
      </w:r>
      <w:r w:rsidR="007D1181" w:rsidRPr="00C7107F">
        <w:rPr>
          <w:rFonts w:ascii="Times New Roman" w:hAnsi="Times New Roman" w:cs="Times New Roman"/>
          <w:sz w:val="28"/>
          <w:szCs w:val="28"/>
        </w:rPr>
        <w:t xml:space="preserve">и научи». </w:t>
      </w:r>
      <w:r w:rsidR="00A374B4" w:rsidRPr="00C7107F">
        <w:rPr>
          <w:rFonts w:ascii="Times New Roman" w:hAnsi="Times New Roman" w:cs="Times New Roman"/>
          <w:sz w:val="28"/>
          <w:szCs w:val="28"/>
        </w:rPr>
        <w:t>Обучающиеся с душевной теплотой и искренним желанием помочь детскому центру, органи</w:t>
      </w:r>
      <w:r w:rsidR="00601356" w:rsidRPr="00C7107F">
        <w:rPr>
          <w:rFonts w:ascii="Times New Roman" w:hAnsi="Times New Roman" w:cs="Times New Roman"/>
          <w:sz w:val="28"/>
          <w:szCs w:val="28"/>
        </w:rPr>
        <w:t>зуют и создают  на один день предприятия п</w:t>
      </w:r>
      <w:r w:rsidR="00A374B4" w:rsidRPr="00C7107F">
        <w:rPr>
          <w:rFonts w:ascii="Times New Roman" w:hAnsi="Times New Roman" w:cs="Times New Roman"/>
          <w:sz w:val="28"/>
          <w:szCs w:val="28"/>
        </w:rPr>
        <w:t>о производству  и реализации готовой продукции (работ, услуг) в рамках техникума и реализуют ее. Участники экономической игры реализуют  сво</w:t>
      </w:r>
      <w:r w:rsidR="00601356" w:rsidRPr="00C7107F">
        <w:rPr>
          <w:rFonts w:ascii="Times New Roman" w:hAnsi="Times New Roman" w:cs="Times New Roman"/>
          <w:sz w:val="28"/>
          <w:szCs w:val="28"/>
        </w:rPr>
        <w:t xml:space="preserve">и идеи по созданию предприятий </w:t>
      </w:r>
      <w:r w:rsidR="00A374B4" w:rsidRPr="00C7107F">
        <w:rPr>
          <w:rFonts w:ascii="Times New Roman" w:hAnsi="Times New Roman" w:cs="Times New Roman"/>
          <w:sz w:val="28"/>
          <w:szCs w:val="28"/>
        </w:rPr>
        <w:t xml:space="preserve"> и каждый ощущает  свою значимость  в общем деле и </w:t>
      </w:r>
      <w:hyperlink r:id="rId7" w:tooltip="Как мотивировать работников?" w:history="1">
        <w:r w:rsidR="00A374B4" w:rsidRPr="00C7107F">
          <w:rPr>
            <w:rStyle w:val="aa"/>
            <w:rFonts w:ascii="Times New Roman" w:hAnsi="Times New Roman" w:cs="Times New Roman"/>
            <w:color w:val="auto"/>
            <w:sz w:val="28"/>
            <w:szCs w:val="28"/>
          </w:rPr>
          <w:t>мотивирует их к эффективной работе</w:t>
        </w:r>
      </w:hyperlink>
      <w:r w:rsidR="00770329" w:rsidRPr="00C7107F">
        <w:rPr>
          <w:rFonts w:ascii="Times New Roman" w:hAnsi="Times New Roman" w:cs="Times New Roman"/>
          <w:sz w:val="28"/>
          <w:szCs w:val="28"/>
        </w:rPr>
        <w:t xml:space="preserve">. </w:t>
      </w:r>
    </w:p>
    <w:p w:rsidR="00770329" w:rsidRPr="00C7107F" w:rsidRDefault="00770329" w:rsidP="00770329">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Игры могут использоваться не только для обучения нравственным принципам обучающихся, но и для контроля теоретических знаний последних, поэтому проведение внеклассного воспитательного мероприятия в виде экономической игры является эффективным в плане приобретения навыков, умений в будущей специальности, осуществляющаяся в целях развития творческих способностей и личности обучающихся, нестандартности их мышления, интереса к обучаемому предмету; способности четко и быстро мыслить, кратко и  ясно выражать </w:t>
      </w:r>
      <w:r w:rsidRPr="00C7107F">
        <w:rPr>
          <w:rFonts w:ascii="Times New Roman" w:hAnsi="Times New Roman" w:cs="Times New Roman"/>
          <w:sz w:val="28"/>
          <w:szCs w:val="28"/>
        </w:rPr>
        <w:lastRenderedPageBreak/>
        <w:t>свою мысль. Организация индивидуальной и групповой деятельности, работы в команде, самостоятельного и коллективного поиска решения. Воспитание таких качеств характера, как инициативность, самостоятельность, активность, настойчивость, правильных взаимоотношений с членами команды, основанных на взаимопомощи и поддержке.</w:t>
      </w:r>
    </w:p>
    <w:p w:rsidR="00770329" w:rsidRPr="00C7107F" w:rsidRDefault="00770329" w:rsidP="00770329">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В процессе игры происходит самореализация личности студента.</w:t>
      </w:r>
    </w:p>
    <w:p w:rsidR="00770329" w:rsidRPr="00C7107F" w:rsidRDefault="00770329" w:rsidP="00770329">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bCs/>
          <w:sz w:val="28"/>
          <w:szCs w:val="28"/>
        </w:rPr>
        <w:t>Ведь игра</w:t>
      </w:r>
      <w:r w:rsidRPr="00C7107F">
        <w:rPr>
          <w:rFonts w:ascii="Times New Roman" w:hAnsi="Times New Roman" w:cs="Times New Roman"/>
          <w:sz w:val="28"/>
          <w:szCs w:val="28"/>
        </w:rPr>
        <w:t xml:space="preserve"> – это вид деятельности, мотив которой заключается не в результатах, а в самом процессе. Для студентов , участие в экономической  </w:t>
      </w:r>
      <w:r w:rsidRPr="00C7107F">
        <w:rPr>
          <w:rFonts w:ascii="Times New Roman" w:hAnsi="Times New Roman" w:cs="Times New Roman"/>
          <w:bCs/>
          <w:sz w:val="28"/>
          <w:szCs w:val="28"/>
        </w:rPr>
        <w:t>игре</w:t>
      </w:r>
      <w:r w:rsidRPr="00C7107F">
        <w:rPr>
          <w:rFonts w:ascii="Times New Roman" w:hAnsi="Times New Roman" w:cs="Times New Roman"/>
          <w:sz w:val="28"/>
          <w:szCs w:val="28"/>
        </w:rPr>
        <w:t xml:space="preserve"> - средство </w:t>
      </w:r>
      <w:r w:rsidRPr="00C7107F">
        <w:rPr>
          <w:rFonts w:ascii="Times New Roman" w:hAnsi="Times New Roman" w:cs="Times New Roman"/>
          <w:bCs/>
          <w:sz w:val="28"/>
          <w:szCs w:val="28"/>
        </w:rPr>
        <w:t>самореализации</w:t>
      </w:r>
      <w:r w:rsidRPr="00C7107F">
        <w:rPr>
          <w:rFonts w:ascii="Times New Roman" w:hAnsi="Times New Roman" w:cs="Times New Roman"/>
          <w:sz w:val="28"/>
          <w:szCs w:val="28"/>
        </w:rPr>
        <w:t xml:space="preserve"> и самовыражения.</w:t>
      </w:r>
    </w:p>
    <w:p w:rsidR="00A374B4" w:rsidRPr="00C7107F" w:rsidRDefault="00770329" w:rsidP="0034343A">
      <w:pPr>
        <w:spacing w:after="0" w:line="360" w:lineRule="auto"/>
        <w:ind w:right="142" w:firstLine="1134"/>
        <w:jc w:val="both"/>
        <w:rPr>
          <w:rFonts w:ascii="Times New Roman" w:hAnsi="Times New Roman" w:cs="Times New Roman"/>
          <w:b/>
          <w:bCs/>
          <w:sz w:val="28"/>
          <w:szCs w:val="28"/>
        </w:rPr>
      </w:pPr>
      <w:r w:rsidRPr="00C7107F">
        <w:rPr>
          <w:rFonts w:ascii="Times New Roman" w:hAnsi="Times New Roman" w:cs="Times New Roman"/>
          <w:sz w:val="28"/>
          <w:szCs w:val="28"/>
        </w:rPr>
        <w:t xml:space="preserve"> С точки зрения компетентностного подхода именно </w:t>
      </w:r>
      <w:r w:rsidRPr="00C7107F">
        <w:rPr>
          <w:rFonts w:ascii="Times New Roman" w:hAnsi="Times New Roman" w:cs="Times New Roman"/>
          <w:b/>
          <w:bCs/>
          <w:sz w:val="28"/>
          <w:szCs w:val="28"/>
        </w:rPr>
        <w:t>применение</w:t>
      </w:r>
      <w:r w:rsidRPr="00C7107F">
        <w:rPr>
          <w:rFonts w:ascii="Times New Roman" w:hAnsi="Times New Roman" w:cs="Times New Roman"/>
          <w:sz w:val="28"/>
          <w:szCs w:val="28"/>
        </w:rPr>
        <w:t xml:space="preserve"> проектных технологий позволяет формировать у обучающихся и значимые для будущей </w:t>
      </w:r>
      <w:r w:rsidRPr="00C7107F">
        <w:rPr>
          <w:rFonts w:ascii="Times New Roman" w:hAnsi="Times New Roman" w:cs="Times New Roman"/>
          <w:b/>
          <w:bCs/>
          <w:sz w:val="28"/>
          <w:szCs w:val="28"/>
        </w:rPr>
        <w:t>профессиональной</w:t>
      </w:r>
      <w:r w:rsidRPr="00C7107F">
        <w:rPr>
          <w:rFonts w:ascii="Times New Roman" w:hAnsi="Times New Roman" w:cs="Times New Roman"/>
          <w:sz w:val="28"/>
          <w:szCs w:val="28"/>
        </w:rPr>
        <w:t xml:space="preserve"> социализации  </w:t>
      </w:r>
      <w:r w:rsidRPr="00C7107F">
        <w:rPr>
          <w:rFonts w:ascii="Times New Roman" w:hAnsi="Times New Roman" w:cs="Times New Roman"/>
          <w:b/>
          <w:bCs/>
          <w:sz w:val="28"/>
          <w:szCs w:val="28"/>
        </w:rPr>
        <w:t>профессиональные</w:t>
      </w:r>
      <w:r w:rsidRPr="00C7107F">
        <w:rPr>
          <w:rFonts w:ascii="Times New Roman" w:hAnsi="Times New Roman" w:cs="Times New Roman"/>
          <w:sz w:val="28"/>
          <w:szCs w:val="28"/>
        </w:rPr>
        <w:t xml:space="preserve"> </w:t>
      </w:r>
      <w:r w:rsidRPr="00C7107F">
        <w:rPr>
          <w:rFonts w:ascii="Times New Roman" w:hAnsi="Times New Roman" w:cs="Times New Roman"/>
          <w:b/>
          <w:bCs/>
          <w:sz w:val="28"/>
          <w:szCs w:val="28"/>
        </w:rPr>
        <w:t>компетенции.</w:t>
      </w:r>
    </w:p>
    <w:p w:rsidR="00770329" w:rsidRPr="00C7107F" w:rsidRDefault="00770329"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Формирование </w:t>
      </w:r>
      <w:r w:rsidRPr="00C7107F">
        <w:rPr>
          <w:rFonts w:ascii="Times New Roman" w:hAnsi="Times New Roman" w:cs="Times New Roman"/>
          <w:b/>
          <w:bCs/>
          <w:sz w:val="28"/>
          <w:szCs w:val="28"/>
        </w:rPr>
        <w:t>профессиональных</w:t>
      </w:r>
      <w:r w:rsidRPr="00C7107F">
        <w:rPr>
          <w:rFonts w:ascii="Times New Roman" w:hAnsi="Times New Roman" w:cs="Times New Roman"/>
          <w:sz w:val="28"/>
          <w:szCs w:val="28"/>
        </w:rPr>
        <w:t xml:space="preserve"> </w:t>
      </w:r>
      <w:r w:rsidRPr="00C7107F">
        <w:rPr>
          <w:rFonts w:ascii="Times New Roman" w:hAnsi="Times New Roman" w:cs="Times New Roman"/>
          <w:b/>
          <w:bCs/>
          <w:sz w:val="28"/>
          <w:szCs w:val="28"/>
        </w:rPr>
        <w:t>компетенции</w:t>
      </w:r>
      <w:r w:rsidRPr="00C7107F">
        <w:rPr>
          <w:rFonts w:ascii="Times New Roman" w:hAnsi="Times New Roman" w:cs="Times New Roman"/>
          <w:sz w:val="28"/>
          <w:szCs w:val="28"/>
        </w:rPr>
        <w:t xml:space="preserve"> - это результат умелого </w:t>
      </w:r>
      <w:r w:rsidRPr="00C7107F">
        <w:rPr>
          <w:rFonts w:ascii="Times New Roman" w:hAnsi="Times New Roman" w:cs="Times New Roman"/>
          <w:b/>
          <w:bCs/>
          <w:sz w:val="28"/>
          <w:szCs w:val="28"/>
        </w:rPr>
        <w:t>применения</w:t>
      </w:r>
      <w:r w:rsidRPr="00C7107F">
        <w:rPr>
          <w:rFonts w:ascii="Times New Roman" w:hAnsi="Times New Roman" w:cs="Times New Roman"/>
          <w:sz w:val="28"/>
          <w:szCs w:val="28"/>
        </w:rPr>
        <w:t xml:space="preserve"> разных методов обучения в сочетании с конкретной ситуацией, ценностями, способностями и знаниями.</w:t>
      </w:r>
    </w:p>
    <w:p w:rsidR="007D1181" w:rsidRPr="00C7107F" w:rsidRDefault="00A374B4"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 </w:t>
      </w:r>
      <w:r w:rsidR="007D1181" w:rsidRPr="00C7107F">
        <w:rPr>
          <w:rFonts w:ascii="Times New Roman" w:hAnsi="Times New Roman" w:cs="Times New Roman"/>
          <w:sz w:val="28"/>
          <w:szCs w:val="28"/>
        </w:rPr>
        <w:t xml:space="preserve">Все собранные деньги идут на благотворительные цели </w:t>
      </w:r>
      <w:r w:rsidRPr="00C7107F">
        <w:rPr>
          <w:rFonts w:ascii="Times New Roman" w:hAnsi="Times New Roman" w:cs="Times New Roman"/>
          <w:sz w:val="28"/>
          <w:szCs w:val="28"/>
        </w:rPr>
        <w:t xml:space="preserve">воспитанникам </w:t>
      </w:r>
      <w:r w:rsidR="007D1181" w:rsidRPr="00C7107F">
        <w:rPr>
          <w:rFonts w:ascii="Times New Roman" w:hAnsi="Times New Roman" w:cs="Times New Roman"/>
          <w:sz w:val="28"/>
          <w:szCs w:val="28"/>
        </w:rPr>
        <w:t>в Государственное казенное учреждение Ямало-Ненецкого автономного округа «Социально-реабилитационный центр для несовершеннолетних «</w:t>
      </w:r>
      <w:r w:rsidR="007D1181" w:rsidRPr="00C7107F">
        <w:rPr>
          <w:rFonts w:ascii="Times New Roman" w:hAnsi="Times New Roman" w:cs="Times New Roman"/>
          <w:b/>
          <w:bCs/>
          <w:sz w:val="28"/>
          <w:szCs w:val="28"/>
        </w:rPr>
        <w:t>Садко</w:t>
      </w:r>
      <w:r w:rsidR="007D1181" w:rsidRPr="00C7107F">
        <w:rPr>
          <w:rFonts w:ascii="Times New Roman" w:hAnsi="Times New Roman" w:cs="Times New Roman"/>
          <w:sz w:val="28"/>
          <w:szCs w:val="28"/>
        </w:rPr>
        <w:t>».</w:t>
      </w:r>
      <w:r w:rsidRPr="00C7107F">
        <w:rPr>
          <w:rFonts w:ascii="Times New Roman" w:hAnsi="Times New Roman" w:cs="Times New Roman"/>
          <w:sz w:val="28"/>
          <w:szCs w:val="28"/>
        </w:rPr>
        <w:t>( Слайд эмпатия). Самое главное, что  в данном благом мероприятии становятся задействованными все обучающиеся техникума, так как этот день проводится торжественно, празднично.</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Самое трогательное в данном мероприятии, что это наши</w:t>
      </w:r>
      <w:r w:rsidR="00770329" w:rsidRPr="00C7107F">
        <w:rPr>
          <w:rFonts w:ascii="Times New Roman" w:hAnsi="Times New Roman" w:cs="Times New Roman"/>
          <w:sz w:val="28"/>
          <w:szCs w:val="28"/>
        </w:rPr>
        <w:t xml:space="preserve"> студенты </w:t>
      </w:r>
      <w:r w:rsidRPr="00C7107F">
        <w:rPr>
          <w:rFonts w:ascii="Times New Roman" w:hAnsi="Times New Roman" w:cs="Times New Roman"/>
          <w:sz w:val="28"/>
          <w:szCs w:val="28"/>
        </w:rPr>
        <w:t xml:space="preserve"> сопереживают другим детям, менее защищенным. Сопереживание ближнему, помощь страждущему – все это развивается в процессе постоянного воспитания примером и разъяснением, используя волшебную силу доброго слова и дела.</w:t>
      </w:r>
    </w:p>
    <w:p w:rsidR="00770329" w:rsidRPr="00C7107F" w:rsidRDefault="00770329" w:rsidP="0034343A">
      <w:pPr>
        <w:spacing w:after="0" w:line="360" w:lineRule="auto"/>
        <w:ind w:right="142" w:firstLine="1134"/>
        <w:jc w:val="both"/>
        <w:rPr>
          <w:rFonts w:ascii="Times New Roman" w:hAnsi="Times New Roman" w:cs="Times New Roman"/>
          <w:sz w:val="28"/>
          <w:szCs w:val="28"/>
        </w:rPr>
      </w:pP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lastRenderedPageBreak/>
        <w:t>Особенность нашего времени – все большая дифференциация обучения. Государственный стандарт надо дать всем, а с учетом индивидуальных способностей каждому представить дополнительные, лично его интересующие</w:t>
      </w:r>
      <w:r w:rsidR="00A52581" w:rsidRPr="00C7107F">
        <w:rPr>
          <w:rFonts w:ascii="Times New Roman" w:hAnsi="Times New Roman" w:cs="Times New Roman"/>
          <w:sz w:val="28"/>
          <w:szCs w:val="28"/>
        </w:rPr>
        <w:t xml:space="preserve"> знания и умения. С этой целью мы регулярно проводим деловые игры, презентации, </w:t>
      </w:r>
      <w:r w:rsidRPr="00C7107F">
        <w:rPr>
          <w:rFonts w:ascii="Times New Roman" w:hAnsi="Times New Roman" w:cs="Times New Roman"/>
          <w:sz w:val="28"/>
          <w:szCs w:val="28"/>
        </w:rPr>
        <w:t>конкурсы. С заданиями обучающиеся справляются с помощью современных информационных технологий. Семинарские занятия, написание курсовых работ, защита курсовой работы вырабатывает у них навыки по добыванию необходимой информации из разных источников, их анализу.</w:t>
      </w:r>
    </w:p>
    <w:p w:rsidR="000657BE" w:rsidRPr="00C7107F" w:rsidRDefault="000657BE" w:rsidP="0034343A">
      <w:pPr>
        <w:pStyle w:val="a8"/>
        <w:spacing w:before="0" w:beforeAutospacing="0" w:after="0" w:afterAutospacing="0" w:line="360" w:lineRule="auto"/>
        <w:ind w:right="142" w:firstLine="1134"/>
        <w:jc w:val="both"/>
        <w:rPr>
          <w:sz w:val="28"/>
          <w:szCs w:val="28"/>
        </w:rPr>
      </w:pPr>
      <w:r w:rsidRPr="00C7107F">
        <w:rPr>
          <w:sz w:val="28"/>
          <w:szCs w:val="28"/>
        </w:rPr>
        <w:t>Производственная практика первая маленькая самостоятельная жизнь за время обучения</w:t>
      </w:r>
      <w:r w:rsidR="001926AF" w:rsidRPr="00C7107F">
        <w:rPr>
          <w:sz w:val="28"/>
          <w:szCs w:val="28"/>
        </w:rPr>
        <w:t>, это закрепление теоретического материала и получение необходимого практического опыта по видам профессиональной деятельности</w:t>
      </w:r>
      <w:r w:rsidR="0034343A" w:rsidRPr="00C7107F">
        <w:rPr>
          <w:sz w:val="28"/>
          <w:szCs w:val="28"/>
        </w:rPr>
        <w:t xml:space="preserve"> </w:t>
      </w:r>
      <w:r w:rsidR="001926AF" w:rsidRPr="00C7107F">
        <w:rPr>
          <w:sz w:val="28"/>
          <w:szCs w:val="28"/>
        </w:rPr>
        <w:t>(научно-исследовательская, практическая,</w:t>
      </w:r>
      <w:r w:rsidR="0034343A" w:rsidRPr="00C7107F">
        <w:rPr>
          <w:sz w:val="28"/>
          <w:szCs w:val="28"/>
        </w:rPr>
        <w:t xml:space="preserve"> </w:t>
      </w:r>
      <w:r w:rsidR="001926AF" w:rsidRPr="00C7107F">
        <w:rPr>
          <w:sz w:val="28"/>
          <w:szCs w:val="28"/>
        </w:rPr>
        <w:t>проектно-инновационная,</w:t>
      </w:r>
      <w:r w:rsidR="0034343A" w:rsidRPr="00C7107F">
        <w:rPr>
          <w:sz w:val="28"/>
          <w:szCs w:val="28"/>
        </w:rPr>
        <w:t xml:space="preserve"> </w:t>
      </w:r>
      <w:r w:rsidR="001926AF" w:rsidRPr="00C7107F">
        <w:rPr>
          <w:sz w:val="28"/>
          <w:szCs w:val="28"/>
        </w:rPr>
        <w:t>организационно-</w:t>
      </w:r>
      <w:r w:rsidR="0034343A" w:rsidRPr="00C7107F">
        <w:rPr>
          <w:sz w:val="28"/>
          <w:szCs w:val="28"/>
        </w:rPr>
        <w:t xml:space="preserve">управленческая, педагогическая); </w:t>
      </w:r>
      <w:r w:rsidR="001926AF" w:rsidRPr="00C7107F">
        <w:rPr>
          <w:sz w:val="28"/>
          <w:szCs w:val="28"/>
        </w:rPr>
        <w:t>формирование навыков профессиональной коммуникации в решении профильных и междисциплинарных профессиональных задач;  создание условий для формирования профессионального сознания, мышления и психологической культуры;  применение знаний, умений и навыков при решении теоретических и практических задач,  воспитание профессиональной этики и стиля поведения; повышение конкурентоспособности на внутреннем рынке труда,</w:t>
      </w:r>
      <w:r w:rsidRPr="00C7107F">
        <w:rPr>
          <w:sz w:val="28"/>
          <w:szCs w:val="28"/>
        </w:rPr>
        <w:t xml:space="preserve"> умение самостоятельно принимать решения, работать в команде и отстаив</w:t>
      </w:r>
      <w:r w:rsidR="001926AF" w:rsidRPr="00C7107F">
        <w:rPr>
          <w:sz w:val="28"/>
          <w:szCs w:val="28"/>
        </w:rPr>
        <w:t xml:space="preserve">ать собственную позицию, содействие творческой и общественной </w:t>
      </w:r>
      <w:r w:rsidR="001926AF" w:rsidRPr="00C7107F">
        <w:rPr>
          <w:b/>
          <w:bCs/>
          <w:sz w:val="28"/>
          <w:szCs w:val="28"/>
        </w:rPr>
        <w:t>самореализации</w:t>
      </w:r>
      <w:r w:rsidR="001926AF" w:rsidRPr="00C7107F">
        <w:rPr>
          <w:sz w:val="28"/>
          <w:szCs w:val="28"/>
        </w:rPr>
        <w:t xml:space="preserve"> студентов.</w:t>
      </w:r>
      <w:r w:rsidR="0034343A" w:rsidRPr="00C7107F">
        <w:rPr>
          <w:sz w:val="28"/>
          <w:szCs w:val="28"/>
        </w:rPr>
        <w:t xml:space="preserve"> </w:t>
      </w:r>
      <w:r w:rsidRPr="00C7107F">
        <w:rPr>
          <w:sz w:val="28"/>
          <w:szCs w:val="28"/>
        </w:rPr>
        <w:t>Все эти качества желают видеть в своих работниках работодатели и требует сегодняшнее время.</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Например, тесно сотрудничая с работодателями, ощущаешь гордость за своих учеников, , когда их руководители дают им положительную оценку за знания, за увлеченность работой, за отношение к старшим, за умение работать в коллективе, за творческий подход к некоторым решениям .</w:t>
      </w:r>
    </w:p>
    <w:p w:rsidR="000A28E9"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lastRenderedPageBreak/>
        <w:t>Особое внимание мы уделяем укреплению в сознании обучающегося престижности качественного образования.</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 Без воспитания нет мотивации, без мотивации нет и учения.</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Успешно работающее образовательное учреждение  (вот уже несколько лет подряд наш техникум –</w:t>
      </w:r>
      <w:r w:rsidR="001926AF" w:rsidRPr="00C7107F">
        <w:rPr>
          <w:rFonts w:ascii="Times New Roman" w:hAnsi="Times New Roman" w:cs="Times New Roman"/>
          <w:sz w:val="28"/>
          <w:szCs w:val="28"/>
        </w:rPr>
        <w:t xml:space="preserve">ЧПОУ «Газпром техникум Новый Уренгой» </w:t>
      </w:r>
      <w:r w:rsidRPr="00C7107F">
        <w:rPr>
          <w:rFonts w:ascii="Times New Roman" w:hAnsi="Times New Roman" w:cs="Times New Roman"/>
          <w:sz w:val="28"/>
          <w:szCs w:val="28"/>
        </w:rPr>
        <w:t>входит в сотню лучших СУЗов России) отличают увлеченность творческой педагогической работы, гордость за успехи своих членов и обучающихся.</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Мы стремимся каждому обучающемуся увидеть рейтинг своих достижений сопоставляя свои и чужие результаты, но при этом конкурируя по доброму, без подростковой импульсивности. Главное для нас педагогов рассмотреть в каждом из</w:t>
      </w:r>
      <w:r w:rsidR="001926AF" w:rsidRPr="00C7107F">
        <w:rPr>
          <w:rFonts w:ascii="Times New Roman" w:hAnsi="Times New Roman" w:cs="Times New Roman"/>
          <w:sz w:val="28"/>
          <w:szCs w:val="28"/>
        </w:rPr>
        <w:t xml:space="preserve"> обучающихся  </w:t>
      </w:r>
      <w:r w:rsidRPr="00C7107F">
        <w:rPr>
          <w:rFonts w:ascii="Times New Roman" w:hAnsi="Times New Roman" w:cs="Times New Roman"/>
          <w:sz w:val="28"/>
          <w:szCs w:val="28"/>
        </w:rPr>
        <w:t xml:space="preserve"> индивидуальные присущие только этому обучающемуся таланты и направить их на пользу ему и обществу. </w:t>
      </w:r>
    </w:p>
    <w:p w:rsidR="00513361" w:rsidRPr="00C7107F" w:rsidRDefault="001926AF" w:rsidP="0034343A">
      <w:pPr>
        <w:spacing w:after="0" w:line="360" w:lineRule="auto"/>
        <w:ind w:right="142" w:firstLine="1134"/>
        <w:jc w:val="both"/>
        <w:rPr>
          <w:rStyle w:val="ucoz-forum-post"/>
          <w:rFonts w:ascii="Times New Roman" w:hAnsi="Times New Roman" w:cs="Times New Roman"/>
          <w:sz w:val="28"/>
          <w:szCs w:val="28"/>
        </w:rPr>
      </w:pPr>
      <w:r w:rsidRPr="00C7107F">
        <w:rPr>
          <w:rStyle w:val="ucoz-forum-post"/>
          <w:rFonts w:ascii="Times New Roman" w:hAnsi="Times New Roman" w:cs="Times New Roman"/>
          <w:sz w:val="28"/>
          <w:szCs w:val="28"/>
        </w:rPr>
        <w:t xml:space="preserve">В современном образовании портфолио – одна из самых популярных педагогических технологий, обеспечивающая формирование у обучающихся навыков самооценки, рефлексии, развитие творчества и целеустремленности. </w:t>
      </w:r>
    </w:p>
    <w:p w:rsidR="0034343A" w:rsidRPr="00C7107F" w:rsidRDefault="00513361"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Разноплановость трактовки понятия портфолио сводится к тому, что оно позволяет учитывать и оценивать р</w:t>
      </w:r>
      <w:r w:rsidR="000A28E9" w:rsidRPr="00C7107F">
        <w:rPr>
          <w:rFonts w:ascii="Times New Roman" w:hAnsi="Times New Roman" w:cs="Times New Roman"/>
          <w:sz w:val="28"/>
          <w:szCs w:val="28"/>
        </w:rPr>
        <w:t xml:space="preserve">езультаты, достигнутые студентами </w:t>
      </w:r>
      <w:r w:rsidRPr="00C7107F">
        <w:rPr>
          <w:rFonts w:ascii="Times New Roman" w:hAnsi="Times New Roman" w:cs="Times New Roman"/>
          <w:sz w:val="28"/>
          <w:szCs w:val="28"/>
        </w:rPr>
        <w:t xml:space="preserve"> в разнообразных видах деятельности: учебной, творческой, социальной, коммуникативной. Портфолио позволяет студенту профессионально подойти к оценке собственных достижений, выстроить личностно-творческую траекторию успешности, что будет являться важной составляющей востребованности будущего специалиста на рынке труда.</w:t>
      </w:r>
    </w:p>
    <w:p w:rsidR="0034343A" w:rsidRPr="00C7107F" w:rsidRDefault="00513361"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 xml:space="preserve">Введение портфолио может повысить образовательную активность студентов, уровень осознания ими своих целей и возможностей. Цель: отслеживание и оценивание сформированности общих и профессиональных компетенций, динамики индивидуального </w:t>
      </w:r>
      <w:r w:rsidRPr="00C7107F">
        <w:rPr>
          <w:rFonts w:ascii="Times New Roman" w:hAnsi="Times New Roman" w:cs="Times New Roman"/>
          <w:sz w:val="28"/>
          <w:szCs w:val="28"/>
        </w:rPr>
        <w:lastRenderedPageBreak/>
        <w:t>развития и личностного роста, поддержка образовательной и профессиональной активности студента и самостоятельности в процессе изучение профессионального модуля.</w:t>
      </w:r>
    </w:p>
    <w:p w:rsidR="0034343A" w:rsidRPr="00C7107F" w:rsidRDefault="001926AF" w:rsidP="0034343A">
      <w:pPr>
        <w:spacing w:after="0" w:line="360" w:lineRule="auto"/>
        <w:ind w:right="142" w:firstLine="1134"/>
        <w:jc w:val="both"/>
        <w:rPr>
          <w:rStyle w:val="ucoz-forum-post"/>
          <w:rFonts w:ascii="Times New Roman" w:hAnsi="Times New Roman" w:cs="Times New Roman"/>
          <w:sz w:val="28"/>
          <w:szCs w:val="28"/>
        </w:rPr>
      </w:pPr>
      <w:r w:rsidRPr="00C7107F">
        <w:rPr>
          <w:rStyle w:val="ucoz-forum-post"/>
          <w:rFonts w:ascii="Times New Roman" w:hAnsi="Times New Roman" w:cs="Times New Roman"/>
          <w:sz w:val="28"/>
          <w:szCs w:val="28"/>
        </w:rPr>
        <w:t xml:space="preserve">       Студенты на протяжении обучения в техникуме самостоятельно комплектуют, систематизируют и оформляют портфолио с учетом рекомендаций педагогов, классного руководителя группы, представителей студенческого </w:t>
      </w:r>
      <w:r w:rsidR="000A28E9" w:rsidRPr="00C7107F">
        <w:rPr>
          <w:rStyle w:val="ucoz-forum-post"/>
          <w:rFonts w:ascii="Times New Roman" w:hAnsi="Times New Roman" w:cs="Times New Roman"/>
          <w:sz w:val="28"/>
          <w:szCs w:val="28"/>
        </w:rPr>
        <w:t xml:space="preserve">комитета </w:t>
      </w:r>
      <w:r w:rsidRPr="00C7107F">
        <w:rPr>
          <w:rStyle w:val="ucoz-forum-post"/>
          <w:rFonts w:ascii="Times New Roman" w:hAnsi="Times New Roman" w:cs="Times New Roman"/>
          <w:sz w:val="28"/>
          <w:szCs w:val="28"/>
        </w:rPr>
        <w:t>и руководителей практики. Деятельностью студентов по формированию персонального портфолио управляет непосредственно классный руководитель</w:t>
      </w:r>
      <w:r w:rsidR="0034343A" w:rsidRPr="00C7107F">
        <w:rPr>
          <w:rStyle w:val="ucoz-forum-post"/>
          <w:rFonts w:ascii="Times New Roman" w:hAnsi="Times New Roman" w:cs="Times New Roman"/>
          <w:sz w:val="28"/>
          <w:szCs w:val="28"/>
        </w:rPr>
        <w:t xml:space="preserve"> </w:t>
      </w:r>
      <w:r w:rsidRPr="00C7107F">
        <w:rPr>
          <w:rStyle w:val="ucoz-forum-post"/>
          <w:rFonts w:ascii="Times New Roman" w:hAnsi="Times New Roman" w:cs="Times New Roman"/>
          <w:sz w:val="28"/>
          <w:szCs w:val="28"/>
        </w:rPr>
        <w:t>группы.</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Приоритет ни в коем случае не нужно отдавать отличникам, есть среди наших обучающихся и внутренние богатые личности , только нужно убедить их, что они талантливы и индивидуальны, и раскрыть в них скрытые резервы. Вот здесь чрезвычайно точно характеризуется сущность становления педагогического мастерства, именно в практической деятельности оно формируется.</w:t>
      </w:r>
      <w:r w:rsidR="000A28E9" w:rsidRPr="00C7107F">
        <w:rPr>
          <w:rFonts w:ascii="Times New Roman" w:hAnsi="Times New Roman" w:cs="Times New Roman"/>
          <w:sz w:val="28"/>
          <w:szCs w:val="28"/>
        </w:rPr>
        <w:t xml:space="preserve"> </w:t>
      </w:r>
    </w:p>
    <w:p w:rsidR="000A28E9" w:rsidRPr="00C7107F" w:rsidRDefault="000A28E9"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С этого года по предложению заместителя директора по воспитательной работе и поддержке методического объединения классных руководителей проводится «Ток-шоу»</w:t>
      </w:r>
      <w:r w:rsidR="00C7107F" w:rsidRPr="00C7107F">
        <w:rPr>
          <w:rFonts w:ascii="Times New Roman" w:hAnsi="Times New Roman" w:cs="Times New Roman"/>
          <w:sz w:val="28"/>
          <w:szCs w:val="28"/>
        </w:rPr>
        <w:t>.</w:t>
      </w:r>
      <w:r w:rsidR="00C7107F" w:rsidRPr="00C7107F">
        <w:rPr>
          <w:rFonts w:ascii="Times New Roman" w:hAnsi="Times New Roman" w:cs="Times New Roman"/>
          <w:sz w:val="19"/>
          <w:szCs w:val="19"/>
        </w:rPr>
        <w:t xml:space="preserve"> В соответствии с форматом этого </w:t>
      </w:r>
      <w:r w:rsidR="00C7107F" w:rsidRPr="00C7107F">
        <w:rPr>
          <w:rFonts w:ascii="Times New Roman" w:hAnsi="Times New Roman" w:cs="Times New Roman"/>
          <w:b/>
          <w:bCs/>
          <w:sz w:val="19"/>
          <w:szCs w:val="19"/>
        </w:rPr>
        <w:t>ток</w:t>
      </w:r>
      <w:r w:rsidR="00C7107F" w:rsidRPr="00C7107F">
        <w:rPr>
          <w:rFonts w:ascii="Times New Roman" w:hAnsi="Times New Roman" w:cs="Times New Roman"/>
          <w:sz w:val="19"/>
          <w:szCs w:val="19"/>
        </w:rPr>
        <w:t>-</w:t>
      </w:r>
      <w:r w:rsidR="00C7107F" w:rsidRPr="00C7107F">
        <w:rPr>
          <w:rFonts w:ascii="Times New Roman" w:hAnsi="Times New Roman" w:cs="Times New Roman"/>
          <w:b/>
          <w:bCs/>
          <w:sz w:val="19"/>
          <w:szCs w:val="19"/>
        </w:rPr>
        <w:t>шоу</w:t>
      </w:r>
      <w:r w:rsidR="00C7107F" w:rsidRPr="00C7107F">
        <w:rPr>
          <w:rFonts w:ascii="Times New Roman" w:hAnsi="Times New Roman" w:cs="Times New Roman"/>
          <w:sz w:val="19"/>
          <w:szCs w:val="19"/>
        </w:rPr>
        <w:t xml:space="preserve"> его участники </w:t>
      </w:r>
      <w:r w:rsidRPr="00C7107F">
        <w:rPr>
          <w:rFonts w:ascii="Times New Roman" w:hAnsi="Times New Roman" w:cs="Times New Roman"/>
          <w:sz w:val="28"/>
          <w:szCs w:val="28"/>
        </w:rPr>
        <w:t xml:space="preserve"> </w:t>
      </w:r>
      <w:r w:rsidR="00C7107F" w:rsidRPr="00C7107F">
        <w:rPr>
          <w:rFonts w:ascii="Times New Roman" w:hAnsi="Times New Roman" w:cs="Times New Roman"/>
          <w:sz w:val="28"/>
          <w:szCs w:val="28"/>
        </w:rPr>
        <w:t xml:space="preserve">это </w:t>
      </w:r>
      <w:r w:rsidRPr="00C7107F">
        <w:rPr>
          <w:rFonts w:ascii="Times New Roman" w:hAnsi="Times New Roman" w:cs="Times New Roman"/>
          <w:sz w:val="28"/>
          <w:szCs w:val="28"/>
        </w:rPr>
        <w:t xml:space="preserve"> гост</w:t>
      </w:r>
      <w:r w:rsidR="00C7107F" w:rsidRPr="00C7107F">
        <w:rPr>
          <w:rFonts w:ascii="Times New Roman" w:hAnsi="Times New Roman" w:cs="Times New Roman"/>
          <w:sz w:val="28"/>
          <w:szCs w:val="28"/>
        </w:rPr>
        <w:t>и</w:t>
      </w:r>
      <w:r w:rsidRPr="00C7107F">
        <w:rPr>
          <w:rFonts w:ascii="Times New Roman" w:hAnsi="Times New Roman" w:cs="Times New Roman"/>
          <w:sz w:val="28"/>
          <w:szCs w:val="28"/>
        </w:rPr>
        <w:t xml:space="preserve"> из состава педагогических работников техникума, которого выбирают студенты большинством голосов.</w:t>
      </w:r>
      <w:r w:rsidR="00C7107F" w:rsidRPr="00C7107F">
        <w:rPr>
          <w:rFonts w:ascii="Times New Roman" w:hAnsi="Times New Roman" w:cs="Times New Roman"/>
          <w:sz w:val="19"/>
          <w:szCs w:val="19"/>
        </w:rPr>
        <w:t xml:space="preserve"> Ведь все они – интересные личности со своими увлечениями, мнениями, мировоззрением и есть, конечно, чему у них научиться. </w:t>
      </w:r>
    </w:p>
    <w:p w:rsidR="000657BE" w:rsidRPr="00C7107F" w:rsidRDefault="000657BE" w:rsidP="0034343A">
      <w:pPr>
        <w:spacing w:after="0" w:line="360" w:lineRule="auto"/>
        <w:ind w:right="142" w:firstLine="1134"/>
        <w:jc w:val="both"/>
        <w:rPr>
          <w:rFonts w:ascii="Times New Roman" w:hAnsi="Times New Roman" w:cs="Times New Roman"/>
          <w:sz w:val="28"/>
          <w:szCs w:val="28"/>
        </w:rPr>
      </w:pPr>
      <w:r w:rsidRPr="00C7107F">
        <w:rPr>
          <w:rFonts w:ascii="Times New Roman" w:hAnsi="Times New Roman" w:cs="Times New Roman"/>
          <w:sz w:val="28"/>
          <w:szCs w:val="28"/>
        </w:rPr>
        <w:t>Для социально-психологического сопровождения развития личности обучающегося современному педагогу одной общей культуры недостаточно – нужны специальные знания и умения: умения наблюдать за обучающимися, выявлять существенное в их развитии, соотносить это существенное с теми главными социальными тенденциями, которые уже наметились в обществе, определять пути и методы для их развития, глубоко анализировать диалектику взаимоперехода различных средств, приемов воспитательного воздействия, научно систематизировать педагогические находки и достижения.</w:t>
      </w:r>
    </w:p>
    <w:p w:rsidR="00FB655C" w:rsidRDefault="00FB655C" w:rsidP="00734BF3">
      <w:pPr>
        <w:spacing w:after="0" w:line="360" w:lineRule="auto"/>
        <w:ind w:right="142" w:firstLine="1134"/>
        <w:jc w:val="both"/>
      </w:pPr>
      <w:r w:rsidRPr="00C7107F">
        <w:rPr>
          <w:rFonts w:ascii="Times New Roman" w:hAnsi="Times New Roman" w:cs="Times New Roman"/>
          <w:sz w:val="28"/>
          <w:szCs w:val="28"/>
        </w:rPr>
        <w:lastRenderedPageBreak/>
        <w:t>Реализуя внешние педагогические условия и соответствующие им методы и средства, педагоги обеспечивают личностно-деятельностный подход к организации жизнедеятельности</w:t>
      </w:r>
      <w:r w:rsidR="00513361" w:rsidRPr="00C7107F">
        <w:rPr>
          <w:rFonts w:ascii="Times New Roman" w:hAnsi="Times New Roman" w:cs="Times New Roman"/>
          <w:sz w:val="28"/>
          <w:szCs w:val="28"/>
        </w:rPr>
        <w:t xml:space="preserve"> обучающихся </w:t>
      </w:r>
      <w:r w:rsidRPr="00C7107F">
        <w:rPr>
          <w:rFonts w:ascii="Times New Roman" w:hAnsi="Times New Roman" w:cs="Times New Roman"/>
          <w:sz w:val="28"/>
          <w:szCs w:val="28"/>
        </w:rPr>
        <w:t xml:space="preserve">, отвечающей особенностям их возраста, тем самым инициируя формирование у них </w:t>
      </w:r>
      <w:r w:rsidR="00513361" w:rsidRPr="00C7107F">
        <w:rPr>
          <w:rFonts w:ascii="Times New Roman" w:hAnsi="Times New Roman" w:cs="Times New Roman"/>
          <w:sz w:val="28"/>
          <w:szCs w:val="28"/>
        </w:rPr>
        <w:t>внутренних</w:t>
      </w:r>
      <w:r w:rsidRPr="00C7107F">
        <w:rPr>
          <w:rFonts w:ascii="Times New Roman" w:hAnsi="Times New Roman" w:cs="Times New Roman"/>
          <w:sz w:val="28"/>
          <w:szCs w:val="28"/>
        </w:rPr>
        <w:t xml:space="preserve"> условий, готовности к эффективной самореализаци</w:t>
      </w:r>
      <w:r w:rsidR="00513361" w:rsidRPr="00C7107F">
        <w:rPr>
          <w:rFonts w:ascii="Times New Roman" w:hAnsi="Times New Roman" w:cs="Times New Roman"/>
          <w:sz w:val="28"/>
          <w:szCs w:val="28"/>
        </w:rPr>
        <w:t>и и, как результат, достижение студентами</w:t>
      </w:r>
      <w:r w:rsidRPr="00C7107F">
        <w:rPr>
          <w:rFonts w:ascii="Times New Roman" w:hAnsi="Times New Roman" w:cs="Times New Roman"/>
          <w:sz w:val="28"/>
          <w:szCs w:val="28"/>
        </w:rPr>
        <w:t xml:space="preserve"> максимально возможного для каждого из них уровня самореализации в </w:t>
      </w:r>
      <w:r w:rsidR="00513361" w:rsidRPr="00C7107F">
        <w:rPr>
          <w:rFonts w:ascii="Times New Roman" w:hAnsi="Times New Roman" w:cs="Times New Roman"/>
          <w:sz w:val="28"/>
          <w:szCs w:val="28"/>
        </w:rPr>
        <w:t xml:space="preserve">учебной и творческой деятельности </w:t>
      </w:r>
      <w:r w:rsidRPr="00C7107F">
        <w:rPr>
          <w:rFonts w:ascii="Times New Roman" w:hAnsi="Times New Roman" w:cs="Times New Roman"/>
          <w:sz w:val="28"/>
          <w:szCs w:val="28"/>
        </w:rPr>
        <w:t>.</w:t>
      </w:r>
      <w:r>
        <w:rPr>
          <w:rFonts w:ascii="playfair_displayregular" w:hAnsi="playfair_displayregular" w:cs="Arial"/>
          <w:sz w:val="30"/>
          <w:szCs w:val="30"/>
        </w:rPr>
        <w:br/>
      </w:r>
    </w:p>
    <w:p w:rsidR="00513361" w:rsidRDefault="00513361" w:rsidP="00B07E44">
      <w:pPr>
        <w:pStyle w:val="a8"/>
      </w:pPr>
    </w:p>
    <w:p w:rsidR="00513361" w:rsidRDefault="00513361" w:rsidP="00B07E44">
      <w:pPr>
        <w:pStyle w:val="a8"/>
      </w:pPr>
    </w:p>
    <w:p w:rsidR="00513361" w:rsidRDefault="00513361" w:rsidP="00B07E44">
      <w:pPr>
        <w:pStyle w:val="a8"/>
      </w:pPr>
    </w:p>
    <w:p w:rsidR="00513361" w:rsidRDefault="00513361" w:rsidP="00B07E44">
      <w:pPr>
        <w:pStyle w:val="a8"/>
      </w:pPr>
    </w:p>
    <w:p w:rsidR="00513361" w:rsidRDefault="00513361" w:rsidP="00B07E44">
      <w:pPr>
        <w:pStyle w:val="a8"/>
      </w:pPr>
    </w:p>
    <w:p w:rsidR="0018518E" w:rsidRDefault="0018518E" w:rsidP="00B07E44">
      <w:pPr>
        <w:pStyle w:val="a8"/>
      </w:pPr>
    </w:p>
    <w:p w:rsidR="0018518E" w:rsidRDefault="0018518E" w:rsidP="00B07E44">
      <w:pPr>
        <w:pStyle w:val="a8"/>
      </w:pPr>
    </w:p>
    <w:p w:rsidR="00513361" w:rsidRDefault="00513361" w:rsidP="00B07E44">
      <w:pPr>
        <w:pStyle w:val="a8"/>
      </w:pPr>
    </w:p>
    <w:p w:rsidR="00513361" w:rsidRDefault="00513361"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34343A" w:rsidRDefault="0034343A" w:rsidP="00B07E44">
      <w:pPr>
        <w:pStyle w:val="a8"/>
      </w:pPr>
    </w:p>
    <w:p w:rsidR="00734BF3" w:rsidRDefault="00734BF3" w:rsidP="00734BF3">
      <w:pPr>
        <w:pStyle w:val="a8"/>
        <w:jc w:val="center"/>
        <w:rPr>
          <w:sz w:val="28"/>
          <w:szCs w:val="28"/>
        </w:rPr>
      </w:pPr>
    </w:p>
    <w:p w:rsidR="00513361" w:rsidRPr="00734BF3" w:rsidRDefault="00734BF3" w:rsidP="00734BF3">
      <w:pPr>
        <w:pStyle w:val="a8"/>
        <w:jc w:val="center"/>
        <w:rPr>
          <w:sz w:val="28"/>
          <w:szCs w:val="28"/>
        </w:rPr>
      </w:pPr>
      <w:r w:rsidRPr="00734BF3">
        <w:rPr>
          <w:sz w:val="28"/>
          <w:szCs w:val="28"/>
        </w:rPr>
        <w:lastRenderedPageBreak/>
        <w:t>Список использованной литературы</w:t>
      </w:r>
    </w:p>
    <w:p w:rsidR="00B07E44" w:rsidRPr="00734BF3" w:rsidRDefault="00FB655C" w:rsidP="00734BF3">
      <w:pPr>
        <w:spacing w:after="0" w:line="360" w:lineRule="auto"/>
        <w:ind w:firstLine="709"/>
        <w:rPr>
          <w:rFonts w:ascii="Times New Roman" w:hAnsi="Times New Roman" w:cs="Times New Roman"/>
          <w:sz w:val="28"/>
          <w:szCs w:val="28"/>
        </w:rPr>
      </w:pPr>
      <w:r w:rsidRPr="00734BF3">
        <w:rPr>
          <w:rFonts w:ascii="Times New Roman" w:hAnsi="Times New Roman" w:cs="Times New Roman"/>
          <w:sz w:val="28"/>
          <w:szCs w:val="28"/>
        </w:rPr>
        <w:t>1. Коростылева, Л.А. Проблемы самореализации личности в системе наук о человеке [Текст] / Л.А. Коростылева // Психологические проблемы самореализации личности; под ред.А. А. Крылова, Л.А. Коростылевой. — СПб.</w:t>
      </w:r>
      <w:r w:rsidR="00513361" w:rsidRPr="00734BF3">
        <w:rPr>
          <w:rFonts w:ascii="Times New Roman" w:hAnsi="Times New Roman" w:cs="Times New Roman"/>
          <w:sz w:val="28"/>
          <w:szCs w:val="28"/>
        </w:rPr>
        <w:t>: Изд-во СПбУ, 1997. — С.3-19.</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2. Критская, Е.Д. Интонационный анализ — творчество учителя и ученика [Текст] / Е.Д. Критская // Искусство в шк</w:t>
      </w:r>
      <w:r w:rsidR="00513361" w:rsidRPr="00734BF3">
        <w:rPr>
          <w:rFonts w:ascii="Times New Roman" w:hAnsi="Times New Roman" w:cs="Times New Roman"/>
          <w:sz w:val="28"/>
          <w:szCs w:val="28"/>
        </w:rPr>
        <w:t>оле. — 1993. — № 1. — с.21-28.</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3. Крылова, Н.Б. Социокультурный контекст образования [Текст] // Новые ценности образования: Содержание гуманистического образования. — М.: Инноватор, 1995. — С.67-103.</w:t>
      </w:r>
      <w:r w:rsidRPr="00734BF3">
        <w:rPr>
          <w:rFonts w:ascii="Times New Roman" w:hAnsi="Times New Roman" w:cs="Times New Roman"/>
          <w:sz w:val="28"/>
          <w:szCs w:val="28"/>
        </w:rPr>
        <w:br/>
        <w:t>4. Крылова, Н.Г. Педагогические условия самореализации подростка в деятельности учреждений дополнительного образования [Текст]: автореф. … канд. пед. наук / Н.Г. Крыл</w:t>
      </w:r>
      <w:r w:rsidR="00513361" w:rsidRPr="00734BF3">
        <w:rPr>
          <w:rFonts w:ascii="Times New Roman" w:hAnsi="Times New Roman" w:cs="Times New Roman"/>
          <w:sz w:val="28"/>
          <w:szCs w:val="28"/>
        </w:rPr>
        <w:t>ова. — Кострома, 1999. — 23 с.</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5. Личность: внутренний мир и самореализация [Текст]: Идеи, концепции, взгляды / составители Ю.Н. Кулюткин, Г.С. Сухобская. — СПб.: Изд-во Института образования взрослых совместно с изд-в</w:t>
      </w:r>
      <w:r w:rsidR="00513361" w:rsidRPr="00734BF3">
        <w:rPr>
          <w:rFonts w:ascii="Times New Roman" w:hAnsi="Times New Roman" w:cs="Times New Roman"/>
          <w:sz w:val="28"/>
          <w:szCs w:val="28"/>
        </w:rPr>
        <w:t>ом «Тускарора», 1996. — 175 с.</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 xml:space="preserve">6. Маралов, В.Г. Основы самопознания и саморазвития [Текст]: учеб. пособие для студ. сред. пед. учеб. заведений / В.Г. Маралов. — 2-е изд., стер. </w:t>
      </w:r>
      <w:r w:rsidR="00513361" w:rsidRPr="00734BF3">
        <w:rPr>
          <w:rFonts w:ascii="Times New Roman" w:hAnsi="Times New Roman" w:cs="Times New Roman"/>
          <w:sz w:val="28"/>
          <w:szCs w:val="28"/>
        </w:rPr>
        <w:t>— М.: Академия, 2004. — 256 с.</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7. Мартынюк, И.О. Самореализация личности как способ формирования ее жизненных целей [Текст] / И.О. Мартынюк // Жизненный цели личности: понятие, структура, механизмы существования. — Киев: Н</w:t>
      </w:r>
      <w:r w:rsidR="00513361" w:rsidRPr="00734BF3">
        <w:rPr>
          <w:rFonts w:ascii="Times New Roman" w:hAnsi="Times New Roman" w:cs="Times New Roman"/>
          <w:sz w:val="28"/>
          <w:szCs w:val="28"/>
        </w:rPr>
        <w:t>аукова думка, 1990. — С.86-89.</w:t>
      </w:r>
      <w:r w:rsidR="00513361" w:rsidRPr="00734BF3">
        <w:rPr>
          <w:rFonts w:ascii="Times New Roman" w:hAnsi="Times New Roman" w:cs="Times New Roman"/>
          <w:sz w:val="28"/>
          <w:szCs w:val="28"/>
        </w:rPr>
        <w:br/>
      </w:r>
      <w:r w:rsidRPr="00734BF3">
        <w:rPr>
          <w:rFonts w:ascii="Times New Roman" w:hAnsi="Times New Roman" w:cs="Times New Roman"/>
          <w:sz w:val="28"/>
          <w:szCs w:val="28"/>
        </w:rPr>
        <w:t>8. Маслоу, А. Самоактуализация [Текст] // Психология личности; под ред. Ю.Б. Гиппенрейтер, А. Апузырея. — М.: Изд-во МГУ, 1982. — С.87-94.</w:t>
      </w:r>
    </w:p>
    <w:sectPr w:rsidR="00B07E44" w:rsidRPr="00734BF3" w:rsidSect="0034343A">
      <w:footerReference w:type="default" r:id="rId8"/>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E5C" w:rsidRDefault="00C36E5C" w:rsidP="00094C60">
      <w:pPr>
        <w:spacing w:after="0" w:line="240" w:lineRule="auto"/>
      </w:pPr>
      <w:r>
        <w:separator/>
      </w:r>
    </w:p>
  </w:endnote>
  <w:endnote w:type="continuationSeparator" w:id="1">
    <w:p w:rsidR="00C36E5C" w:rsidRDefault="00C36E5C" w:rsidP="00094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layfair_displayregular">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8551"/>
      <w:docPartObj>
        <w:docPartGallery w:val="Page Numbers (Bottom of Page)"/>
        <w:docPartUnique/>
      </w:docPartObj>
    </w:sdtPr>
    <w:sdtContent>
      <w:p w:rsidR="00094C60" w:rsidRDefault="00934D11">
        <w:pPr>
          <w:pStyle w:val="a6"/>
          <w:jc w:val="right"/>
        </w:pPr>
        <w:fldSimple w:instr=" PAGE   \* MERGEFORMAT ">
          <w:r w:rsidR="0027006C">
            <w:rPr>
              <w:noProof/>
            </w:rPr>
            <w:t>7</w:t>
          </w:r>
        </w:fldSimple>
      </w:p>
    </w:sdtContent>
  </w:sdt>
  <w:p w:rsidR="00094C60" w:rsidRDefault="00094C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E5C" w:rsidRDefault="00C36E5C" w:rsidP="00094C60">
      <w:pPr>
        <w:spacing w:after="0" w:line="240" w:lineRule="auto"/>
      </w:pPr>
      <w:r>
        <w:separator/>
      </w:r>
    </w:p>
  </w:footnote>
  <w:footnote w:type="continuationSeparator" w:id="1">
    <w:p w:rsidR="00C36E5C" w:rsidRDefault="00C36E5C" w:rsidP="00094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6109C"/>
    <w:multiLevelType w:val="hybridMultilevel"/>
    <w:tmpl w:val="D638C110"/>
    <w:lvl w:ilvl="0" w:tplc="D136A6B8">
      <w:start w:val="1"/>
      <w:numFmt w:val="bullet"/>
      <w:lvlText w:val="-"/>
      <w:lvlJc w:val="left"/>
      <w:pPr>
        <w:ind w:left="1485" w:hanging="360"/>
      </w:pPr>
      <w:rPr>
        <w:rFonts w:ascii="Simplified Arabic" w:hAnsi="Simplified Arabic"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756F"/>
    <w:rsid w:val="000657BE"/>
    <w:rsid w:val="00094C60"/>
    <w:rsid w:val="0009664F"/>
    <w:rsid w:val="000A28E9"/>
    <w:rsid w:val="000D2310"/>
    <w:rsid w:val="0018518E"/>
    <w:rsid w:val="001926AF"/>
    <w:rsid w:val="0027006C"/>
    <w:rsid w:val="0034343A"/>
    <w:rsid w:val="003956EC"/>
    <w:rsid w:val="00480BC0"/>
    <w:rsid w:val="004D37AE"/>
    <w:rsid w:val="004E34FB"/>
    <w:rsid w:val="00513361"/>
    <w:rsid w:val="005446B2"/>
    <w:rsid w:val="00601356"/>
    <w:rsid w:val="007277CC"/>
    <w:rsid w:val="00734BF3"/>
    <w:rsid w:val="00770329"/>
    <w:rsid w:val="007D1181"/>
    <w:rsid w:val="008A07D0"/>
    <w:rsid w:val="00934D11"/>
    <w:rsid w:val="00A374B4"/>
    <w:rsid w:val="00A52581"/>
    <w:rsid w:val="00A829CA"/>
    <w:rsid w:val="00B07E44"/>
    <w:rsid w:val="00B758EA"/>
    <w:rsid w:val="00C20DD7"/>
    <w:rsid w:val="00C36E5C"/>
    <w:rsid w:val="00C531FA"/>
    <w:rsid w:val="00C538E6"/>
    <w:rsid w:val="00C7107F"/>
    <w:rsid w:val="00D44F68"/>
    <w:rsid w:val="00D6756F"/>
    <w:rsid w:val="00FA32FF"/>
    <w:rsid w:val="00FB6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7BE"/>
    <w:pPr>
      <w:ind w:left="720"/>
      <w:contextualSpacing/>
    </w:pPr>
  </w:style>
  <w:style w:type="paragraph" w:styleId="a4">
    <w:name w:val="header"/>
    <w:basedOn w:val="a"/>
    <w:link w:val="a5"/>
    <w:uiPriority w:val="99"/>
    <w:semiHidden/>
    <w:unhideWhenUsed/>
    <w:rsid w:val="00094C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4C60"/>
  </w:style>
  <w:style w:type="paragraph" w:styleId="a6">
    <w:name w:val="footer"/>
    <w:basedOn w:val="a"/>
    <w:link w:val="a7"/>
    <w:uiPriority w:val="99"/>
    <w:unhideWhenUsed/>
    <w:rsid w:val="00094C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4C60"/>
  </w:style>
  <w:style w:type="paragraph" w:styleId="a8">
    <w:name w:val="Normal (Web)"/>
    <w:basedOn w:val="a"/>
    <w:uiPriority w:val="99"/>
    <w:unhideWhenUsed/>
    <w:rsid w:val="00B0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B07E44"/>
    <w:rPr>
      <w:b/>
      <w:bCs/>
    </w:rPr>
  </w:style>
  <w:style w:type="character" w:customStyle="1" w:styleId="ucoz-forum-post">
    <w:name w:val="ucoz-forum-post"/>
    <w:basedOn w:val="a0"/>
    <w:rsid w:val="00B07E44"/>
  </w:style>
  <w:style w:type="character" w:styleId="aa">
    <w:name w:val="Hyperlink"/>
    <w:basedOn w:val="a0"/>
    <w:uiPriority w:val="99"/>
    <w:semiHidden/>
    <w:unhideWhenUsed/>
    <w:rsid w:val="00A374B4"/>
    <w:rPr>
      <w:strike w:val="0"/>
      <w:dstrike w:val="0"/>
      <w:color w:val="2584A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7BE"/>
    <w:pPr>
      <w:ind w:left="720"/>
      <w:contextualSpacing/>
    </w:pPr>
  </w:style>
</w:styles>
</file>

<file path=word/webSettings.xml><?xml version="1.0" encoding="utf-8"?>
<w:webSettings xmlns:r="http://schemas.openxmlformats.org/officeDocument/2006/relationships" xmlns:w="http://schemas.openxmlformats.org/wordprocessingml/2006/main">
  <w:divs>
    <w:div w:id="102113492">
      <w:bodyDiv w:val="1"/>
      <w:marLeft w:val="0"/>
      <w:marRight w:val="0"/>
      <w:marTop w:val="0"/>
      <w:marBottom w:val="0"/>
      <w:divBdr>
        <w:top w:val="none" w:sz="0" w:space="0" w:color="auto"/>
        <w:left w:val="none" w:sz="0" w:space="0" w:color="auto"/>
        <w:bottom w:val="none" w:sz="0" w:space="0" w:color="auto"/>
        <w:right w:val="none" w:sz="0" w:space="0" w:color="auto"/>
      </w:divBdr>
      <w:divsChild>
        <w:div w:id="919289493">
          <w:marLeft w:val="0"/>
          <w:marRight w:val="0"/>
          <w:marTop w:val="0"/>
          <w:marBottom w:val="0"/>
          <w:divBdr>
            <w:top w:val="none" w:sz="0" w:space="0" w:color="auto"/>
            <w:left w:val="none" w:sz="0" w:space="0" w:color="auto"/>
            <w:bottom w:val="none" w:sz="0" w:space="0" w:color="auto"/>
            <w:right w:val="none" w:sz="0" w:space="0" w:color="auto"/>
          </w:divBdr>
          <w:divsChild>
            <w:div w:id="1090659125">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sChild>
                    <w:div w:id="730348340">
                      <w:marLeft w:val="0"/>
                      <w:marRight w:val="0"/>
                      <w:marTop w:val="0"/>
                      <w:marBottom w:val="0"/>
                      <w:divBdr>
                        <w:top w:val="none" w:sz="0" w:space="0" w:color="auto"/>
                        <w:left w:val="none" w:sz="0" w:space="0" w:color="auto"/>
                        <w:bottom w:val="none" w:sz="0" w:space="0" w:color="auto"/>
                        <w:right w:val="none" w:sz="0" w:space="0" w:color="auto"/>
                      </w:divBdr>
                      <w:divsChild>
                        <w:div w:id="802115831">
                          <w:marLeft w:val="0"/>
                          <w:marRight w:val="0"/>
                          <w:marTop w:val="0"/>
                          <w:marBottom w:val="0"/>
                          <w:divBdr>
                            <w:top w:val="none" w:sz="0" w:space="0" w:color="auto"/>
                            <w:left w:val="none" w:sz="0" w:space="0" w:color="auto"/>
                            <w:bottom w:val="none" w:sz="0" w:space="0" w:color="auto"/>
                            <w:right w:val="none" w:sz="0" w:space="0" w:color="auto"/>
                          </w:divBdr>
                          <w:divsChild>
                            <w:div w:id="1677459968">
                              <w:marLeft w:val="0"/>
                              <w:marRight w:val="0"/>
                              <w:marTop w:val="0"/>
                              <w:marBottom w:val="0"/>
                              <w:divBdr>
                                <w:top w:val="none" w:sz="0" w:space="0" w:color="auto"/>
                                <w:left w:val="none" w:sz="0" w:space="0" w:color="auto"/>
                                <w:bottom w:val="none" w:sz="0" w:space="0" w:color="auto"/>
                                <w:right w:val="none" w:sz="0" w:space="0" w:color="auto"/>
                              </w:divBdr>
                              <w:divsChild>
                                <w:div w:id="2092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0758">
      <w:bodyDiv w:val="1"/>
      <w:marLeft w:val="0"/>
      <w:marRight w:val="0"/>
      <w:marTop w:val="0"/>
      <w:marBottom w:val="0"/>
      <w:divBdr>
        <w:top w:val="none" w:sz="0" w:space="0" w:color="auto"/>
        <w:left w:val="none" w:sz="0" w:space="0" w:color="auto"/>
        <w:bottom w:val="none" w:sz="0" w:space="0" w:color="auto"/>
        <w:right w:val="none" w:sz="0" w:space="0" w:color="auto"/>
      </w:divBdr>
      <w:divsChild>
        <w:div w:id="1652565162">
          <w:marLeft w:val="0"/>
          <w:marRight w:val="0"/>
          <w:marTop w:val="0"/>
          <w:marBottom w:val="0"/>
          <w:divBdr>
            <w:top w:val="none" w:sz="0" w:space="0" w:color="auto"/>
            <w:left w:val="none" w:sz="0" w:space="0" w:color="auto"/>
            <w:bottom w:val="none" w:sz="0" w:space="0" w:color="auto"/>
            <w:right w:val="none" w:sz="0" w:space="0" w:color="auto"/>
          </w:divBdr>
          <w:divsChild>
            <w:div w:id="635530383">
              <w:marLeft w:val="0"/>
              <w:marRight w:val="0"/>
              <w:marTop w:val="0"/>
              <w:marBottom w:val="0"/>
              <w:divBdr>
                <w:top w:val="none" w:sz="0" w:space="0" w:color="auto"/>
                <w:left w:val="none" w:sz="0" w:space="0" w:color="auto"/>
                <w:bottom w:val="none" w:sz="0" w:space="0" w:color="auto"/>
                <w:right w:val="none" w:sz="0" w:space="0" w:color="auto"/>
              </w:divBdr>
              <w:divsChild>
                <w:div w:id="657149728">
                  <w:marLeft w:val="0"/>
                  <w:marRight w:val="0"/>
                  <w:marTop w:val="0"/>
                  <w:marBottom w:val="0"/>
                  <w:divBdr>
                    <w:top w:val="none" w:sz="0" w:space="0" w:color="auto"/>
                    <w:left w:val="none" w:sz="0" w:space="0" w:color="auto"/>
                    <w:bottom w:val="none" w:sz="0" w:space="0" w:color="auto"/>
                    <w:right w:val="none" w:sz="0" w:space="0" w:color="auto"/>
                  </w:divBdr>
                  <w:divsChild>
                    <w:div w:id="2073037936">
                      <w:marLeft w:val="0"/>
                      <w:marRight w:val="0"/>
                      <w:marTop w:val="0"/>
                      <w:marBottom w:val="0"/>
                      <w:divBdr>
                        <w:top w:val="none" w:sz="0" w:space="0" w:color="auto"/>
                        <w:left w:val="none" w:sz="0" w:space="0" w:color="auto"/>
                        <w:bottom w:val="none" w:sz="0" w:space="0" w:color="auto"/>
                        <w:right w:val="none" w:sz="0" w:space="0" w:color="auto"/>
                      </w:divBdr>
                      <w:divsChild>
                        <w:div w:id="20513715">
                          <w:marLeft w:val="0"/>
                          <w:marRight w:val="0"/>
                          <w:marTop w:val="0"/>
                          <w:marBottom w:val="0"/>
                          <w:divBdr>
                            <w:top w:val="none" w:sz="0" w:space="0" w:color="auto"/>
                            <w:left w:val="none" w:sz="0" w:space="0" w:color="auto"/>
                            <w:bottom w:val="none" w:sz="0" w:space="0" w:color="auto"/>
                            <w:right w:val="none" w:sz="0" w:space="0" w:color="auto"/>
                          </w:divBdr>
                          <w:divsChild>
                            <w:div w:id="1621300389">
                              <w:marLeft w:val="0"/>
                              <w:marRight w:val="0"/>
                              <w:marTop w:val="0"/>
                              <w:marBottom w:val="0"/>
                              <w:divBdr>
                                <w:top w:val="none" w:sz="0" w:space="0" w:color="auto"/>
                                <w:left w:val="none" w:sz="0" w:space="0" w:color="auto"/>
                                <w:bottom w:val="none" w:sz="0" w:space="0" w:color="auto"/>
                                <w:right w:val="none" w:sz="0" w:space="0" w:color="auto"/>
                              </w:divBdr>
                              <w:divsChild>
                                <w:div w:id="1300454129">
                                  <w:marLeft w:val="0"/>
                                  <w:marRight w:val="0"/>
                                  <w:marTop w:val="0"/>
                                  <w:marBottom w:val="0"/>
                                  <w:divBdr>
                                    <w:top w:val="none" w:sz="0" w:space="0" w:color="auto"/>
                                    <w:left w:val="none" w:sz="0" w:space="0" w:color="auto"/>
                                    <w:bottom w:val="none" w:sz="0" w:space="0" w:color="auto"/>
                                    <w:right w:val="none" w:sz="0" w:space="0" w:color="auto"/>
                                  </w:divBdr>
                                  <w:divsChild>
                                    <w:div w:id="756483288">
                                      <w:marLeft w:val="0"/>
                                      <w:marRight w:val="0"/>
                                      <w:marTop w:val="0"/>
                                      <w:marBottom w:val="0"/>
                                      <w:divBdr>
                                        <w:top w:val="none" w:sz="0" w:space="0" w:color="auto"/>
                                        <w:left w:val="none" w:sz="0" w:space="0" w:color="auto"/>
                                        <w:bottom w:val="none" w:sz="0" w:space="0" w:color="auto"/>
                                        <w:right w:val="none" w:sz="0" w:space="0" w:color="auto"/>
                                      </w:divBdr>
                                      <w:divsChild>
                                        <w:div w:id="12944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eauty-and-success.ru/psyhologia/psihologija-uspeha/144-motivacija-rabot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t.meretukova</cp:lastModifiedBy>
  <cp:revision>2</cp:revision>
  <cp:lastPrinted>2016-10-20T13:07:00Z</cp:lastPrinted>
  <dcterms:created xsi:type="dcterms:W3CDTF">2017-09-19T04:42:00Z</dcterms:created>
  <dcterms:modified xsi:type="dcterms:W3CDTF">2017-09-19T04:42:00Z</dcterms:modified>
</cp:coreProperties>
</file>