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9E" w:rsidRPr="00AF429E" w:rsidRDefault="00AF429E" w:rsidP="00AF429E">
      <w:pPr>
        <w:spacing w:line="360" w:lineRule="auto"/>
        <w:ind w:left="0" w:firstLine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29E">
        <w:rPr>
          <w:rFonts w:ascii="Times New Roman" w:hAnsi="Times New Roman" w:cs="Times New Roman"/>
          <w:b/>
          <w:sz w:val="24"/>
          <w:szCs w:val="24"/>
        </w:rPr>
        <w:t>Методика обучения чтению английского методиста Майкла Уэста</w:t>
      </w:r>
    </w:p>
    <w:p w:rsidR="00AF429E" w:rsidRPr="00F40AE0" w:rsidRDefault="00AF429E" w:rsidP="00AF429E">
      <w:pPr>
        <w:spacing w:line="36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 w:rsidRPr="00DD27F1">
        <w:rPr>
          <w:rFonts w:ascii="Times New Roman" w:hAnsi="Times New Roman" w:cs="Times New Roman"/>
          <w:sz w:val="24"/>
          <w:szCs w:val="24"/>
        </w:rPr>
        <w:t>Английский методист Майкл Уэст (1886-1973) создал свою методическую систему, которая имела большое влияние на последующее развитие методики обучения чтению.</w:t>
      </w:r>
      <w:r>
        <w:rPr>
          <w:rFonts w:ascii="Times New Roman" w:hAnsi="Times New Roman" w:cs="Times New Roman"/>
          <w:sz w:val="24"/>
          <w:szCs w:val="24"/>
        </w:rPr>
        <w:t xml:space="preserve">  Согласно этой системе о</w:t>
      </w:r>
      <w:r w:rsidRPr="00C730AD">
        <w:rPr>
          <w:rFonts w:ascii="Times New Roman" w:hAnsi="Times New Roman" w:cs="Times New Roman"/>
          <w:sz w:val="24"/>
          <w:szCs w:val="24"/>
        </w:rPr>
        <w:t xml:space="preserve">сновным заданием </w:t>
      </w:r>
      <w:r>
        <w:rPr>
          <w:rFonts w:ascii="Times New Roman" w:hAnsi="Times New Roman" w:cs="Times New Roman"/>
          <w:sz w:val="24"/>
          <w:szCs w:val="24"/>
        </w:rPr>
        <w:t>в изучении иностранного языка является</w:t>
      </w:r>
      <w:r w:rsidRPr="00C730AD">
        <w:rPr>
          <w:rFonts w:ascii="Times New Roman" w:hAnsi="Times New Roman" w:cs="Times New Roman"/>
          <w:sz w:val="24"/>
          <w:szCs w:val="24"/>
        </w:rPr>
        <w:t xml:space="preserve"> обучение</w:t>
      </w:r>
      <w:r>
        <w:rPr>
          <w:rFonts w:ascii="Times New Roman" w:hAnsi="Times New Roman" w:cs="Times New Roman"/>
          <w:sz w:val="24"/>
          <w:szCs w:val="24"/>
        </w:rPr>
        <w:t xml:space="preserve"> учеников, прежде всего, чтению.  </w:t>
      </w:r>
      <w:r w:rsidRPr="00F40AE0">
        <w:rPr>
          <w:rFonts w:ascii="Times New Roman" w:hAnsi="Times New Roman" w:cs="Times New Roman"/>
          <w:sz w:val="24"/>
          <w:szCs w:val="24"/>
        </w:rPr>
        <w:t>Психологическим обоснование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40AE0">
        <w:rPr>
          <w:rFonts w:ascii="Times New Roman" w:hAnsi="Times New Roman" w:cs="Times New Roman"/>
          <w:sz w:val="24"/>
          <w:szCs w:val="24"/>
        </w:rPr>
        <w:t xml:space="preserve"> этой системы являются такие положения:</w:t>
      </w:r>
    </w:p>
    <w:p w:rsidR="00AF429E" w:rsidRPr="00F40AE0" w:rsidRDefault="00AF429E" w:rsidP="00AF429E">
      <w:pPr>
        <w:spacing w:line="36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 w:rsidRPr="00F40AE0">
        <w:rPr>
          <w:rFonts w:ascii="Times New Roman" w:hAnsi="Times New Roman" w:cs="Times New Roman"/>
          <w:sz w:val="24"/>
          <w:szCs w:val="24"/>
        </w:rPr>
        <w:t>- читать можно учить отдельно от устно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0AE0">
        <w:rPr>
          <w:rFonts w:ascii="Times New Roman" w:hAnsi="Times New Roman" w:cs="Times New Roman"/>
          <w:sz w:val="24"/>
          <w:szCs w:val="24"/>
        </w:rPr>
        <w:t xml:space="preserve"> речи, во всяком случае, не на его основе;</w:t>
      </w:r>
    </w:p>
    <w:p w:rsidR="00AF429E" w:rsidRPr="00F40AE0" w:rsidRDefault="00AF429E" w:rsidP="00AF429E">
      <w:pPr>
        <w:spacing w:line="36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 w:rsidRPr="00F40AE0">
        <w:rPr>
          <w:rFonts w:ascii="Times New Roman" w:hAnsi="Times New Roman" w:cs="Times New Roman"/>
          <w:sz w:val="24"/>
          <w:szCs w:val="24"/>
        </w:rPr>
        <w:t>- чтение является более легким видом деятельности, чем речь;</w:t>
      </w:r>
    </w:p>
    <w:p w:rsidR="00AF429E" w:rsidRPr="00F40AE0" w:rsidRDefault="00AF429E" w:rsidP="00AF429E">
      <w:pPr>
        <w:spacing w:line="36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 w:rsidRPr="00F40AE0">
        <w:rPr>
          <w:rFonts w:ascii="Times New Roman" w:hAnsi="Times New Roman" w:cs="Times New Roman"/>
          <w:sz w:val="24"/>
          <w:szCs w:val="24"/>
        </w:rPr>
        <w:t>- чтение на любом уровне развития им</w:t>
      </w:r>
      <w:bookmarkStart w:id="0" w:name="_GoBack"/>
      <w:bookmarkEnd w:id="0"/>
      <w:r w:rsidRPr="00F40AE0">
        <w:rPr>
          <w:rFonts w:ascii="Times New Roman" w:hAnsi="Times New Roman" w:cs="Times New Roman"/>
          <w:sz w:val="24"/>
          <w:szCs w:val="24"/>
        </w:rPr>
        <w:t>еет практическую ценность, а связанное с этим ощущение успеха повышает интерес учеников к иностранному языку;</w:t>
      </w:r>
    </w:p>
    <w:p w:rsidR="00AF429E" w:rsidRPr="00F40AE0" w:rsidRDefault="00AF429E" w:rsidP="00AF429E">
      <w:pPr>
        <w:spacing w:line="36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 w:rsidRPr="00F40AE0">
        <w:rPr>
          <w:rFonts w:ascii="Times New Roman" w:hAnsi="Times New Roman" w:cs="Times New Roman"/>
          <w:sz w:val="24"/>
          <w:szCs w:val="24"/>
        </w:rPr>
        <w:t>- чтение является основным путем приобщения к культуре народа, язык которого изучается.</w:t>
      </w:r>
    </w:p>
    <w:p w:rsidR="00AF429E" w:rsidRPr="00973DEC" w:rsidRDefault="00AF429E" w:rsidP="00AF429E">
      <w:pPr>
        <w:spacing w:line="36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 w:rsidRPr="00F40AE0">
        <w:rPr>
          <w:rFonts w:ascii="Times New Roman" w:hAnsi="Times New Roman" w:cs="Times New Roman"/>
          <w:sz w:val="24"/>
          <w:szCs w:val="24"/>
        </w:rPr>
        <w:t>В результате чтения большого количества текстов у ученика развивается ощущение иностранного языка, благодаря чему ослабляется негативное влияние родного, что облегчает и у</w:t>
      </w:r>
      <w:r>
        <w:rPr>
          <w:rFonts w:ascii="Times New Roman" w:hAnsi="Times New Roman" w:cs="Times New Roman"/>
          <w:sz w:val="24"/>
          <w:szCs w:val="24"/>
        </w:rPr>
        <w:t>скоряет</w:t>
      </w:r>
      <w:r w:rsidRPr="00F40AE0">
        <w:rPr>
          <w:rFonts w:ascii="Times New Roman" w:hAnsi="Times New Roman" w:cs="Times New Roman"/>
          <w:sz w:val="24"/>
          <w:szCs w:val="24"/>
        </w:rPr>
        <w:t xml:space="preserve"> последующее развитие устной речи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4F4826">
        <w:rPr>
          <w:rFonts w:ascii="Times New Roman" w:hAnsi="Times New Roman" w:cs="Times New Roman"/>
          <w:sz w:val="24"/>
          <w:szCs w:val="24"/>
        </w:rPr>
        <w:t xml:space="preserve">Майкл Уэст полагал, что с помощью одного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нижеописываемого</w:t>
      </w:r>
      <w:proofErr w:type="spellEnd"/>
      <w:r w:rsidRPr="004F4826">
        <w:rPr>
          <w:rFonts w:ascii="Times New Roman" w:hAnsi="Times New Roman" w:cs="Times New Roman"/>
          <w:sz w:val="24"/>
          <w:szCs w:val="24"/>
        </w:rPr>
        <w:t xml:space="preserve"> приема можно выу</w:t>
      </w:r>
      <w:r>
        <w:rPr>
          <w:rFonts w:ascii="Times New Roman" w:hAnsi="Times New Roman" w:cs="Times New Roman"/>
          <w:sz w:val="24"/>
          <w:szCs w:val="24"/>
        </w:rPr>
        <w:t xml:space="preserve">чить язык, нося в кармане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книгу</w:t>
      </w:r>
      <w:r w:rsidRPr="004F4826">
        <w:rPr>
          <w:rFonts w:ascii="Times New Roman" w:hAnsi="Times New Roman" w:cs="Times New Roman"/>
          <w:sz w:val="24"/>
          <w:szCs w:val="24"/>
        </w:rPr>
        <w:t>:</w:t>
      </w:r>
      <w:r w:rsidRPr="00C55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26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4F4826">
        <w:rPr>
          <w:rFonts w:ascii="Times New Roman" w:hAnsi="Times New Roman" w:cs="Times New Roman"/>
          <w:sz w:val="24"/>
          <w:szCs w:val="24"/>
        </w:rPr>
        <w:t xml:space="preserve"> должен всегда говорить, обращаясь к какому-то воображаемому лицу. </w:t>
      </w:r>
      <w:r w:rsidRPr="00C5512E">
        <w:rPr>
          <w:rFonts w:ascii="Times New Roman" w:hAnsi="Times New Roman" w:cs="Times New Roman"/>
          <w:sz w:val="24"/>
          <w:szCs w:val="24"/>
        </w:rPr>
        <w:t xml:space="preserve"> </w:t>
      </w:r>
      <w:r w:rsidRPr="004F4826">
        <w:rPr>
          <w:rFonts w:ascii="Times New Roman" w:hAnsi="Times New Roman" w:cs="Times New Roman"/>
          <w:sz w:val="24"/>
          <w:szCs w:val="24"/>
        </w:rPr>
        <w:t>Он должен прочитать про себя несколько слов и затем повторить их, не глядя в текст и обращаясь к кому-либо или как будто обращаясь к кому-либо.</w:t>
      </w:r>
      <w:r w:rsidRPr="00C5512E">
        <w:rPr>
          <w:rFonts w:ascii="Times New Roman" w:hAnsi="Times New Roman" w:cs="Times New Roman"/>
          <w:sz w:val="24"/>
          <w:szCs w:val="24"/>
        </w:rPr>
        <w:t xml:space="preserve"> </w:t>
      </w:r>
      <w:r w:rsidRPr="004F4826">
        <w:rPr>
          <w:rFonts w:ascii="Times New Roman" w:hAnsi="Times New Roman" w:cs="Times New Roman"/>
          <w:sz w:val="24"/>
          <w:szCs w:val="24"/>
        </w:rPr>
        <w:t xml:space="preserve"> Этот вид работы полезен, так как когда учащийся говорит, он говорит естественно, пользуясь языком как средством общения </w:t>
      </w:r>
      <w:proofErr w:type="gramStart"/>
      <w:r w:rsidRPr="004F4826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4F4826">
        <w:rPr>
          <w:rFonts w:ascii="Times New Roman" w:hAnsi="Times New Roman" w:cs="Times New Roman"/>
          <w:sz w:val="24"/>
          <w:szCs w:val="24"/>
        </w:rPr>
        <w:t xml:space="preserve"> как если бы это было его речевой реакцией в определенной речевой ситуации. </w:t>
      </w:r>
      <w:r w:rsidRPr="00C5512E">
        <w:rPr>
          <w:rFonts w:ascii="Times New Roman" w:hAnsi="Times New Roman" w:cs="Times New Roman"/>
          <w:sz w:val="24"/>
          <w:szCs w:val="24"/>
        </w:rPr>
        <w:t xml:space="preserve"> </w:t>
      </w:r>
      <w:r w:rsidRPr="004F4826">
        <w:rPr>
          <w:rFonts w:ascii="Times New Roman" w:hAnsi="Times New Roman" w:cs="Times New Roman"/>
          <w:sz w:val="24"/>
          <w:szCs w:val="24"/>
        </w:rPr>
        <w:t xml:space="preserve">Кроме того, ученику приходится удерживать в памяти слова целого словосочетания (фразы) или даже целого предложения. </w:t>
      </w:r>
      <w:r w:rsidRPr="00C5512E">
        <w:rPr>
          <w:rFonts w:ascii="Times New Roman" w:hAnsi="Times New Roman" w:cs="Times New Roman"/>
          <w:sz w:val="24"/>
          <w:szCs w:val="24"/>
        </w:rPr>
        <w:t xml:space="preserve"> </w:t>
      </w:r>
      <w:r w:rsidRPr="004F4826">
        <w:rPr>
          <w:rFonts w:ascii="Times New Roman" w:hAnsi="Times New Roman" w:cs="Times New Roman"/>
          <w:sz w:val="24"/>
          <w:szCs w:val="24"/>
        </w:rPr>
        <w:t xml:space="preserve">Образуется связь не от книги ко рту, а от книги к мозгу, а затем уже ко рту. </w:t>
      </w:r>
      <w:r w:rsidRPr="00C5512E">
        <w:rPr>
          <w:rFonts w:ascii="Times New Roman" w:hAnsi="Times New Roman" w:cs="Times New Roman"/>
          <w:sz w:val="24"/>
          <w:szCs w:val="24"/>
        </w:rPr>
        <w:t xml:space="preserve"> </w:t>
      </w:r>
      <w:r w:rsidRPr="004F4826">
        <w:rPr>
          <w:rFonts w:ascii="Times New Roman" w:hAnsi="Times New Roman" w:cs="Times New Roman"/>
          <w:sz w:val="24"/>
          <w:szCs w:val="24"/>
        </w:rPr>
        <w:t>Запоминание таким способом составляет половину учебного процесса.</w:t>
      </w:r>
    </w:p>
    <w:p w:rsidR="00AF429E" w:rsidRPr="00973DEC" w:rsidRDefault="00AF429E" w:rsidP="00AF429E">
      <w:pPr>
        <w:spacing w:line="36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 w:rsidRPr="006712CF">
        <w:rPr>
          <w:rFonts w:ascii="Times New Roman" w:hAnsi="Times New Roman" w:cs="Times New Roman"/>
          <w:sz w:val="24"/>
          <w:szCs w:val="24"/>
        </w:rPr>
        <w:t>Чтение на иностранном языке как вид речевой деятельности и как опосредованная форма общения является, по мнению многих исследователей, самым необходимым для большинства людей.  Возможность непосредственного общения с носителями языка имеют, как правило, сравнительно не многие, возможность читать на иностранном языке – практически все.  Вот почему обучение чтению выступает в качестве целевой доминанты.</w:t>
      </w:r>
    </w:p>
    <w:p w:rsidR="009F4A2F" w:rsidRDefault="009F4A2F"/>
    <w:sectPr w:rsidR="009F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34"/>
    <w:rsid w:val="004A4D34"/>
    <w:rsid w:val="009F4A2F"/>
    <w:rsid w:val="00A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D1566-FA6A-47E5-9EAF-A09E0D63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9E"/>
    <w:pPr>
      <w:spacing w:after="0" w:line="276" w:lineRule="auto"/>
      <w:ind w:left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2</cp:revision>
  <dcterms:created xsi:type="dcterms:W3CDTF">2017-10-31T13:06:00Z</dcterms:created>
  <dcterms:modified xsi:type="dcterms:W3CDTF">2017-10-31T13:06:00Z</dcterms:modified>
</cp:coreProperties>
</file>