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8B" w:rsidRPr="00747B71" w:rsidRDefault="00431751" w:rsidP="009D7F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7B71">
        <w:rPr>
          <w:rFonts w:ascii="Times New Roman" w:hAnsi="Times New Roman" w:cs="Times New Roman"/>
          <w:b/>
          <w:sz w:val="28"/>
          <w:szCs w:val="28"/>
        </w:rPr>
        <w:t>КОНТЕНТ-АНАЛИЗ ОБРАЗОВАТЕЛЬНО-ИССЛЕДОВАТ</w:t>
      </w:r>
      <w:r w:rsidR="00747B71" w:rsidRPr="00747B71">
        <w:rPr>
          <w:rFonts w:ascii="Times New Roman" w:hAnsi="Times New Roman" w:cs="Times New Roman"/>
          <w:b/>
          <w:sz w:val="28"/>
          <w:szCs w:val="28"/>
        </w:rPr>
        <w:t>ЕЛЬСКИХ</w:t>
      </w:r>
      <w:r w:rsidR="00116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B71">
        <w:rPr>
          <w:rFonts w:ascii="Times New Roman" w:hAnsi="Times New Roman" w:cs="Times New Roman"/>
          <w:b/>
          <w:sz w:val="28"/>
          <w:szCs w:val="28"/>
        </w:rPr>
        <w:t>ЗАД</w:t>
      </w:r>
      <w:r w:rsidR="00747B71" w:rsidRPr="00747B71">
        <w:rPr>
          <w:rFonts w:ascii="Times New Roman" w:hAnsi="Times New Roman" w:cs="Times New Roman"/>
          <w:b/>
          <w:sz w:val="28"/>
          <w:szCs w:val="28"/>
        </w:rPr>
        <w:t>АЧ</w:t>
      </w:r>
      <w:r w:rsidR="00316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B71" w:rsidRPr="00747B71">
        <w:rPr>
          <w:rFonts w:ascii="Times New Roman" w:hAnsi="Times New Roman" w:cs="Times New Roman"/>
          <w:b/>
          <w:sz w:val="28"/>
          <w:szCs w:val="28"/>
        </w:rPr>
        <w:t>ПРОЕКТА</w:t>
      </w:r>
      <w:r w:rsidR="00F43A18" w:rsidRPr="00747B71">
        <w:rPr>
          <w:rFonts w:ascii="Times New Roman" w:hAnsi="Times New Roman" w:cs="Times New Roman"/>
          <w:b/>
          <w:sz w:val="28"/>
          <w:szCs w:val="28"/>
        </w:rPr>
        <w:t xml:space="preserve"> ПО МАТЕМАТИКЕ В КОЛЛЕДЖЕ</w:t>
      </w:r>
      <w:r w:rsidR="008F2B26" w:rsidRPr="00747B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4852" w:rsidRDefault="00824852" w:rsidP="0082485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Шохова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Ирина Витальевна,</w:t>
      </w:r>
    </w:p>
    <w:p w:rsidR="00FD4029" w:rsidRPr="000335B4" w:rsidRDefault="008B7BB3" w:rsidP="0082485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0335B4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proofErr w:type="gramEnd"/>
      <w:r w:rsidRPr="000335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hyperlink r:id="rId5" w:history="1">
        <w:r w:rsidR="001404D7" w:rsidRPr="00317C2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ira</w:t>
        </w:r>
        <w:r w:rsidR="001404D7" w:rsidRPr="000335B4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.</w:t>
        </w:r>
        <w:r w:rsidR="001404D7" w:rsidRPr="00317C2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shohova</w:t>
        </w:r>
        <w:r w:rsidR="001404D7" w:rsidRPr="000335B4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@</w:t>
        </w:r>
        <w:r w:rsidR="001404D7" w:rsidRPr="00317C2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="001404D7" w:rsidRPr="000335B4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.</w:t>
        </w:r>
        <w:r w:rsidR="001404D7" w:rsidRPr="00317C2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BE5114" w:rsidRPr="00BE5114" w:rsidRDefault="00BE5114" w:rsidP="008C6EE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</w:t>
      </w:r>
      <w:r w:rsidR="001404D7" w:rsidRPr="00BE5114">
        <w:rPr>
          <w:rFonts w:ascii="Times New Roman" w:hAnsi="Times New Roman" w:cs="Times New Roman"/>
          <w:i/>
          <w:sz w:val="28"/>
          <w:szCs w:val="28"/>
        </w:rPr>
        <w:t>ватель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4029" w:rsidRDefault="00FD4029" w:rsidP="008248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</w:t>
      </w:r>
      <w:r w:rsidR="00B202AB">
        <w:rPr>
          <w:rFonts w:ascii="Times New Roman" w:hAnsi="Times New Roman" w:cs="Times New Roman"/>
          <w:i/>
          <w:sz w:val="28"/>
          <w:szCs w:val="28"/>
        </w:rPr>
        <w:t xml:space="preserve">ПОУ </w:t>
      </w:r>
      <w:proofErr w:type="gramStart"/>
      <w:r w:rsidR="00B202AB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="00B202AB">
        <w:rPr>
          <w:rFonts w:ascii="Times New Roman" w:hAnsi="Times New Roman" w:cs="Times New Roman"/>
          <w:i/>
          <w:sz w:val="28"/>
          <w:szCs w:val="28"/>
        </w:rPr>
        <w:t xml:space="preserve"> «Уральский колледж строительства,</w:t>
      </w:r>
    </w:p>
    <w:p w:rsidR="00EB604A" w:rsidRDefault="00B202AB" w:rsidP="008248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архитектуры и предпринимательства»</w:t>
      </w:r>
    </w:p>
    <w:p w:rsidR="0058546A" w:rsidRDefault="0058546A" w:rsidP="008248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B604A" w:rsidRDefault="00FF6028" w:rsidP="000E770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69715D">
        <w:rPr>
          <w:rFonts w:ascii="Times New Roman" w:hAnsi="Times New Roman" w:cs="Times New Roman"/>
          <w:i/>
          <w:sz w:val="28"/>
          <w:szCs w:val="28"/>
        </w:rPr>
        <w:t xml:space="preserve">Отбор технологии организации </w:t>
      </w:r>
      <w:proofErr w:type="spellStart"/>
      <w:r w:rsidR="0069715D">
        <w:rPr>
          <w:rFonts w:ascii="Times New Roman" w:hAnsi="Times New Roman" w:cs="Times New Roman"/>
          <w:i/>
          <w:sz w:val="28"/>
          <w:szCs w:val="28"/>
        </w:rPr>
        <w:t>контент-анализа</w:t>
      </w:r>
      <w:proofErr w:type="spellEnd"/>
      <w:r w:rsidR="00BC1948">
        <w:rPr>
          <w:rFonts w:ascii="Times New Roman" w:hAnsi="Times New Roman" w:cs="Times New Roman"/>
          <w:i/>
          <w:sz w:val="28"/>
          <w:szCs w:val="28"/>
        </w:rPr>
        <w:t xml:space="preserve"> учеб</w:t>
      </w:r>
      <w:r w:rsidR="00FD5F26">
        <w:rPr>
          <w:rFonts w:ascii="Times New Roman" w:hAnsi="Times New Roman" w:cs="Times New Roman"/>
          <w:i/>
          <w:sz w:val="28"/>
          <w:szCs w:val="28"/>
        </w:rPr>
        <w:t>но-исследовательской деятельности</w:t>
      </w:r>
      <w:r w:rsidR="0069715D">
        <w:rPr>
          <w:rFonts w:ascii="Times New Roman" w:hAnsi="Times New Roman" w:cs="Times New Roman"/>
          <w:i/>
          <w:sz w:val="28"/>
          <w:szCs w:val="28"/>
        </w:rPr>
        <w:t xml:space="preserve"> сту</w:t>
      </w:r>
      <w:r w:rsidR="00EC693E">
        <w:rPr>
          <w:rFonts w:ascii="Times New Roman" w:hAnsi="Times New Roman" w:cs="Times New Roman"/>
          <w:i/>
          <w:sz w:val="28"/>
          <w:szCs w:val="28"/>
        </w:rPr>
        <w:t xml:space="preserve">дентов колледжа </w:t>
      </w:r>
      <w:r w:rsidR="0069715D">
        <w:rPr>
          <w:rFonts w:ascii="Times New Roman" w:hAnsi="Times New Roman" w:cs="Times New Roman"/>
          <w:i/>
          <w:sz w:val="28"/>
          <w:szCs w:val="28"/>
        </w:rPr>
        <w:t>произведен по принципу интегральности</w:t>
      </w:r>
      <w:r w:rsidR="00FD5F26">
        <w:rPr>
          <w:rFonts w:ascii="Times New Roman" w:hAnsi="Times New Roman" w:cs="Times New Roman"/>
          <w:i/>
          <w:sz w:val="28"/>
          <w:szCs w:val="28"/>
        </w:rPr>
        <w:t xml:space="preserve"> проб</w:t>
      </w:r>
      <w:r>
        <w:rPr>
          <w:rFonts w:ascii="Times New Roman" w:hAnsi="Times New Roman" w:cs="Times New Roman"/>
          <w:i/>
          <w:sz w:val="28"/>
          <w:szCs w:val="28"/>
        </w:rPr>
        <w:t xml:space="preserve">лемного метода, метода </w:t>
      </w:r>
      <w:r w:rsidR="00FD5F26">
        <w:rPr>
          <w:rFonts w:ascii="Times New Roman" w:hAnsi="Times New Roman" w:cs="Times New Roman"/>
          <w:i/>
          <w:sz w:val="28"/>
          <w:szCs w:val="28"/>
        </w:rPr>
        <w:t>проекта</w:t>
      </w:r>
      <w:r w:rsidR="000E770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6412C">
        <w:rPr>
          <w:rFonts w:ascii="Times New Roman" w:hAnsi="Times New Roman" w:cs="Times New Roman"/>
          <w:i/>
          <w:sz w:val="28"/>
          <w:szCs w:val="28"/>
        </w:rPr>
        <w:t>В статье</w:t>
      </w:r>
      <w:r w:rsidR="00FD5F26">
        <w:rPr>
          <w:rFonts w:ascii="Times New Roman" w:hAnsi="Times New Roman" w:cs="Times New Roman"/>
          <w:i/>
          <w:sz w:val="28"/>
          <w:szCs w:val="28"/>
        </w:rPr>
        <w:t xml:space="preserve"> излагается классификация образов</w:t>
      </w:r>
      <w:r w:rsidR="0069715D">
        <w:rPr>
          <w:rFonts w:ascii="Times New Roman" w:hAnsi="Times New Roman" w:cs="Times New Roman"/>
          <w:i/>
          <w:sz w:val="28"/>
          <w:szCs w:val="28"/>
        </w:rPr>
        <w:t>ательно-исследовательских задач,</w:t>
      </w:r>
      <w:r w:rsidR="0046412C">
        <w:rPr>
          <w:rFonts w:ascii="Times New Roman" w:hAnsi="Times New Roman" w:cs="Times New Roman"/>
          <w:i/>
          <w:sz w:val="28"/>
          <w:szCs w:val="28"/>
        </w:rPr>
        <w:t xml:space="preserve"> приведены п</w:t>
      </w:r>
      <w:r w:rsidR="0069715D">
        <w:rPr>
          <w:rFonts w:ascii="Times New Roman" w:hAnsi="Times New Roman" w:cs="Times New Roman"/>
          <w:i/>
          <w:sz w:val="28"/>
          <w:szCs w:val="28"/>
        </w:rPr>
        <w:t>римеры реальных</w:t>
      </w:r>
      <w:r w:rsidR="00240F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715D">
        <w:rPr>
          <w:rFonts w:ascii="Times New Roman" w:hAnsi="Times New Roman" w:cs="Times New Roman"/>
          <w:i/>
          <w:sz w:val="28"/>
          <w:szCs w:val="28"/>
        </w:rPr>
        <w:t>проектов</w:t>
      </w:r>
      <w:r w:rsidR="00EC693E">
        <w:rPr>
          <w:rFonts w:ascii="Times New Roman" w:hAnsi="Times New Roman" w:cs="Times New Roman"/>
          <w:i/>
          <w:sz w:val="28"/>
          <w:szCs w:val="28"/>
        </w:rPr>
        <w:t xml:space="preserve"> по математике </w:t>
      </w:r>
      <w:r w:rsidR="00FF5139">
        <w:rPr>
          <w:rFonts w:ascii="Times New Roman" w:hAnsi="Times New Roman" w:cs="Times New Roman"/>
          <w:i/>
          <w:sz w:val="28"/>
          <w:szCs w:val="28"/>
        </w:rPr>
        <w:t xml:space="preserve"> следующих типов: теоретическая задача, теоретико-практическая задача, практическая задача.</w:t>
      </w:r>
    </w:p>
    <w:p w:rsidR="0058546A" w:rsidRDefault="0058546A" w:rsidP="000E770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3E71" w:rsidRDefault="00125EB4" w:rsidP="005532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32B4">
        <w:rPr>
          <w:rFonts w:ascii="Times New Roman" w:hAnsi="Times New Roman" w:cs="Times New Roman"/>
          <w:sz w:val="28"/>
          <w:szCs w:val="28"/>
        </w:rPr>
        <w:t>Попытаемся ответить на вопрос: как создать такие условия, в которых, во-первых, решение</w:t>
      </w:r>
      <w:r w:rsidR="000D238C">
        <w:rPr>
          <w:rFonts w:ascii="Times New Roman" w:hAnsi="Times New Roman" w:cs="Times New Roman"/>
          <w:sz w:val="28"/>
          <w:szCs w:val="28"/>
        </w:rPr>
        <w:t xml:space="preserve"> математической</w:t>
      </w:r>
      <w:r w:rsidR="001A1864">
        <w:rPr>
          <w:rFonts w:ascii="Times New Roman" w:hAnsi="Times New Roman" w:cs="Times New Roman"/>
          <w:sz w:val="28"/>
          <w:szCs w:val="28"/>
        </w:rPr>
        <w:t xml:space="preserve"> </w:t>
      </w:r>
      <w:r w:rsidR="005532B4">
        <w:rPr>
          <w:rFonts w:ascii="Times New Roman" w:hAnsi="Times New Roman" w:cs="Times New Roman"/>
          <w:sz w:val="28"/>
          <w:szCs w:val="28"/>
        </w:rPr>
        <w:t>задачи станет важно для студентов колледжа, а во-вторых, они сумеют</w:t>
      </w:r>
      <w:r w:rsidR="000D238C">
        <w:rPr>
          <w:rFonts w:ascii="Times New Roman" w:hAnsi="Times New Roman" w:cs="Times New Roman"/>
          <w:sz w:val="28"/>
          <w:szCs w:val="28"/>
        </w:rPr>
        <w:t xml:space="preserve"> эту</w:t>
      </w:r>
      <w:r w:rsidR="001A1864">
        <w:rPr>
          <w:rFonts w:ascii="Times New Roman" w:hAnsi="Times New Roman" w:cs="Times New Roman"/>
          <w:sz w:val="28"/>
          <w:szCs w:val="28"/>
        </w:rPr>
        <w:t xml:space="preserve"> </w:t>
      </w:r>
      <w:r w:rsidR="005532B4">
        <w:rPr>
          <w:rFonts w:ascii="Times New Roman" w:hAnsi="Times New Roman" w:cs="Times New Roman"/>
          <w:sz w:val="28"/>
          <w:szCs w:val="28"/>
        </w:rPr>
        <w:t>задачу решить?</w:t>
      </w:r>
      <w:r w:rsidR="00C54FF1">
        <w:rPr>
          <w:rFonts w:ascii="Times New Roman" w:hAnsi="Times New Roman" w:cs="Times New Roman"/>
          <w:sz w:val="28"/>
          <w:szCs w:val="28"/>
        </w:rPr>
        <w:t xml:space="preserve"> </w:t>
      </w:r>
      <w:r w:rsidR="005532B4">
        <w:rPr>
          <w:rFonts w:ascii="Times New Roman" w:hAnsi="Times New Roman" w:cs="Times New Roman"/>
          <w:sz w:val="28"/>
          <w:szCs w:val="28"/>
        </w:rPr>
        <w:t xml:space="preserve">Выбираем </w:t>
      </w:r>
      <w:r w:rsidR="005532B4">
        <w:rPr>
          <w:rFonts w:ascii="Times New Roman" w:hAnsi="Times New Roman" w:cs="Times New Roman"/>
          <w:i/>
          <w:sz w:val="28"/>
          <w:szCs w:val="28"/>
        </w:rPr>
        <w:t>проблемный метод</w:t>
      </w:r>
      <w:r w:rsidR="005532B4">
        <w:rPr>
          <w:rFonts w:ascii="Times New Roman" w:hAnsi="Times New Roman" w:cs="Times New Roman"/>
          <w:sz w:val="28"/>
          <w:szCs w:val="28"/>
        </w:rPr>
        <w:t xml:space="preserve"> обучения, кото</w:t>
      </w:r>
      <w:r w:rsidR="00463E71">
        <w:rPr>
          <w:rFonts w:ascii="Times New Roman" w:hAnsi="Times New Roman" w:cs="Times New Roman"/>
          <w:sz w:val="28"/>
          <w:szCs w:val="28"/>
        </w:rPr>
        <w:t>рый позволяет подвести студентов</w:t>
      </w:r>
      <w:r w:rsidR="00A4058C">
        <w:rPr>
          <w:rFonts w:ascii="Times New Roman" w:hAnsi="Times New Roman" w:cs="Times New Roman"/>
          <w:sz w:val="28"/>
          <w:szCs w:val="28"/>
        </w:rPr>
        <w:t xml:space="preserve"> </w:t>
      </w:r>
      <w:r w:rsidR="005532B4">
        <w:rPr>
          <w:rFonts w:ascii="Times New Roman" w:hAnsi="Times New Roman" w:cs="Times New Roman"/>
          <w:sz w:val="28"/>
          <w:szCs w:val="28"/>
        </w:rPr>
        <w:t>к постановке и решению</w:t>
      </w:r>
      <w:r w:rsidR="00C84987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C54FF1">
        <w:rPr>
          <w:rFonts w:ascii="Times New Roman" w:hAnsi="Times New Roman" w:cs="Times New Roman"/>
          <w:sz w:val="28"/>
          <w:szCs w:val="28"/>
        </w:rPr>
        <w:t xml:space="preserve">тельно-исследовательских задач. </w:t>
      </w:r>
    </w:p>
    <w:p w:rsidR="005532B4" w:rsidRDefault="00125EB4" w:rsidP="005532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3E71">
        <w:rPr>
          <w:rFonts w:ascii="Times New Roman" w:hAnsi="Times New Roman" w:cs="Times New Roman"/>
          <w:sz w:val="28"/>
          <w:szCs w:val="28"/>
        </w:rPr>
        <w:t>«</w:t>
      </w:r>
      <w:r w:rsidR="00C84987">
        <w:rPr>
          <w:rFonts w:ascii="Times New Roman" w:hAnsi="Times New Roman" w:cs="Times New Roman"/>
          <w:sz w:val="28"/>
          <w:szCs w:val="28"/>
        </w:rPr>
        <w:t xml:space="preserve">Под </w:t>
      </w:r>
      <w:r w:rsidR="00C84987">
        <w:rPr>
          <w:rFonts w:ascii="Times New Roman" w:hAnsi="Times New Roman" w:cs="Times New Roman"/>
          <w:i/>
          <w:sz w:val="28"/>
          <w:szCs w:val="28"/>
        </w:rPr>
        <w:t>образовательно-исследовательской задачей</w:t>
      </w:r>
      <w:r w:rsidR="00C84987">
        <w:rPr>
          <w:rFonts w:ascii="Times New Roman" w:hAnsi="Times New Roman" w:cs="Times New Roman"/>
          <w:sz w:val="28"/>
          <w:szCs w:val="28"/>
        </w:rPr>
        <w:t xml:space="preserve"> будем понимать ситуацию, требующую от студентов</w:t>
      </w:r>
      <w:r w:rsidR="00463E71">
        <w:rPr>
          <w:rFonts w:ascii="Times New Roman" w:hAnsi="Times New Roman" w:cs="Times New Roman"/>
          <w:sz w:val="28"/>
          <w:szCs w:val="28"/>
        </w:rPr>
        <w:t xml:space="preserve"> </w:t>
      </w:r>
      <w:r w:rsidR="00C84987">
        <w:rPr>
          <w:rFonts w:ascii="Times New Roman" w:hAnsi="Times New Roman" w:cs="Times New Roman"/>
          <w:sz w:val="28"/>
          <w:szCs w:val="28"/>
        </w:rPr>
        <w:t>мыслительных и</w:t>
      </w:r>
      <w:r w:rsidR="00C54FF1">
        <w:rPr>
          <w:rFonts w:ascii="Times New Roman" w:hAnsi="Times New Roman" w:cs="Times New Roman"/>
          <w:sz w:val="28"/>
          <w:szCs w:val="28"/>
        </w:rPr>
        <w:t xml:space="preserve"> практических действий, основанных на использовании законов, теорий и методов научно-исследовательской деятельности и направленных на приобретение определенной части социального опыта,</w:t>
      </w:r>
      <w:r w:rsidR="006F3B78">
        <w:rPr>
          <w:rFonts w:ascii="Times New Roman" w:hAnsi="Times New Roman" w:cs="Times New Roman"/>
          <w:sz w:val="28"/>
          <w:szCs w:val="28"/>
        </w:rPr>
        <w:t xml:space="preserve"> овладение умениями применять его на практике, а также освое</w:t>
      </w:r>
      <w:r w:rsidR="00463E71">
        <w:rPr>
          <w:rFonts w:ascii="Times New Roman" w:hAnsi="Times New Roman" w:cs="Times New Roman"/>
          <w:sz w:val="28"/>
          <w:szCs w:val="28"/>
        </w:rPr>
        <w:t>ние способов действий в рамках научно-образовательного процесса»</w:t>
      </w:r>
      <w:r w:rsidR="00BE5A04">
        <w:rPr>
          <w:rFonts w:ascii="Times New Roman" w:hAnsi="Times New Roman" w:cs="Times New Roman"/>
          <w:sz w:val="28"/>
          <w:szCs w:val="28"/>
        </w:rPr>
        <w:t xml:space="preserve"> </w:t>
      </w:r>
      <w:r w:rsidR="00463E71">
        <w:rPr>
          <w:rFonts w:ascii="Times New Roman" w:hAnsi="Times New Roman" w:cs="Times New Roman"/>
          <w:sz w:val="28"/>
          <w:szCs w:val="28"/>
        </w:rPr>
        <w:t>[</w:t>
      </w:r>
      <w:r w:rsidR="00BE5A04">
        <w:rPr>
          <w:rFonts w:ascii="Times New Roman" w:hAnsi="Times New Roman" w:cs="Times New Roman"/>
          <w:sz w:val="28"/>
          <w:szCs w:val="28"/>
        </w:rPr>
        <w:t>1, с.</w:t>
      </w:r>
      <w:r w:rsidR="00B37DC9">
        <w:rPr>
          <w:rFonts w:ascii="Times New Roman" w:hAnsi="Times New Roman" w:cs="Times New Roman"/>
          <w:sz w:val="28"/>
          <w:szCs w:val="28"/>
        </w:rPr>
        <w:t xml:space="preserve"> </w:t>
      </w:r>
      <w:r w:rsidR="00BE5A04">
        <w:rPr>
          <w:rFonts w:ascii="Times New Roman" w:hAnsi="Times New Roman" w:cs="Times New Roman"/>
          <w:sz w:val="28"/>
          <w:szCs w:val="28"/>
        </w:rPr>
        <w:t>21].</w:t>
      </w:r>
      <w:r w:rsidR="00B37DC9">
        <w:rPr>
          <w:rFonts w:ascii="Times New Roman" w:hAnsi="Times New Roman" w:cs="Times New Roman"/>
          <w:sz w:val="28"/>
          <w:szCs w:val="28"/>
        </w:rPr>
        <w:t xml:space="preserve"> Научно-образовательный процесс – это способ проявления участниками профессионального образования «учебно-научно-педагогического взаимодействия» [2, с. 41].  </w:t>
      </w:r>
      <w:r w:rsidR="00463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E71" w:rsidRDefault="00125EB4" w:rsidP="005532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3E71">
        <w:rPr>
          <w:rFonts w:ascii="Times New Roman" w:hAnsi="Times New Roman" w:cs="Times New Roman"/>
          <w:sz w:val="28"/>
          <w:szCs w:val="28"/>
        </w:rPr>
        <w:t>Основанием для классификации образовательно-исследовательских задач, пр</w:t>
      </w:r>
      <w:r w:rsidR="00CB2052">
        <w:rPr>
          <w:rFonts w:ascii="Times New Roman" w:hAnsi="Times New Roman" w:cs="Times New Roman"/>
          <w:sz w:val="28"/>
          <w:szCs w:val="28"/>
        </w:rPr>
        <w:t xml:space="preserve">именяемых в </w:t>
      </w:r>
      <w:r w:rsidR="00F15149">
        <w:rPr>
          <w:rFonts w:ascii="Times New Roman" w:hAnsi="Times New Roman" w:cs="Times New Roman"/>
          <w:sz w:val="28"/>
          <w:szCs w:val="28"/>
        </w:rPr>
        <w:t>научно-</w:t>
      </w:r>
      <w:r w:rsidR="00096E15">
        <w:rPr>
          <w:rFonts w:ascii="Times New Roman" w:hAnsi="Times New Roman" w:cs="Times New Roman"/>
          <w:sz w:val="28"/>
          <w:szCs w:val="28"/>
        </w:rPr>
        <w:t>образовательном процессе</w:t>
      </w:r>
      <w:r w:rsidR="00463E71">
        <w:rPr>
          <w:rFonts w:ascii="Times New Roman" w:hAnsi="Times New Roman" w:cs="Times New Roman"/>
          <w:sz w:val="28"/>
          <w:szCs w:val="28"/>
        </w:rPr>
        <w:t>,</w:t>
      </w:r>
      <w:r w:rsidR="00CB2052">
        <w:rPr>
          <w:rFonts w:ascii="Times New Roman" w:hAnsi="Times New Roman" w:cs="Times New Roman"/>
          <w:sz w:val="28"/>
          <w:szCs w:val="28"/>
        </w:rPr>
        <w:t xml:space="preserve"> выступают содержание</w:t>
      </w:r>
      <w:r w:rsidR="00FD78D2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096E15">
        <w:rPr>
          <w:rFonts w:ascii="Times New Roman" w:hAnsi="Times New Roman" w:cs="Times New Roman"/>
          <w:sz w:val="28"/>
          <w:szCs w:val="28"/>
        </w:rPr>
        <w:t>-исследовательской деятельности</w:t>
      </w:r>
      <w:r w:rsidR="00431117">
        <w:rPr>
          <w:rFonts w:ascii="Times New Roman" w:hAnsi="Times New Roman" w:cs="Times New Roman"/>
          <w:sz w:val="28"/>
          <w:szCs w:val="28"/>
        </w:rPr>
        <w:t xml:space="preserve"> и</w:t>
      </w:r>
      <w:r w:rsidR="00F15149">
        <w:rPr>
          <w:rFonts w:ascii="Times New Roman" w:hAnsi="Times New Roman" w:cs="Times New Roman"/>
          <w:sz w:val="28"/>
          <w:szCs w:val="28"/>
        </w:rPr>
        <w:t xml:space="preserve"> компоненты готов</w:t>
      </w:r>
      <w:r w:rsidR="00FD78D2">
        <w:rPr>
          <w:rFonts w:ascii="Times New Roman" w:hAnsi="Times New Roman" w:cs="Times New Roman"/>
          <w:sz w:val="28"/>
          <w:szCs w:val="28"/>
        </w:rPr>
        <w:t>ности к данному виду</w:t>
      </w:r>
      <w:r w:rsidR="00431117">
        <w:rPr>
          <w:rFonts w:ascii="Times New Roman" w:hAnsi="Times New Roman" w:cs="Times New Roman"/>
          <w:sz w:val="28"/>
          <w:szCs w:val="28"/>
        </w:rPr>
        <w:t xml:space="preserve"> деятельности (табл.1).</w:t>
      </w:r>
      <w:r w:rsidR="00463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84" w:rsidRDefault="00FD380F" w:rsidP="00C5578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43111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8732D" w:rsidRDefault="00FD380F" w:rsidP="009873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образовательно-исследовательских</w:t>
      </w:r>
      <w:r w:rsidR="00463E71">
        <w:rPr>
          <w:rFonts w:ascii="Times New Roman" w:hAnsi="Times New Roman" w:cs="Times New Roman"/>
          <w:sz w:val="28"/>
          <w:szCs w:val="28"/>
        </w:rPr>
        <w:t xml:space="preserve"> задач</w:t>
      </w:r>
    </w:p>
    <w:tbl>
      <w:tblPr>
        <w:tblStyle w:val="a4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113FA9" w:rsidTr="00113FA9">
        <w:tc>
          <w:tcPr>
            <w:tcW w:w="2463" w:type="dxa"/>
          </w:tcPr>
          <w:p w:rsidR="00113FA9" w:rsidRDefault="00113FA9" w:rsidP="00C5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Основания</w:t>
            </w:r>
            <w:proofErr w:type="spellEnd"/>
            <w:r w:rsidRPr="00113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113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классификации</w:t>
            </w:r>
            <w:proofErr w:type="spellEnd"/>
          </w:p>
        </w:tc>
        <w:tc>
          <w:tcPr>
            <w:tcW w:w="2463" w:type="dxa"/>
          </w:tcPr>
          <w:p w:rsidR="00113FA9" w:rsidRDefault="00113FA9" w:rsidP="00C5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классификаций </w:t>
            </w:r>
            <w:r w:rsidRPr="0011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образовательно-исследовательских задач</w:t>
            </w:r>
          </w:p>
        </w:tc>
        <w:tc>
          <w:tcPr>
            <w:tcW w:w="2464" w:type="dxa"/>
          </w:tcPr>
          <w:p w:rsidR="00113FA9" w:rsidRDefault="00113FA9" w:rsidP="00C5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</w:t>
            </w:r>
            <w:r w:rsidRPr="0011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образовательно-исследовательских задач</w:t>
            </w:r>
          </w:p>
        </w:tc>
        <w:tc>
          <w:tcPr>
            <w:tcW w:w="2464" w:type="dxa"/>
          </w:tcPr>
          <w:p w:rsidR="00113FA9" w:rsidRDefault="00113FA9" w:rsidP="00C5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решения </w:t>
            </w:r>
            <w:r w:rsidRPr="0011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образовательно-исследовательских задач</w:t>
            </w:r>
          </w:p>
        </w:tc>
      </w:tr>
      <w:tr w:rsidR="0098732D" w:rsidTr="00113FA9">
        <w:trPr>
          <w:trHeight w:val="550"/>
        </w:trPr>
        <w:tc>
          <w:tcPr>
            <w:tcW w:w="2463" w:type="dxa"/>
            <w:vMerge w:val="restart"/>
          </w:tcPr>
          <w:p w:rsidR="0098732D" w:rsidRPr="00113FA9" w:rsidRDefault="00882A77" w:rsidP="00113F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</w:t>
            </w:r>
            <w:r w:rsidR="0098732D" w:rsidRPr="00113FA9">
              <w:rPr>
                <w:rFonts w:ascii="Times New Roman" w:hAnsi="Times New Roman" w:cs="Times New Roman"/>
                <w:sz w:val="24"/>
                <w:szCs w:val="24"/>
              </w:rPr>
              <w:t>но-исследовательской деятельности</w:t>
            </w:r>
          </w:p>
        </w:tc>
        <w:tc>
          <w:tcPr>
            <w:tcW w:w="2463" w:type="dxa"/>
            <w:vMerge w:val="restart"/>
          </w:tcPr>
          <w:p w:rsidR="0098732D" w:rsidRPr="00113FA9" w:rsidRDefault="0098732D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По типу исследования, проводимого в</w:t>
            </w:r>
            <w:r w:rsidR="00CB2052">
              <w:rPr>
                <w:rFonts w:ascii="Times New Roman" w:hAnsi="Times New Roman" w:cs="Times New Roman"/>
                <w:sz w:val="24"/>
                <w:szCs w:val="24"/>
              </w:rPr>
              <w:t xml:space="preserve"> рамках учебно</w:t>
            </w: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-исследовательской деятельности</w:t>
            </w:r>
          </w:p>
        </w:tc>
        <w:tc>
          <w:tcPr>
            <w:tcW w:w="2464" w:type="dxa"/>
          </w:tcPr>
          <w:p w:rsidR="0098732D" w:rsidRPr="00113FA9" w:rsidRDefault="0098732D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теоретические задачи</w:t>
            </w:r>
          </w:p>
        </w:tc>
        <w:tc>
          <w:tcPr>
            <w:tcW w:w="2464" w:type="dxa"/>
          </w:tcPr>
          <w:p w:rsidR="0098732D" w:rsidRPr="00113FA9" w:rsidRDefault="00B83901" w:rsidP="0010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задания, призв</w:t>
            </w:r>
            <w:r w:rsidR="0098732D" w:rsidRPr="00113FA9">
              <w:rPr>
                <w:rFonts w:ascii="Times New Roman" w:hAnsi="Times New Roman" w:cs="Times New Roman"/>
                <w:sz w:val="24"/>
                <w:szCs w:val="24"/>
              </w:rPr>
              <w:t>анные открывать закономерности и общетеоретические концепции науки, расширять научные знания, требующие разработки ее методологии, истории</w:t>
            </w:r>
          </w:p>
        </w:tc>
      </w:tr>
      <w:tr w:rsidR="0098732D" w:rsidTr="00113FA9">
        <w:trPr>
          <w:trHeight w:val="550"/>
        </w:trPr>
        <w:tc>
          <w:tcPr>
            <w:tcW w:w="2463" w:type="dxa"/>
            <w:vMerge/>
          </w:tcPr>
          <w:p w:rsidR="0098732D" w:rsidRPr="00113FA9" w:rsidRDefault="0098732D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98732D" w:rsidRPr="00113FA9" w:rsidRDefault="0098732D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8732D" w:rsidRPr="00113FA9" w:rsidRDefault="0098732D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теоретико-практические задачи</w:t>
            </w:r>
          </w:p>
        </w:tc>
        <w:tc>
          <w:tcPr>
            <w:tcW w:w="2464" w:type="dxa"/>
          </w:tcPr>
          <w:p w:rsidR="0098732D" w:rsidRPr="00113FA9" w:rsidRDefault="0098732D" w:rsidP="0010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задания, требующие решения отдельных теоретических и практических проблем, связанных с содержанием образования, методами обучения и т.д.</w:t>
            </w:r>
          </w:p>
        </w:tc>
      </w:tr>
      <w:tr w:rsidR="0098732D" w:rsidTr="00113FA9">
        <w:trPr>
          <w:trHeight w:val="550"/>
        </w:trPr>
        <w:tc>
          <w:tcPr>
            <w:tcW w:w="2463" w:type="dxa"/>
            <w:vMerge/>
          </w:tcPr>
          <w:p w:rsidR="0098732D" w:rsidRPr="00113FA9" w:rsidRDefault="0098732D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98732D" w:rsidRPr="00113FA9" w:rsidRDefault="0098732D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8732D" w:rsidRPr="00113FA9" w:rsidRDefault="0098732D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практические задачи</w:t>
            </w:r>
          </w:p>
        </w:tc>
        <w:tc>
          <w:tcPr>
            <w:tcW w:w="2464" w:type="dxa"/>
          </w:tcPr>
          <w:p w:rsidR="0098732D" w:rsidRPr="00113FA9" w:rsidRDefault="0098732D" w:rsidP="0010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задания, выполнение которых находит свое отражение в программах, учебниках и т.д.</w:t>
            </w:r>
          </w:p>
        </w:tc>
      </w:tr>
      <w:tr w:rsidR="0098732D" w:rsidTr="0098732D">
        <w:trPr>
          <w:trHeight w:val="165"/>
        </w:trPr>
        <w:tc>
          <w:tcPr>
            <w:tcW w:w="2463" w:type="dxa"/>
            <w:vMerge/>
          </w:tcPr>
          <w:p w:rsidR="0098732D" w:rsidRPr="00113FA9" w:rsidRDefault="0098732D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 w:val="restart"/>
          </w:tcPr>
          <w:p w:rsidR="0098732D" w:rsidRPr="00113FA9" w:rsidRDefault="0098732D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 xml:space="preserve">По этапу </w:t>
            </w:r>
            <w:r w:rsidR="00CB2052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но-исследовательской деятельности</w:t>
            </w:r>
          </w:p>
        </w:tc>
        <w:tc>
          <w:tcPr>
            <w:tcW w:w="2464" w:type="dxa"/>
          </w:tcPr>
          <w:p w:rsidR="0098732D" w:rsidRPr="00113FA9" w:rsidRDefault="0098732D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задачи по проектированию исследования</w:t>
            </w:r>
          </w:p>
        </w:tc>
        <w:tc>
          <w:tcPr>
            <w:tcW w:w="2464" w:type="dxa"/>
          </w:tcPr>
          <w:p w:rsidR="0098732D" w:rsidRPr="00113FA9" w:rsidRDefault="00BF0D9F" w:rsidP="0010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 xml:space="preserve">задания, предполагающие проведение первичной общей характеристики исследования, обоснование выбора темы и проблемы, изучение состояния вопроса в теории </w:t>
            </w:r>
            <w:r w:rsidR="00064863">
              <w:rPr>
                <w:rFonts w:ascii="Times New Roman" w:hAnsi="Times New Roman" w:cs="Times New Roman"/>
                <w:sz w:val="24"/>
                <w:szCs w:val="24"/>
              </w:rPr>
              <w:t xml:space="preserve">и практике, выявление объекта, </w:t>
            </w: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предмета и т.д.</w:t>
            </w:r>
          </w:p>
        </w:tc>
      </w:tr>
      <w:tr w:rsidR="0098732D" w:rsidTr="00113FA9">
        <w:trPr>
          <w:trHeight w:val="165"/>
        </w:trPr>
        <w:tc>
          <w:tcPr>
            <w:tcW w:w="2463" w:type="dxa"/>
            <w:vMerge/>
          </w:tcPr>
          <w:p w:rsidR="0098732D" w:rsidRPr="00113FA9" w:rsidRDefault="0098732D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98732D" w:rsidRPr="00113FA9" w:rsidRDefault="0098732D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8732D" w:rsidRPr="00113FA9" w:rsidRDefault="00DF6ACB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</w:t>
            </w:r>
            <w:r w:rsidR="00DF4E8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 w:rsidR="0098732D" w:rsidRPr="00113FA9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</w:t>
            </w:r>
          </w:p>
        </w:tc>
        <w:tc>
          <w:tcPr>
            <w:tcW w:w="2464" w:type="dxa"/>
          </w:tcPr>
          <w:p w:rsidR="0098732D" w:rsidRPr="00113FA9" w:rsidRDefault="00BF0D9F" w:rsidP="0010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задания как формулировка гипотезы, моделирование, апробация гипотезы и т.д.</w:t>
            </w:r>
          </w:p>
        </w:tc>
      </w:tr>
      <w:tr w:rsidR="00BF0D9F" w:rsidTr="00113FA9">
        <w:trPr>
          <w:trHeight w:val="165"/>
        </w:trPr>
        <w:tc>
          <w:tcPr>
            <w:tcW w:w="2463" w:type="dxa"/>
            <w:vMerge/>
          </w:tcPr>
          <w:p w:rsidR="00BF0D9F" w:rsidRPr="00113FA9" w:rsidRDefault="00BF0D9F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BF0D9F" w:rsidRPr="00113FA9" w:rsidRDefault="00BF0D9F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F0D9F" w:rsidRPr="00113FA9" w:rsidRDefault="00BF0D9F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задачи по сбору экспериментальных данных</w:t>
            </w:r>
          </w:p>
        </w:tc>
        <w:tc>
          <w:tcPr>
            <w:tcW w:w="2464" w:type="dxa"/>
            <w:vMerge w:val="restart"/>
          </w:tcPr>
          <w:p w:rsidR="00BF0D9F" w:rsidRPr="00113FA9" w:rsidRDefault="00BF0D9F" w:rsidP="0010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 xml:space="preserve">задания, связанные с подбором, обоснованием </w:t>
            </w:r>
            <w:r w:rsidR="007F7638">
              <w:rPr>
                <w:rFonts w:ascii="Times New Roman" w:hAnsi="Times New Roman" w:cs="Times New Roman"/>
                <w:sz w:val="24"/>
                <w:szCs w:val="24"/>
              </w:rPr>
              <w:t>адекватности и применением</w:t>
            </w: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 xml:space="preserve"> методов </w:t>
            </w:r>
            <w:r w:rsidRPr="0011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</w:t>
            </w:r>
          </w:p>
        </w:tc>
      </w:tr>
      <w:tr w:rsidR="00BF0D9F" w:rsidTr="00113FA9">
        <w:trPr>
          <w:trHeight w:val="165"/>
        </w:trPr>
        <w:tc>
          <w:tcPr>
            <w:tcW w:w="2463" w:type="dxa"/>
            <w:vMerge/>
          </w:tcPr>
          <w:p w:rsidR="00BF0D9F" w:rsidRPr="00113FA9" w:rsidRDefault="00BF0D9F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BF0D9F" w:rsidRPr="00113FA9" w:rsidRDefault="00BF0D9F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F0D9F" w:rsidRPr="00113FA9" w:rsidRDefault="00BF0D9F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задачи по обработке экспериментальных данных</w:t>
            </w:r>
          </w:p>
        </w:tc>
        <w:tc>
          <w:tcPr>
            <w:tcW w:w="2464" w:type="dxa"/>
            <w:vMerge/>
          </w:tcPr>
          <w:p w:rsidR="00BF0D9F" w:rsidRPr="00113FA9" w:rsidRDefault="00BF0D9F" w:rsidP="00102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2D" w:rsidTr="00113FA9">
        <w:trPr>
          <w:trHeight w:val="165"/>
        </w:trPr>
        <w:tc>
          <w:tcPr>
            <w:tcW w:w="2463" w:type="dxa"/>
            <w:vMerge/>
          </w:tcPr>
          <w:p w:rsidR="0098732D" w:rsidRPr="00113FA9" w:rsidRDefault="0098732D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98732D" w:rsidRPr="00113FA9" w:rsidRDefault="0098732D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8732D" w:rsidRPr="00113FA9" w:rsidRDefault="0098732D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задачи по внедрению результатов исследования в практику</w:t>
            </w:r>
          </w:p>
        </w:tc>
        <w:tc>
          <w:tcPr>
            <w:tcW w:w="2464" w:type="dxa"/>
          </w:tcPr>
          <w:p w:rsidR="0098732D" w:rsidRPr="00113FA9" w:rsidRDefault="00BF0D9F" w:rsidP="0010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задания, предполагающие претворение результатов, полученных в ходе исследования, в жизнь</w:t>
            </w:r>
          </w:p>
        </w:tc>
      </w:tr>
      <w:tr w:rsidR="005E0B86" w:rsidTr="0019361B">
        <w:trPr>
          <w:trHeight w:val="345"/>
        </w:trPr>
        <w:tc>
          <w:tcPr>
            <w:tcW w:w="2463" w:type="dxa"/>
            <w:vMerge w:val="restart"/>
          </w:tcPr>
          <w:p w:rsidR="005E0B86" w:rsidRPr="00113FA9" w:rsidRDefault="005E0B86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="00CB2052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к учеб</w:t>
            </w: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но-исследовательской деятельности</w:t>
            </w:r>
          </w:p>
        </w:tc>
        <w:tc>
          <w:tcPr>
            <w:tcW w:w="2463" w:type="dxa"/>
            <w:vMerge w:val="restart"/>
          </w:tcPr>
          <w:p w:rsidR="005E0B86" w:rsidRPr="00113FA9" w:rsidRDefault="005E0B86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По формируем</w:t>
            </w:r>
            <w:r w:rsidR="00CB2052">
              <w:rPr>
                <w:rFonts w:ascii="Times New Roman" w:hAnsi="Times New Roman" w:cs="Times New Roman"/>
                <w:sz w:val="24"/>
                <w:szCs w:val="24"/>
              </w:rPr>
              <w:t>ому компоненту готовности к учеб</w:t>
            </w: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но-исследовательской деятельности</w:t>
            </w:r>
          </w:p>
        </w:tc>
        <w:tc>
          <w:tcPr>
            <w:tcW w:w="2464" w:type="dxa"/>
          </w:tcPr>
          <w:p w:rsidR="005E0B86" w:rsidRPr="00113FA9" w:rsidRDefault="005E0B86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задачи на формирование мотивационной готовности</w:t>
            </w:r>
          </w:p>
        </w:tc>
        <w:tc>
          <w:tcPr>
            <w:tcW w:w="2464" w:type="dxa"/>
          </w:tcPr>
          <w:p w:rsidR="005E0B86" w:rsidRPr="00113FA9" w:rsidRDefault="001C4A47" w:rsidP="0010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задания, призв</w:t>
            </w:r>
            <w:r w:rsidR="005E0B86" w:rsidRPr="00113FA9">
              <w:rPr>
                <w:rFonts w:ascii="Times New Roman" w:hAnsi="Times New Roman" w:cs="Times New Roman"/>
                <w:sz w:val="24"/>
                <w:szCs w:val="24"/>
              </w:rPr>
              <w:t>анные развивать положит</w:t>
            </w:r>
            <w:r w:rsidR="00CB2052">
              <w:rPr>
                <w:rFonts w:ascii="Times New Roman" w:hAnsi="Times New Roman" w:cs="Times New Roman"/>
                <w:sz w:val="24"/>
                <w:szCs w:val="24"/>
              </w:rPr>
              <w:t>ельное отношение, интерес к учеб</w:t>
            </w:r>
            <w:r w:rsidR="005E0B86" w:rsidRPr="00113FA9">
              <w:rPr>
                <w:rFonts w:ascii="Times New Roman" w:hAnsi="Times New Roman" w:cs="Times New Roman"/>
                <w:sz w:val="24"/>
                <w:szCs w:val="24"/>
              </w:rPr>
              <w:t>но-исследовательской деятельности</w:t>
            </w:r>
          </w:p>
        </w:tc>
      </w:tr>
      <w:tr w:rsidR="005E0B86" w:rsidTr="00113FA9">
        <w:trPr>
          <w:trHeight w:val="345"/>
        </w:trPr>
        <w:tc>
          <w:tcPr>
            <w:tcW w:w="2463" w:type="dxa"/>
            <w:vMerge/>
          </w:tcPr>
          <w:p w:rsidR="005E0B86" w:rsidRPr="00113FA9" w:rsidRDefault="005E0B86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5E0B86" w:rsidRPr="00113FA9" w:rsidRDefault="005E0B86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E0B86" w:rsidRPr="00113FA9" w:rsidRDefault="005E0B86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задачи на формирование ориентационной готовности</w:t>
            </w:r>
          </w:p>
        </w:tc>
        <w:tc>
          <w:tcPr>
            <w:tcW w:w="2464" w:type="dxa"/>
          </w:tcPr>
          <w:p w:rsidR="005E0B86" w:rsidRPr="00113FA9" w:rsidRDefault="005E0B86" w:rsidP="005E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 xml:space="preserve">задания, развивающие </w:t>
            </w:r>
            <w:r w:rsidR="00444E94">
              <w:rPr>
                <w:rFonts w:ascii="Times New Roman" w:hAnsi="Times New Roman" w:cs="Times New Roman"/>
                <w:sz w:val="24"/>
                <w:szCs w:val="24"/>
              </w:rPr>
              <w:t>осведомленность об особенностях и</w:t>
            </w:r>
            <w:r w:rsidR="00CB2052">
              <w:rPr>
                <w:rFonts w:ascii="Times New Roman" w:hAnsi="Times New Roman" w:cs="Times New Roman"/>
                <w:sz w:val="24"/>
                <w:szCs w:val="24"/>
              </w:rPr>
              <w:t xml:space="preserve">  условиях учеб</w:t>
            </w: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но-исследовательской деятельности</w:t>
            </w:r>
            <w:r w:rsidR="00444E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5E0B86" w:rsidRPr="00113FA9" w:rsidRDefault="005E0B86" w:rsidP="005E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сознательность применения полученных знаний</w:t>
            </w:r>
          </w:p>
        </w:tc>
      </w:tr>
      <w:tr w:rsidR="005E0B86" w:rsidTr="00113FA9">
        <w:trPr>
          <w:trHeight w:val="345"/>
        </w:trPr>
        <w:tc>
          <w:tcPr>
            <w:tcW w:w="2463" w:type="dxa"/>
            <w:vMerge/>
          </w:tcPr>
          <w:p w:rsidR="005E0B86" w:rsidRPr="00113FA9" w:rsidRDefault="005E0B86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5E0B86" w:rsidRPr="00113FA9" w:rsidRDefault="005E0B86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E0B86" w:rsidRPr="00113FA9" w:rsidRDefault="005E0B86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формирование </w:t>
            </w:r>
            <w:proofErr w:type="spellStart"/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операциональной</w:t>
            </w:r>
            <w:proofErr w:type="spellEnd"/>
            <w:r w:rsidRPr="00113FA9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</w:t>
            </w:r>
          </w:p>
        </w:tc>
        <w:tc>
          <w:tcPr>
            <w:tcW w:w="2464" w:type="dxa"/>
          </w:tcPr>
          <w:p w:rsidR="005E0B86" w:rsidRPr="00113FA9" w:rsidRDefault="005E0B86" w:rsidP="0010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задания, в результате выполнения которых происходит овл</w:t>
            </w:r>
            <w:r w:rsidR="00CB2052">
              <w:rPr>
                <w:rFonts w:ascii="Times New Roman" w:hAnsi="Times New Roman" w:cs="Times New Roman"/>
                <w:sz w:val="24"/>
                <w:szCs w:val="24"/>
              </w:rPr>
              <w:t>адение способами и приемами учеб</w:t>
            </w: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но-исследовательской деятельности, необходимыми знаниями, умениями, навыками</w:t>
            </w:r>
          </w:p>
        </w:tc>
      </w:tr>
      <w:tr w:rsidR="005E0B86" w:rsidTr="005E0B86">
        <w:trPr>
          <w:trHeight w:val="555"/>
        </w:trPr>
        <w:tc>
          <w:tcPr>
            <w:tcW w:w="2463" w:type="dxa"/>
            <w:vMerge/>
          </w:tcPr>
          <w:p w:rsidR="005E0B86" w:rsidRPr="00113FA9" w:rsidRDefault="005E0B86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5E0B86" w:rsidRPr="00113FA9" w:rsidRDefault="005E0B86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5E0B86" w:rsidRPr="00113FA9" w:rsidRDefault="005E0B86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задачи на формирование управленческой готовности</w:t>
            </w:r>
          </w:p>
        </w:tc>
        <w:tc>
          <w:tcPr>
            <w:tcW w:w="2464" w:type="dxa"/>
          </w:tcPr>
          <w:p w:rsidR="005E0B86" w:rsidRPr="00113FA9" w:rsidRDefault="005E0B86" w:rsidP="0010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задания по управлению действиями, из кото</w:t>
            </w:r>
            <w:r w:rsidR="00CB2052">
              <w:rPr>
                <w:rFonts w:ascii="Times New Roman" w:hAnsi="Times New Roman" w:cs="Times New Roman"/>
                <w:sz w:val="24"/>
                <w:szCs w:val="24"/>
              </w:rPr>
              <w:t>рых складывается выполнение учеб</w:t>
            </w: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но-исследовательской деятельности</w:t>
            </w:r>
          </w:p>
        </w:tc>
      </w:tr>
      <w:tr w:rsidR="005E0B86" w:rsidTr="00113FA9">
        <w:trPr>
          <w:trHeight w:val="555"/>
        </w:trPr>
        <w:tc>
          <w:tcPr>
            <w:tcW w:w="2463" w:type="dxa"/>
            <w:vMerge/>
          </w:tcPr>
          <w:p w:rsidR="005E0B86" w:rsidRPr="00113FA9" w:rsidRDefault="005E0B86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5E0B86" w:rsidRPr="00113FA9" w:rsidRDefault="005E0B86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5E0B86" w:rsidRPr="00113FA9" w:rsidRDefault="005E0B86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E0B86" w:rsidRPr="00113FA9" w:rsidRDefault="005E0B86" w:rsidP="0010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задания по самостоятельно</w:t>
            </w:r>
            <w:r w:rsidR="00CB2052">
              <w:rPr>
                <w:rFonts w:ascii="Times New Roman" w:hAnsi="Times New Roman" w:cs="Times New Roman"/>
                <w:sz w:val="24"/>
                <w:szCs w:val="24"/>
              </w:rPr>
              <w:t>й организации и проведению учебн</w:t>
            </w: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ого исследования, а т</w:t>
            </w:r>
            <w:r w:rsidR="00CB2052">
              <w:rPr>
                <w:rFonts w:ascii="Times New Roman" w:hAnsi="Times New Roman" w:cs="Times New Roman"/>
                <w:sz w:val="24"/>
                <w:szCs w:val="24"/>
              </w:rPr>
              <w:t xml:space="preserve">акже осуществлению самоконтроля </w:t>
            </w:r>
            <w:r w:rsidR="00CB2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r w:rsidRPr="00113FA9">
              <w:rPr>
                <w:rFonts w:ascii="Times New Roman" w:hAnsi="Times New Roman" w:cs="Times New Roman"/>
                <w:sz w:val="24"/>
                <w:szCs w:val="24"/>
              </w:rPr>
              <w:t>но-исследовательской деятельности</w:t>
            </w:r>
          </w:p>
        </w:tc>
      </w:tr>
    </w:tbl>
    <w:p w:rsidR="008F72CD" w:rsidRDefault="00CB2052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96E8C">
        <w:rPr>
          <w:rFonts w:ascii="Times New Roman" w:hAnsi="Times New Roman" w:cs="Times New Roman"/>
          <w:sz w:val="28"/>
          <w:szCs w:val="28"/>
        </w:rPr>
        <w:t xml:space="preserve">На этапе </w:t>
      </w:r>
      <w:r>
        <w:rPr>
          <w:rFonts w:ascii="Times New Roman" w:hAnsi="Times New Roman" w:cs="Times New Roman"/>
          <w:sz w:val="28"/>
          <w:szCs w:val="28"/>
        </w:rPr>
        <w:t>формирования навыков учеб</w:t>
      </w:r>
      <w:r w:rsidR="00796E8C">
        <w:rPr>
          <w:rFonts w:ascii="Times New Roman" w:hAnsi="Times New Roman" w:cs="Times New Roman"/>
          <w:sz w:val="28"/>
          <w:szCs w:val="28"/>
        </w:rPr>
        <w:t>но-исследовательской деятельности</w:t>
      </w:r>
      <w:r w:rsidR="003735EA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7B0FEC">
        <w:rPr>
          <w:rFonts w:ascii="Times New Roman" w:hAnsi="Times New Roman" w:cs="Times New Roman"/>
          <w:sz w:val="28"/>
          <w:szCs w:val="28"/>
        </w:rPr>
        <w:t xml:space="preserve"> знакомим</w:t>
      </w:r>
      <w:r w:rsidR="003735EA">
        <w:rPr>
          <w:rFonts w:ascii="Times New Roman" w:hAnsi="Times New Roman" w:cs="Times New Roman"/>
          <w:sz w:val="28"/>
          <w:szCs w:val="28"/>
        </w:rPr>
        <w:t xml:space="preserve"> </w:t>
      </w:r>
      <w:r w:rsidR="00796E8C">
        <w:rPr>
          <w:rFonts w:ascii="Times New Roman" w:hAnsi="Times New Roman" w:cs="Times New Roman"/>
          <w:sz w:val="28"/>
          <w:szCs w:val="28"/>
        </w:rPr>
        <w:t>с</w:t>
      </w:r>
      <w:r w:rsidR="00113FA9">
        <w:rPr>
          <w:rFonts w:ascii="Times New Roman" w:hAnsi="Times New Roman" w:cs="Times New Roman"/>
          <w:sz w:val="28"/>
          <w:szCs w:val="28"/>
        </w:rPr>
        <w:t xml:space="preserve"> </w:t>
      </w:r>
      <w:r w:rsidR="00113FA9">
        <w:rPr>
          <w:rFonts w:ascii="Times New Roman" w:hAnsi="Times New Roman" w:cs="Times New Roman"/>
          <w:i/>
          <w:sz w:val="28"/>
          <w:szCs w:val="28"/>
        </w:rPr>
        <w:t>метод</w:t>
      </w:r>
      <w:r w:rsidR="00796E8C">
        <w:rPr>
          <w:rFonts w:ascii="Times New Roman" w:hAnsi="Times New Roman" w:cs="Times New Roman"/>
          <w:i/>
          <w:sz w:val="28"/>
          <w:szCs w:val="28"/>
        </w:rPr>
        <w:t>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FA9">
        <w:rPr>
          <w:rFonts w:ascii="Times New Roman" w:hAnsi="Times New Roman" w:cs="Times New Roman"/>
          <w:i/>
          <w:sz w:val="28"/>
          <w:szCs w:val="28"/>
        </w:rPr>
        <w:t>проект</w:t>
      </w:r>
      <w:r w:rsidR="0022235D">
        <w:rPr>
          <w:rFonts w:ascii="Times New Roman" w:hAnsi="Times New Roman" w:cs="Times New Roman"/>
          <w:i/>
          <w:sz w:val="28"/>
          <w:szCs w:val="28"/>
        </w:rPr>
        <w:t>а</w:t>
      </w:r>
      <w:r w:rsidR="00113FA9">
        <w:rPr>
          <w:rFonts w:ascii="Times New Roman" w:hAnsi="Times New Roman" w:cs="Times New Roman"/>
          <w:sz w:val="28"/>
          <w:szCs w:val="28"/>
        </w:rPr>
        <w:t>.</w:t>
      </w:r>
      <w:r w:rsidR="0022235D">
        <w:rPr>
          <w:rFonts w:ascii="Times New Roman" w:hAnsi="Times New Roman" w:cs="Times New Roman"/>
          <w:sz w:val="28"/>
          <w:szCs w:val="28"/>
        </w:rPr>
        <w:t xml:space="preserve"> В </w:t>
      </w:r>
      <w:r w:rsidR="0082702D" w:rsidRPr="0022235D">
        <w:rPr>
          <w:rFonts w:ascii="Times New Roman" w:hAnsi="Times New Roman" w:cs="Times New Roman"/>
          <w:sz w:val="28"/>
          <w:szCs w:val="28"/>
        </w:rPr>
        <w:t>технологии</w:t>
      </w:r>
      <w:r w:rsidR="0082702D" w:rsidRPr="008270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2702D" w:rsidRPr="0082702D">
        <w:rPr>
          <w:rFonts w:ascii="Times New Roman" w:hAnsi="Times New Roman" w:cs="Times New Roman"/>
          <w:i/>
          <w:sz w:val="28"/>
          <w:szCs w:val="28"/>
        </w:rPr>
        <w:t>контент-анализа</w:t>
      </w:r>
      <w:proofErr w:type="spellEnd"/>
      <w:r w:rsidR="00747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02D">
        <w:rPr>
          <w:rFonts w:ascii="Times New Roman" w:hAnsi="Times New Roman" w:cs="Times New Roman"/>
          <w:sz w:val="28"/>
          <w:szCs w:val="28"/>
        </w:rPr>
        <w:t>определяем</w:t>
      </w:r>
      <w:r w:rsidR="00D43D3C">
        <w:rPr>
          <w:rFonts w:ascii="Times New Roman" w:hAnsi="Times New Roman" w:cs="Times New Roman"/>
          <w:sz w:val="28"/>
          <w:szCs w:val="28"/>
        </w:rPr>
        <w:t xml:space="preserve"> совокупность заданий образовательно-исследовательской</w:t>
      </w:r>
      <w:r w:rsidR="0082702D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43D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B71">
        <w:rPr>
          <w:rFonts w:ascii="Times New Roman" w:hAnsi="Times New Roman" w:cs="Times New Roman"/>
          <w:sz w:val="28"/>
          <w:szCs w:val="28"/>
        </w:rPr>
        <w:t>проекта по дисциплине «Математика: алгебра и начала математического анализа, геометрия»</w:t>
      </w:r>
      <w:r w:rsidR="00A537D9">
        <w:rPr>
          <w:rFonts w:ascii="Times New Roman" w:hAnsi="Times New Roman" w:cs="Times New Roman"/>
          <w:sz w:val="28"/>
          <w:szCs w:val="28"/>
        </w:rPr>
        <w:t>.</w:t>
      </w:r>
      <w:r w:rsidR="007A7855">
        <w:rPr>
          <w:rFonts w:ascii="Times New Roman" w:hAnsi="Times New Roman" w:cs="Times New Roman"/>
          <w:sz w:val="28"/>
          <w:szCs w:val="28"/>
        </w:rPr>
        <w:t xml:space="preserve"> Приведем </w:t>
      </w:r>
      <w:r w:rsidR="000674E8">
        <w:rPr>
          <w:rFonts w:ascii="Times New Roman" w:hAnsi="Times New Roman" w:cs="Times New Roman"/>
          <w:sz w:val="28"/>
          <w:szCs w:val="28"/>
        </w:rPr>
        <w:t>пример</w:t>
      </w:r>
      <w:r w:rsidR="00B270CD"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647105" w:rsidRPr="00B270CD" w:rsidRDefault="00CB2052" w:rsidP="008270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П</w:t>
      </w:r>
      <w:r w:rsidR="000674E8" w:rsidRPr="007A7855">
        <w:rPr>
          <w:rFonts w:ascii="Times New Roman" w:hAnsi="Times New Roman" w:cs="Times New Roman"/>
          <w:b/>
          <w:i/>
          <w:sz w:val="28"/>
          <w:szCs w:val="28"/>
        </w:rPr>
        <w:t xml:space="preserve">роект «Бесконечные ряды и комплексные числа» </w:t>
      </w:r>
      <w:r w:rsidR="000335B4">
        <w:rPr>
          <w:rFonts w:ascii="Times New Roman" w:hAnsi="Times New Roman" w:cs="Times New Roman"/>
          <w:i/>
          <w:sz w:val="28"/>
          <w:szCs w:val="28"/>
        </w:rPr>
        <w:t>(для студентов групп по специальности «Техническая эксплуатация подъемно-транспортных, строительных, дорожных машин и оборудования (по отраслям)»</w:t>
      </w:r>
      <w:r w:rsidR="007A7855" w:rsidRPr="007A7855">
        <w:rPr>
          <w:rFonts w:ascii="Times New Roman" w:hAnsi="Times New Roman" w:cs="Times New Roman"/>
          <w:i/>
          <w:sz w:val="28"/>
          <w:szCs w:val="28"/>
        </w:rPr>
        <w:t>)</w:t>
      </w:r>
      <w:r w:rsidR="00C03AA7">
        <w:rPr>
          <w:rFonts w:ascii="Times New Roman" w:hAnsi="Times New Roman" w:cs="Times New Roman"/>
          <w:sz w:val="28"/>
          <w:szCs w:val="28"/>
        </w:rPr>
        <w:t>.</w:t>
      </w:r>
      <w:r w:rsidR="00B270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3AA7">
        <w:rPr>
          <w:rFonts w:ascii="Times New Roman" w:hAnsi="Times New Roman" w:cs="Times New Roman"/>
          <w:sz w:val="28"/>
          <w:szCs w:val="28"/>
        </w:rPr>
        <w:t>Н</w:t>
      </w:r>
      <w:r w:rsidR="007A7855">
        <w:rPr>
          <w:rFonts w:ascii="Times New Roman" w:hAnsi="Times New Roman" w:cs="Times New Roman"/>
          <w:sz w:val="28"/>
          <w:szCs w:val="28"/>
        </w:rPr>
        <w:t>айти формулу для определения</w:t>
      </w:r>
      <w:r w:rsidR="00647105">
        <w:rPr>
          <w:rFonts w:ascii="Times New Roman" w:hAnsi="Times New Roman" w:cs="Times New Roman"/>
          <w:sz w:val="28"/>
          <w:szCs w:val="28"/>
        </w:rPr>
        <w:t xml:space="preserve"> количества простых чисел </w:t>
      </w:r>
      <w:proofErr w:type="gramStart"/>
      <w:r w:rsidR="0064710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47105">
        <w:rPr>
          <w:rFonts w:ascii="Times New Roman" w:hAnsi="Times New Roman" w:cs="Times New Roman"/>
          <w:i/>
          <w:sz w:val="28"/>
          <w:szCs w:val="28"/>
        </w:rPr>
        <w:t>(N)</w:t>
      </w:r>
      <w:r w:rsidR="00647105">
        <w:rPr>
          <w:rFonts w:ascii="Times New Roman" w:hAnsi="Times New Roman" w:cs="Times New Roman"/>
          <w:sz w:val="28"/>
          <w:szCs w:val="28"/>
        </w:rPr>
        <w:t xml:space="preserve">, меньших данного </w:t>
      </w:r>
      <w:r w:rsidR="00647105" w:rsidRPr="00647105">
        <w:rPr>
          <w:rFonts w:ascii="Times New Roman" w:hAnsi="Times New Roman" w:cs="Times New Roman"/>
          <w:i/>
          <w:sz w:val="28"/>
          <w:szCs w:val="28"/>
        </w:rPr>
        <w:t>N</w:t>
      </w:r>
      <w:r w:rsidR="004C20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7C35">
        <w:rPr>
          <w:rFonts w:ascii="Times New Roman" w:hAnsi="Times New Roman" w:cs="Times New Roman"/>
          <w:b/>
          <w:i/>
          <w:sz w:val="28"/>
          <w:szCs w:val="28"/>
        </w:rPr>
        <w:t>(теоретическая задача занятия «</w:t>
      </w:r>
      <w:r w:rsidR="000D100F">
        <w:rPr>
          <w:rFonts w:ascii="Times New Roman" w:hAnsi="Times New Roman" w:cs="Times New Roman"/>
          <w:b/>
          <w:i/>
          <w:sz w:val="28"/>
          <w:szCs w:val="28"/>
        </w:rPr>
        <w:t>Комплексные числа»</w:t>
      </w:r>
      <w:r w:rsidR="00DD7C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203A" w:rsidRPr="004C203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C203A">
        <w:rPr>
          <w:rFonts w:ascii="Times New Roman" w:hAnsi="Times New Roman" w:cs="Times New Roman"/>
          <w:sz w:val="28"/>
          <w:szCs w:val="28"/>
        </w:rPr>
        <w:t>.</w:t>
      </w:r>
    </w:p>
    <w:p w:rsidR="00114116" w:rsidRDefault="00CB2052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7855" w:rsidRPr="00831F87">
        <w:rPr>
          <w:rFonts w:ascii="Times New Roman" w:hAnsi="Times New Roman" w:cs="Times New Roman"/>
          <w:sz w:val="28"/>
          <w:szCs w:val="28"/>
          <w:u w:val="single"/>
        </w:rPr>
        <w:t>Массив анализируемых документов:</w:t>
      </w:r>
      <w:r w:rsidR="007A7855">
        <w:rPr>
          <w:rFonts w:ascii="Times New Roman" w:hAnsi="Times New Roman" w:cs="Times New Roman"/>
          <w:sz w:val="28"/>
          <w:szCs w:val="28"/>
        </w:rPr>
        <w:t xml:space="preserve"> 1) Евклид, «Начала»</w:t>
      </w:r>
      <w:r w:rsidR="00647105">
        <w:rPr>
          <w:rFonts w:ascii="Times New Roman" w:hAnsi="Times New Roman" w:cs="Times New Roman"/>
          <w:sz w:val="28"/>
          <w:szCs w:val="28"/>
        </w:rPr>
        <w:t>,</w:t>
      </w:r>
      <w:r w:rsidR="00114116">
        <w:rPr>
          <w:rFonts w:ascii="Times New Roman" w:hAnsi="Times New Roman" w:cs="Times New Roman"/>
          <w:sz w:val="28"/>
          <w:szCs w:val="28"/>
        </w:rPr>
        <w:t xml:space="preserve"> </w:t>
      </w:r>
      <w:r w:rsidR="00647105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64710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647105">
        <w:rPr>
          <w:rFonts w:ascii="Times New Roman" w:hAnsi="Times New Roman" w:cs="Times New Roman"/>
          <w:sz w:val="28"/>
          <w:szCs w:val="28"/>
        </w:rPr>
        <w:t>, предложение 20; 2) Леонард Эйлер, «Введение в анализ бесконечно малых»,</w:t>
      </w:r>
      <w:r w:rsidR="00114116">
        <w:rPr>
          <w:rFonts w:ascii="Times New Roman" w:hAnsi="Times New Roman" w:cs="Times New Roman"/>
          <w:sz w:val="28"/>
          <w:szCs w:val="28"/>
        </w:rPr>
        <w:t xml:space="preserve"> книга, </w:t>
      </w:r>
      <w:r w:rsidR="00647105">
        <w:rPr>
          <w:rFonts w:ascii="Times New Roman" w:hAnsi="Times New Roman" w:cs="Times New Roman"/>
          <w:sz w:val="28"/>
          <w:szCs w:val="28"/>
        </w:rPr>
        <w:t>1748;</w:t>
      </w:r>
      <w:r w:rsidR="00114116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="00114116">
        <w:rPr>
          <w:rFonts w:ascii="Times New Roman" w:hAnsi="Times New Roman" w:cs="Times New Roman"/>
          <w:sz w:val="28"/>
          <w:szCs w:val="28"/>
        </w:rPr>
        <w:t>Бернхард</w:t>
      </w:r>
      <w:proofErr w:type="spellEnd"/>
      <w:r w:rsidR="00114116">
        <w:rPr>
          <w:rFonts w:ascii="Times New Roman" w:hAnsi="Times New Roman" w:cs="Times New Roman"/>
          <w:sz w:val="28"/>
          <w:szCs w:val="28"/>
        </w:rPr>
        <w:t xml:space="preserve"> Риман, «</w:t>
      </w:r>
      <w:proofErr w:type="spellStart"/>
      <w:r w:rsidR="00114116">
        <w:rPr>
          <w:rFonts w:ascii="Times New Roman" w:hAnsi="Times New Roman" w:cs="Times New Roman"/>
          <w:sz w:val="28"/>
          <w:szCs w:val="28"/>
        </w:rPr>
        <w:t>Uber</w:t>
      </w:r>
      <w:proofErr w:type="spellEnd"/>
      <w:r w:rsidR="00114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16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="00114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16">
        <w:rPr>
          <w:rFonts w:ascii="Times New Roman" w:hAnsi="Times New Roman" w:cs="Times New Roman"/>
          <w:sz w:val="28"/>
          <w:szCs w:val="28"/>
        </w:rPr>
        <w:t>Anzahl</w:t>
      </w:r>
      <w:proofErr w:type="spellEnd"/>
      <w:r w:rsidR="00114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16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="00114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16">
        <w:rPr>
          <w:rFonts w:ascii="Times New Roman" w:hAnsi="Times New Roman" w:cs="Times New Roman"/>
          <w:sz w:val="28"/>
          <w:szCs w:val="28"/>
        </w:rPr>
        <w:t>Primzahlen</w:t>
      </w:r>
      <w:proofErr w:type="spellEnd"/>
      <w:r w:rsidR="00114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16">
        <w:rPr>
          <w:rFonts w:ascii="Times New Roman" w:hAnsi="Times New Roman" w:cs="Times New Roman"/>
          <w:sz w:val="28"/>
          <w:szCs w:val="28"/>
        </w:rPr>
        <w:t>unter</w:t>
      </w:r>
      <w:proofErr w:type="spellEnd"/>
      <w:r w:rsidR="00114116" w:rsidRPr="00114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16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="00114116" w:rsidRPr="00114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16">
        <w:rPr>
          <w:rFonts w:ascii="Times New Roman" w:hAnsi="Times New Roman" w:cs="Times New Roman"/>
          <w:sz w:val="28"/>
          <w:szCs w:val="28"/>
          <w:lang w:val="en-US"/>
        </w:rPr>
        <w:t>gegebenen</w:t>
      </w:r>
      <w:proofErr w:type="spellEnd"/>
      <w:r w:rsidR="00114116" w:rsidRPr="00114116">
        <w:rPr>
          <w:rFonts w:ascii="Times New Roman" w:hAnsi="Times New Roman" w:cs="Times New Roman"/>
          <w:sz w:val="28"/>
          <w:szCs w:val="28"/>
        </w:rPr>
        <w:t xml:space="preserve"> </w:t>
      </w:r>
      <w:r w:rsidR="00114116">
        <w:rPr>
          <w:rFonts w:ascii="Times New Roman" w:hAnsi="Times New Roman" w:cs="Times New Roman"/>
          <w:sz w:val="28"/>
          <w:szCs w:val="28"/>
          <w:lang w:val="en-US"/>
        </w:rPr>
        <w:t>Grosse</w:t>
      </w:r>
      <w:r w:rsidR="00114116">
        <w:rPr>
          <w:rFonts w:ascii="Times New Roman" w:hAnsi="Times New Roman" w:cs="Times New Roman"/>
          <w:sz w:val="28"/>
          <w:szCs w:val="28"/>
        </w:rPr>
        <w:t>», статья, 1859.</w:t>
      </w:r>
    </w:p>
    <w:p w:rsidR="003678C7" w:rsidRDefault="00CB2052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4116" w:rsidRPr="00831F87">
        <w:rPr>
          <w:rFonts w:ascii="Times New Roman" w:hAnsi="Times New Roman" w:cs="Times New Roman"/>
          <w:sz w:val="28"/>
          <w:szCs w:val="28"/>
          <w:u w:val="single"/>
        </w:rPr>
        <w:t>Понятия:</w:t>
      </w:r>
      <w:r w:rsidR="0046508C">
        <w:rPr>
          <w:rFonts w:ascii="Times New Roman" w:hAnsi="Times New Roman" w:cs="Times New Roman"/>
          <w:sz w:val="28"/>
          <w:szCs w:val="28"/>
        </w:rPr>
        <w:t xml:space="preserve"> 1) бесконечность множества простых чисел; 2) плотность бесконечных множеств; 3)   задача о сумме обратных квадратов (</w:t>
      </w:r>
      <w:proofErr w:type="spellStart"/>
      <w:r w:rsidR="0046508C">
        <w:rPr>
          <w:rFonts w:ascii="Times New Roman" w:hAnsi="Times New Roman" w:cs="Times New Roman"/>
          <w:sz w:val="28"/>
          <w:szCs w:val="28"/>
        </w:rPr>
        <w:t>Базельская</w:t>
      </w:r>
      <w:proofErr w:type="spellEnd"/>
      <w:r w:rsidR="0046508C">
        <w:rPr>
          <w:rFonts w:ascii="Times New Roman" w:hAnsi="Times New Roman" w:cs="Times New Roman"/>
          <w:sz w:val="28"/>
          <w:szCs w:val="28"/>
        </w:rPr>
        <w:t xml:space="preserve"> задача)</w:t>
      </w:r>
      <w:r w:rsidR="00AD6145">
        <w:rPr>
          <w:rFonts w:ascii="Times New Roman" w:hAnsi="Times New Roman" w:cs="Times New Roman"/>
          <w:sz w:val="28"/>
          <w:szCs w:val="28"/>
        </w:rPr>
        <w:t>; 4)</w:t>
      </w:r>
      <w:r w:rsidR="00F564F4">
        <w:rPr>
          <w:rFonts w:ascii="Times New Roman" w:hAnsi="Times New Roman" w:cs="Times New Roman"/>
          <w:sz w:val="28"/>
          <w:szCs w:val="28"/>
        </w:rPr>
        <w:t xml:space="preserve"> произведение Эйлера; 5) асимптотическое распределение простых чисел на множестве натуральных</w:t>
      </w:r>
      <w:r w:rsidR="003678C7">
        <w:rPr>
          <w:rFonts w:ascii="Times New Roman" w:hAnsi="Times New Roman" w:cs="Times New Roman"/>
          <w:sz w:val="28"/>
          <w:szCs w:val="28"/>
        </w:rPr>
        <w:t>; 6) дзета-функция Римана; 7) нетриви</w:t>
      </w:r>
      <w:r w:rsidR="00E6429D">
        <w:rPr>
          <w:rFonts w:ascii="Times New Roman" w:hAnsi="Times New Roman" w:cs="Times New Roman"/>
          <w:sz w:val="28"/>
          <w:szCs w:val="28"/>
        </w:rPr>
        <w:t>альные нули дзета-функции</w:t>
      </w:r>
      <w:r w:rsidR="003678C7">
        <w:rPr>
          <w:rFonts w:ascii="Times New Roman" w:hAnsi="Times New Roman" w:cs="Times New Roman"/>
          <w:sz w:val="28"/>
          <w:szCs w:val="28"/>
        </w:rPr>
        <w:t>; 8) асимптотическая оценка Римана.</w:t>
      </w:r>
    </w:p>
    <w:p w:rsidR="00995A5E" w:rsidRDefault="00CB2052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5A5E" w:rsidRPr="00831F87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 w:rsidR="00995A5E">
        <w:rPr>
          <w:rFonts w:ascii="Times New Roman" w:hAnsi="Times New Roman" w:cs="Times New Roman"/>
          <w:sz w:val="28"/>
          <w:szCs w:val="28"/>
        </w:rPr>
        <w:t xml:space="preserve"> Насколько высока плотность множества простых чисел?</w:t>
      </w:r>
    </w:p>
    <w:p w:rsidR="00715BA5" w:rsidRDefault="00CB2052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678C7" w:rsidRPr="00EA2F00">
        <w:rPr>
          <w:rFonts w:ascii="Times New Roman" w:hAnsi="Times New Roman" w:cs="Times New Roman"/>
          <w:sz w:val="28"/>
          <w:szCs w:val="28"/>
          <w:u w:val="single"/>
        </w:rPr>
        <w:t>Гипотеза</w:t>
      </w:r>
      <w:r w:rsidR="00995A5E" w:rsidRPr="00EA2F00">
        <w:rPr>
          <w:rFonts w:ascii="Times New Roman" w:hAnsi="Times New Roman" w:cs="Times New Roman"/>
          <w:sz w:val="28"/>
          <w:szCs w:val="28"/>
          <w:u w:val="single"/>
        </w:rPr>
        <w:t xml:space="preserve"> Римана:</w:t>
      </w:r>
      <w:r w:rsidR="00FF173B">
        <w:rPr>
          <w:rFonts w:ascii="Times New Roman" w:hAnsi="Times New Roman" w:cs="Times New Roman"/>
          <w:sz w:val="28"/>
          <w:szCs w:val="28"/>
        </w:rPr>
        <w:t xml:space="preserve"> все нетривиальные нули дзета-функции располагаются на критической прямой</w:t>
      </w:r>
      <w:r w:rsidR="0002793D">
        <w:rPr>
          <w:rFonts w:ascii="Times New Roman" w:hAnsi="Times New Roman" w:cs="Times New Roman"/>
          <w:sz w:val="28"/>
          <w:szCs w:val="28"/>
        </w:rPr>
        <w:t xml:space="preserve"> ζ</w:t>
      </w:r>
      <w:r w:rsidR="0014493B">
        <w:rPr>
          <w:rFonts w:ascii="Times New Roman" w:hAnsi="Times New Roman" w:cs="Times New Roman"/>
          <w:sz w:val="28"/>
          <w:szCs w:val="28"/>
        </w:rPr>
        <w:t xml:space="preserve"> </w:t>
      </w:r>
      <w:r w:rsidR="0014493B" w:rsidRPr="0014493B">
        <w:rPr>
          <w:rFonts w:ascii="Times New Roman" w:hAnsi="Times New Roman" w:cs="Times New Roman"/>
          <w:i/>
          <w:sz w:val="28"/>
          <w:szCs w:val="28"/>
        </w:rPr>
        <w:t>(</w:t>
      </w:r>
      <w:r w:rsidR="0014493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14493B" w:rsidRPr="0014493B">
        <w:rPr>
          <w:rFonts w:ascii="Times New Roman" w:hAnsi="Times New Roman" w:cs="Times New Roman"/>
          <w:i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B270CD">
        <w:rPr>
          <w:rFonts w:ascii="Times New Roman" w:hAnsi="Times New Roman" w:cs="Times New Roman"/>
          <w:sz w:val="28"/>
          <w:szCs w:val="28"/>
        </w:rPr>
        <w:t xml:space="preserve"> </w:t>
      </w:r>
      <w:r w:rsidR="007A7855">
        <w:rPr>
          <w:rFonts w:ascii="Times New Roman" w:hAnsi="Times New Roman" w:cs="Times New Roman"/>
          <w:sz w:val="28"/>
          <w:szCs w:val="28"/>
        </w:rPr>
        <w:t xml:space="preserve"> </w:t>
      </w:r>
      <w:r w:rsidR="0014493B" w:rsidRPr="0014493B">
        <w:rPr>
          <w:rFonts w:ascii="Times New Roman" w:hAnsi="Times New Roman" w:cs="Times New Roman"/>
          <w:sz w:val="28"/>
          <w:szCs w:val="28"/>
        </w:rPr>
        <w:t xml:space="preserve">, где </w:t>
      </w:r>
      <w:r w:rsidR="0014493B" w:rsidRPr="0014493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14493B" w:rsidRPr="0014493B">
        <w:rPr>
          <w:rFonts w:ascii="Times New Roman" w:hAnsi="Times New Roman" w:cs="Times New Roman"/>
          <w:sz w:val="28"/>
          <w:szCs w:val="28"/>
        </w:rPr>
        <w:t xml:space="preserve"> – комплексное </w:t>
      </w:r>
      <w:r w:rsidR="00715BA5">
        <w:rPr>
          <w:rFonts w:ascii="Times New Roman" w:hAnsi="Times New Roman" w:cs="Times New Roman"/>
          <w:sz w:val="28"/>
          <w:szCs w:val="28"/>
        </w:rPr>
        <w:t>число</w:t>
      </w:r>
      <w:r w:rsidR="001449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2840" w:rsidRDefault="00CB2052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0174" w:rsidRPr="00AF0174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 w:rsidR="00E0136F">
        <w:rPr>
          <w:rFonts w:ascii="Times New Roman" w:hAnsi="Times New Roman" w:cs="Times New Roman"/>
          <w:sz w:val="28"/>
          <w:szCs w:val="28"/>
        </w:rPr>
        <w:t xml:space="preserve"> </w:t>
      </w:r>
      <w:r w:rsidR="00342840">
        <w:rPr>
          <w:rFonts w:ascii="Times New Roman" w:hAnsi="Times New Roman" w:cs="Times New Roman"/>
          <w:sz w:val="28"/>
          <w:szCs w:val="28"/>
        </w:rPr>
        <w:t>Сегодня нам известно, что</w:t>
      </w:r>
      <w:r w:rsidR="00AF0174">
        <w:rPr>
          <w:rFonts w:ascii="Times New Roman" w:hAnsi="Times New Roman" w:cs="Times New Roman"/>
          <w:sz w:val="28"/>
          <w:szCs w:val="28"/>
        </w:rPr>
        <w:t xml:space="preserve"> гипотеза Римана позволяет дать очень точную оценку </w:t>
      </w:r>
      <w:proofErr w:type="gramStart"/>
      <w:r w:rsidR="00AF017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AF0174">
        <w:rPr>
          <w:rFonts w:ascii="Times New Roman" w:hAnsi="Times New Roman" w:cs="Times New Roman"/>
          <w:i/>
          <w:sz w:val="28"/>
          <w:szCs w:val="28"/>
        </w:rPr>
        <w:t>(N)</w:t>
      </w:r>
      <w:r w:rsidR="00AF0174">
        <w:rPr>
          <w:rFonts w:ascii="Times New Roman" w:hAnsi="Times New Roman" w:cs="Times New Roman"/>
          <w:sz w:val="28"/>
          <w:szCs w:val="28"/>
        </w:rPr>
        <w:t xml:space="preserve"> (по сути, гипотеза Римана эквивалентна этой оценке).</w:t>
      </w:r>
      <w:r w:rsidR="00342840">
        <w:rPr>
          <w:rFonts w:ascii="Times New Roman" w:hAnsi="Times New Roman" w:cs="Times New Roman"/>
          <w:sz w:val="28"/>
          <w:szCs w:val="28"/>
        </w:rPr>
        <w:t xml:space="preserve"> </w:t>
      </w:r>
      <w:r w:rsidR="00E0136F">
        <w:rPr>
          <w:rFonts w:ascii="Times New Roman" w:hAnsi="Times New Roman" w:cs="Times New Roman"/>
          <w:sz w:val="28"/>
          <w:szCs w:val="28"/>
        </w:rPr>
        <w:t>Гипотеза Римана п</w:t>
      </w:r>
      <w:r w:rsidR="00342840">
        <w:rPr>
          <w:rFonts w:ascii="Times New Roman" w:hAnsi="Times New Roman" w:cs="Times New Roman"/>
          <w:sz w:val="28"/>
          <w:szCs w:val="28"/>
        </w:rPr>
        <w:t>редставляет собой побочное утверждение, доказательство которого до сих пор не найдено.</w:t>
      </w:r>
      <w:r w:rsidR="00AF0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3D1" w:rsidRPr="00342840" w:rsidRDefault="00621B1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CB205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1C07AD">
        <w:rPr>
          <w:rFonts w:ascii="Times New Roman" w:hAnsi="Times New Roman" w:cs="Times New Roman"/>
          <w:b/>
          <w:i/>
          <w:sz w:val="28"/>
          <w:szCs w:val="28"/>
        </w:rPr>
        <w:t>роект «</w:t>
      </w:r>
      <w:r w:rsidR="00E90193">
        <w:rPr>
          <w:rFonts w:ascii="Times New Roman" w:hAnsi="Times New Roman" w:cs="Times New Roman"/>
          <w:b/>
          <w:i/>
          <w:sz w:val="28"/>
          <w:szCs w:val="28"/>
        </w:rPr>
        <w:t>Культура  мозаики</w:t>
      </w:r>
      <w:r w:rsidR="001C07AD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1C07AD">
        <w:rPr>
          <w:rFonts w:ascii="Times New Roman" w:hAnsi="Times New Roman" w:cs="Times New Roman"/>
          <w:i/>
          <w:sz w:val="28"/>
          <w:szCs w:val="28"/>
        </w:rPr>
        <w:t>(для студе</w:t>
      </w:r>
      <w:r w:rsidR="000335B4">
        <w:rPr>
          <w:rFonts w:ascii="Times New Roman" w:hAnsi="Times New Roman" w:cs="Times New Roman"/>
          <w:i/>
          <w:sz w:val="28"/>
          <w:szCs w:val="28"/>
        </w:rPr>
        <w:t>нтов групп по специальности «Строительство и эксплуатация зданий и сооружений»</w:t>
      </w:r>
      <w:r w:rsidR="00CF5D05">
        <w:rPr>
          <w:rFonts w:ascii="Times New Roman" w:hAnsi="Times New Roman" w:cs="Times New Roman"/>
          <w:i/>
          <w:sz w:val="28"/>
          <w:szCs w:val="28"/>
        </w:rPr>
        <w:t>)</w:t>
      </w:r>
      <w:r w:rsidR="00C03AA7">
        <w:rPr>
          <w:rFonts w:ascii="Times New Roman" w:hAnsi="Times New Roman" w:cs="Times New Roman"/>
          <w:sz w:val="28"/>
          <w:szCs w:val="28"/>
        </w:rPr>
        <w:t>.</w:t>
      </w:r>
      <w:r w:rsidR="003244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03AA7">
        <w:rPr>
          <w:rFonts w:ascii="Times New Roman" w:hAnsi="Times New Roman" w:cs="Times New Roman"/>
          <w:sz w:val="28"/>
          <w:szCs w:val="28"/>
        </w:rPr>
        <w:t>С</w:t>
      </w:r>
      <w:r w:rsidR="0032447B" w:rsidRPr="00DD7C35">
        <w:rPr>
          <w:rFonts w:ascii="Times New Roman" w:hAnsi="Times New Roman" w:cs="Times New Roman"/>
          <w:sz w:val="28"/>
          <w:szCs w:val="28"/>
        </w:rPr>
        <w:t>колько кв</w:t>
      </w:r>
      <w:r w:rsidR="00DD7C35">
        <w:rPr>
          <w:rFonts w:ascii="Times New Roman" w:hAnsi="Times New Roman" w:cs="Times New Roman"/>
          <w:sz w:val="28"/>
          <w:szCs w:val="28"/>
        </w:rPr>
        <w:t>адратов образуют</w:t>
      </w:r>
      <w:proofErr w:type="gramEnd"/>
      <w:r w:rsidR="00DD7C35">
        <w:rPr>
          <w:rFonts w:ascii="Times New Roman" w:hAnsi="Times New Roman" w:cs="Times New Roman"/>
          <w:sz w:val="28"/>
          <w:szCs w:val="28"/>
        </w:rPr>
        <w:t xml:space="preserve"> моделирующую се</w:t>
      </w:r>
      <w:r w:rsidR="00B73853">
        <w:rPr>
          <w:rFonts w:ascii="Times New Roman" w:hAnsi="Times New Roman" w:cs="Times New Roman"/>
          <w:sz w:val="28"/>
          <w:szCs w:val="28"/>
        </w:rPr>
        <w:t>тку ксилографии «Предел-квадрат</w:t>
      </w:r>
      <w:r w:rsidR="00DD7C35">
        <w:rPr>
          <w:rFonts w:ascii="Times New Roman" w:hAnsi="Times New Roman" w:cs="Times New Roman"/>
          <w:sz w:val="28"/>
          <w:szCs w:val="28"/>
        </w:rPr>
        <w:t xml:space="preserve">» (1964) </w:t>
      </w:r>
      <w:proofErr w:type="spellStart"/>
      <w:r w:rsidR="00DD7C35">
        <w:rPr>
          <w:rFonts w:ascii="Times New Roman" w:hAnsi="Times New Roman" w:cs="Times New Roman"/>
          <w:sz w:val="28"/>
          <w:szCs w:val="28"/>
        </w:rPr>
        <w:t>Ма</w:t>
      </w:r>
      <w:r w:rsidR="001E53DB">
        <w:rPr>
          <w:rFonts w:ascii="Times New Roman" w:hAnsi="Times New Roman" w:cs="Times New Roman"/>
          <w:sz w:val="28"/>
          <w:szCs w:val="28"/>
        </w:rPr>
        <w:t>у</w:t>
      </w:r>
      <w:r w:rsidR="00DD7C35">
        <w:rPr>
          <w:rFonts w:ascii="Times New Roman" w:hAnsi="Times New Roman" w:cs="Times New Roman"/>
          <w:sz w:val="28"/>
          <w:szCs w:val="28"/>
        </w:rPr>
        <w:t>рица</w:t>
      </w:r>
      <w:proofErr w:type="spellEnd"/>
      <w:r w:rsidR="00DD7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C35">
        <w:rPr>
          <w:rFonts w:ascii="Times New Roman" w:hAnsi="Times New Roman" w:cs="Times New Roman"/>
          <w:sz w:val="28"/>
          <w:szCs w:val="28"/>
        </w:rPr>
        <w:t>Корнелиса</w:t>
      </w:r>
      <w:proofErr w:type="spellEnd"/>
      <w:r w:rsidR="00DD7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C35">
        <w:rPr>
          <w:rFonts w:ascii="Times New Roman" w:hAnsi="Times New Roman" w:cs="Times New Roman"/>
          <w:sz w:val="28"/>
          <w:szCs w:val="28"/>
        </w:rPr>
        <w:t>Эшера</w:t>
      </w:r>
      <w:proofErr w:type="spellEnd"/>
      <w:r w:rsidR="001E53DB">
        <w:rPr>
          <w:rFonts w:ascii="Times New Roman" w:hAnsi="Times New Roman" w:cs="Times New Roman"/>
          <w:sz w:val="28"/>
          <w:szCs w:val="28"/>
        </w:rPr>
        <w:t xml:space="preserve"> </w:t>
      </w:r>
      <w:r w:rsidR="00C42706" w:rsidRPr="00C4270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42706">
        <w:rPr>
          <w:rFonts w:ascii="Times New Roman" w:hAnsi="Times New Roman" w:cs="Times New Roman"/>
          <w:b/>
          <w:i/>
          <w:sz w:val="28"/>
          <w:szCs w:val="28"/>
        </w:rPr>
        <w:t>теоретико-практическая задача</w:t>
      </w:r>
      <w:r w:rsidR="00B55469">
        <w:rPr>
          <w:rFonts w:ascii="Times New Roman" w:hAnsi="Times New Roman" w:cs="Times New Roman"/>
          <w:b/>
          <w:i/>
          <w:sz w:val="28"/>
          <w:szCs w:val="28"/>
        </w:rPr>
        <w:t xml:space="preserve"> занятия </w:t>
      </w:r>
      <w:r w:rsidR="0025011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5011D" w:rsidRPr="0025011D">
        <w:rPr>
          <w:rFonts w:ascii="Times New Roman" w:hAnsi="Times New Roman" w:cs="Times New Roman"/>
          <w:b/>
          <w:i/>
          <w:sz w:val="28"/>
          <w:szCs w:val="28"/>
        </w:rPr>
        <w:t>Предел последовательности</w:t>
      </w:r>
      <w:r w:rsidR="004E43D1">
        <w:rPr>
          <w:rFonts w:ascii="Times New Roman" w:hAnsi="Times New Roman" w:cs="Times New Roman"/>
          <w:b/>
          <w:i/>
          <w:sz w:val="28"/>
          <w:szCs w:val="28"/>
        </w:rPr>
        <w:t>»)</w:t>
      </w:r>
      <w:r w:rsidR="004E43D1">
        <w:rPr>
          <w:rFonts w:ascii="Times New Roman" w:hAnsi="Times New Roman" w:cs="Times New Roman"/>
          <w:sz w:val="28"/>
          <w:szCs w:val="28"/>
        </w:rPr>
        <w:t>.</w:t>
      </w:r>
    </w:p>
    <w:p w:rsidR="00151396" w:rsidRDefault="00621B1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0193" w:rsidRPr="00831F87">
        <w:rPr>
          <w:rFonts w:ascii="Times New Roman" w:hAnsi="Times New Roman" w:cs="Times New Roman"/>
          <w:sz w:val="28"/>
          <w:szCs w:val="28"/>
          <w:u w:val="single"/>
        </w:rPr>
        <w:t>Массив ана</w:t>
      </w:r>
      <w:r w:rsidR="002273D1" w:rsidRPr="00831F87">
        <w:rPr>
          <w:rFonts w:ascii="Times New Roman" w:hAnsi="Times New Roman" w:cs="Times New Roman"/>
          <w:sz w:val="28"/>
          <w:szCs w:val="28"/>
          <w:u w:val="single"/>
        </w:rPr>
        <w:t>лизируемых  моделей</w:t>
      </w:r>
      <w:r w:rsidR="004E43D1" w:rsidRPr="00831F8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43D1">
        <w:rPr>
          <w:rFonts w:ascii="Times New Roman" w:hAnsi="Times New Roman" w:cs="Times New Roman"/>
          <w:sz w:val="28"/>
          <w:szCs w:val="28"/>
        </w:rPr>
        <w:t xml:space="preserve"> </w:t>
      </w:r>
      <w:r w:rsidR="002273D1">
        <w:rPr>
          <w:rFonts w:ascii="Times New Roman" w:hAnsi="Times New Roman" w:cs="Times New Roman"/>
          <w:sz w:val="28"/>
          <w:szCs w:val="28"/>
        </w:rPr>
        <w:t>1) кирпичного</w:t>
      </w:r>
      <w:r w:rsidR="00E90193">
        <w:rPr>
          <w:rFonts w:ascii="Times New Roman" w:hAnsi="Times New Roman" w:cs="Times New Roman"/>
          <w:sz w:val="28"/>
          <w:szCs w:val="28"/>
        </w:rPr>
        <w:t xml:space="preserve"> пол</w:t>
      </w:r>
      <w:r w:rsidR="002273D1">
        <w:rPr>
          <w:rFonts w:ascii="Times New Roman" w:hAnsi="Times New Roman" w:cs="Times New Roman"/>
          <w:sz w:val="28"/>
          <w:szCs w:val="28"/>
        </w:rPr>
        <w:t>а</w:t>
      </w:r>
      <w:r w:rsidR="00E90193">
        <w:rPr>
          <w:rFonts w:ascii="Times New Roman" w:hAnsi="Times New Roman" w:cs="Times New Roman"/>
          <w:sz w:val="28"/>
          <w:szCs w:val="28"/>
        </w:rPr>
        <w:t xml:space="preserve"> в Севильском Алькасаре, Испания; 2</w:t>
      </w:r>
      <w:r w:rsidR="004E43D1">
        <w:rPr>
          <w:rFonts w:ascii="Times New Roman" w:hAnsi="Times New Roman" w:cs="Times New Roman"/>
          <w:sz w:val="28"/>
          <w:szCs w:val="28"/>
        </w:rPr>
        <w:t>) лист</w:t>
      </w:r>
      <w:r w:rsidR="002273D1">
        <w:rPr>
          <w:rFonts w:ascii="Times New Roman" w:hAnsi="Times New Roman" w:cs="Times New Roman"/>
          <w:sz w:val="28"/>
          <w:szCs w:val="28"/>
        </w:rPr>
        <w:t>а</w:t>
      </w:r>
      <w:r w:rsidR="00EC1504">
        <w:rPr>
          <w:rFonts w:ascii="Times New Roman" w:hAnsi="Times New Roman" w:cs="Times New Roman"/>
          <w:sz w:val="28"/>
          <w:szCs w:val="28"/>
        </w:rPr>
        <w:t xml:space="preserve"> бумаги в </w:t>
      </w:r>
      <w:r w:rsidR="008C609D">
        <w:rPr>
          <w:rFonts w:ascii="Times New Roman" w:hAnsi="Times New Roman" w:cs="Times New Roman"/>
          <w:sz w:val="28"/>
          <w:szCs w:val="28"/>
        </w:rPr>
        <w:t>формат</w:t>
      </w:r>
      <w:r w:rsidR="00EC1504">
        <w:rPr>
          <w:rFonts w:ascii="Times New Roman" w:hAnsi="Times New Roman" w:cs="Times New Roman"/>
          <w:sz w:val="28"/>
          <w:szCs w:val="28"/>
        </w:rPr>
        <w:t xml:space="preserve">е </w:t>
      </w:r>
      <w:r w:rsidR="002273D1">
        <w:rPr>
          <w:rFonts w:ascii="Times New Roman" w:hAnsi="Times New Roman" w:cs="Times New Roman"/>
          <w:sz w:val="28"/>
          <w:szCs w:val="28"/>
        </w:rPr>
        <w:t xml:space="preserve"> DIN A; 3</w:t>
      </w:r>
      <w:r w:rsidR="004E43D1">
        <w:rPr>
          <w:rFonts w:ascii="Times New Roman" w:hAnsi="Times New Roman" w:cs="Times New Roman"/>
          <w:sz w:val="28"/>
          <w:szCs w:val="28"/>
        </w:rPr>
        <w:t>)</w:t>
      </w:r>
      <w:r w:rsidR="008C609D">
        <w:rPr>
          <w:rFonts w:ascii="Times New Roman" w:hAnsi="Times New Roman" w:cs="Times New Roman"/>
          <w:sz w:val="28"/>
          <w:szCs w:val="28"/>
        </w:rPr>
        <w:t xml:space="preserve"> </w:t>
      </w:r>
      <w:r w:rsidR="002273D1">
        <w:rPr>
          <w:rFonts w:ascii="Times New Roman" w:hAnsi="Times New Roman" w:cs="Times New Roman"/>
          <w:sz w:val="28"/>
          <w:szCs w:val="28"/>
        </w:rPr>
        <w:t>ксилографии «Предел-квадрат»</w:t>
      </w:r>
      <w:r w:rsidR="008C60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609D">
        <w:rPr>
          <w:rFonts w:ascii="Times New Roman" w:hAnsi="Times New Roman" w:cs="Times New Roman"/>
          <w:sz w:val="28"/>
          <w:szCs w:val="28"/>
        </w:rPr>
        <w:t>Мауриц</w:t>
      </w:r>
      <w:proofErr w:type="spellEnd"/>
      <w:r w:rsidR="008C6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09D">
        <w:rPr>
          <w:rFonts w:ascii="Times New Roman" w:hAnsi="Times New Roman" w:cs="Times New Roman"/>
          <w:sz w:val="28"/>
          <w:szCs w:val="28"/>
        </w:rPr>
        <w:t>Корнелис</w:t>
      </w:r>
      <w:proofErr w:type="spellEnd"/>
      <w:r w:rsidR="008C6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09D">
        <w:rPr>
          <w:rFonts w:ascii="Times New Roman" w:hAnsi="Times New Roman" w:cs="Times New Roman"/>
          <w:sz w:val="28"/>
          <w:szCs w:val="28"/>
        </w:rPr>
        <w:t>Эшер</w:t>
      </w:r>
      <w:proofErr w:type="spellEnd"/>
      <w:r w:rsidR="008C609D">
        <w:rPr>
          <w:rFonts w:ascii="Times New Roman" w:hAnsi="Times New Roman" w:cs="Times New Roman"/>
          <w:sz w:val="28"/>
          <w:szCs w:val="28"/>
        </w:rPr>
        <w:t>, 1964.</w:t>
      </w:r>
    </w:p>
    <w:p w:rsidR="00FC7DF0" w:rsidRDefault="00621B1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6319" w:rsidRPr="00831F87">
        <w:rPr>
          <w:rFonts w:ascii="Times New Roman" w:hAnsi="Times New Roman" w:cs="Times New Roman"/>
          <w:sz w:val="28"/>
          <w:szCs w:val="28"/>
          <w:u w:val="single"/>
        </w:rPr>
        <w:t>Понятия:</w:t>
      </w:r>
      <w:r w:rsidR="005F6319">
        <w:rPr>
          <w:rFonts w:ascii="Times New Roman" w:hAnsi="Times New Roman" w:cs="Times New Roman"/>
          <w:sz w:val="28"/>
          <w:szCs w:val="28"/>
        </w:rPr>
        <w:t xml:space="preserve"> 1)</w:t>
      </w:r>
      <w:r w:rsidR="00FC7DF0">
        <w:rPr>
          <w:rFonts w:ascii="Times New Roman" w:hAnsi="Times New Roman" w:cs="Times New Roman"/>
          <w:sz w:val="28"/>
          <w:szCs w:val="28"/>
        </w:rPr>
        <w:t xml:space="preserve"> замощение бесконечной плоскости с помощью конечного числа плиток</w:t>
      </w:r>
      <w:r w:rsidR="005F6319">
        <w:rPr>
          <w:rFonts w:ascii="Times New Roman" w:hAnsi="Times New Roman" w:cs="Times New Roman"/>
          <w:sz w:val="28"/>
          <w:szCs w:val="28"/>
        </w:rPr>
        <w:t>; 2) замощение конечных фигур</w:t>
      </w:r>
      <w:r w:rsidR="00FC7DF0">
        <w:rPr>
          <w:rFonts w:ascii="Times New Roman" w:hAnsi="Times New Roman" w:cs="Times New Roman"/>
          <w:sz w:val="28"/>
          <w:szCs w:val="28"/>
        </w:rPr>
        <w:t xml:space="preserve"> бесконечным числом плиток.</w:t>
      </w:r>
    </w:p>
    <w:p w:rsidR="00831F87" w:rsidRDefault="00621B1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C7DF0" w:rsidRPr="00831F87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 w:rsidR="00831F87">
        <w:rPr>
          <w:rFonts w:ascii="Times New Roman" w:hAnsi="Times New Roman" w:cs="Times New Roman"/>
          <w:sz w:val="28"/>
          <w:szCs w:val="28"/>
        </w:rPr>
        <w:t xml:space="preserve"> разложение квадрата на составные части ставит геометрическую проблему: сколько квадратов составляют замощение </w:t>
      </w:r>
      <w:r w:rsidR="00831F8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831F87">
        <w:rPr>
          <w:rFonts w:ascii="Times New Roman" w:hAnsi="Times New Roman" w:cs="Times New Roman"/>
          <w:i/>
          <w:sz w:val="28"/>
          <w:szCs w:val="28"/>
        </w:rPr>
        <w:t>-</w:t>
      </w:r>
      <w:r w:rsidR="00831F87">
        <w:rPr>
          <w:rFonts w:ascii="Times New Roman" w:hAnsi="Times New Roman" w:cs="Times New Roman"/>
          <w:sz w:val="28"/>
          <w:szCs w:val="28"/>
        </w:rPr>
        <w:t>го уровня?</w:t>
      </w:r>
    </w:p>
    <w:p w:rsidR="00C9131B" w:rsidRDefault="00621B1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131B" w:rsidRPr="00C9131B">
        <w:rPr>
          <w:rFonts w:ascii="Times New Roman" w:hAnsi="Times New Roman" w:cs="Times New Roman"/>
          <w:sz w:val="28"/>
          <w:szCs w:val="28"/>
          <w:u w:val="single"/>
        </w:rPr>
        <w:t>Гипотеза:</w:t>
      </w:r>
      <w:r w:rsidR="00C9131B">
        <w:rPr>
          <w:rFonts w:ascii="Times New Roman" w:hAnsi="Times New Roman" w:cs="Times New Roman"/>
          <w:sz w:val="28"/>
          <w:szCs w:val="28"/>
        </w:rPr>
        <w:t xml:space="preserve"> достаточно начертить на квадрате сетку с уменьшающимися ячейками, определяемыми соответствующими срединными перпендикулярами сторон и их фрагментов.</w:t>
      </w:r>
    </w:p>
    <w:p w:rsidR="00A95A18" w:rsidRDefault="00621B1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5551" w:rsidRPr="0025011D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 w:rsidR="00A05551">
        <w:rPr>
          <w:rFonts w:ascii="Times New Roman" w:hAnsi="Times New Roman" w:cs="Times New Roman"/>
          <w:sz w:val="28"/>
          <w:szCs w:val="28"/>
        </w:rPr>
        <w:t xml:space="preserve"> В общем случае для </w:t>
      </w:r>
      <w:r w:rsidR="00A0555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A05551">
        <w:rPr>
          <w:rFonts w:ascii="Times New Roman" w:hAnsi="Times New Roman" w:cs="Times New Roman"/>
          <w:i/>
          <w:sz w:val="28"/>
          <w:szCs w:val="28"/>
        </w:rPr>
        <w:t>-</w:t>
      </w:r>
      <w:r w:rsidR="00A05551">
        <w:rPr>
          <w:rFonts w:ascii="Times New Roman" w:hAnsi="Times New Roman" w:cs="Times New Roman"/>
          <w:sz w:val="28"/>
          <w:szCs w:val="28"/>
        </w:rPr>
        <w:t>го</w:t>
      </w:r>
      <w:r w:rsidR="0025011D">
        <w:rPr>
          <w:rFonts w:ascii="Times New Roman" w:hAnsi="Times New Roman" w:cs="Times New Roman"/>
          <w:sz w:val="28"/>
          <w:szCs w:val="28"/>
        </w:rPr>
        <w:t xml:space="preserve"> этапа мы должны были бы проанализировать последовательность: 1, 5, 13, 29, 61, 125, …</w:t>
      </w:r>
      <w:r w:rsidR="0045702B">
        <w:rPr>
          <w:rFonts w:ascii="Times New Roman" w:hAnsi="Times New Roman" w:cs="Times New Roman"/>
          <w:sz w:val="28"/>
          <w:szCs w:val="28"/>
        </w:rPr>
        <w:t xml:space="preserve"> . Замощение </w:t>
      </w:r>
      <w:proofErr w:type="spellStart"/>
      <w:r w:rsidR="0045702B">
        <w:rPr>
          <w:rFonts w:ascii="Times New Roman" w:hAnsi="Times New Roman" w:cs="Times New Roman"/>
          <w:sz w:val="28"/>
          <w:szCs w:val="28"/>
        </w:rPr>
        <w:t>Эшером</w:t>
      </w:r>
      <w:proofErr w:type="spellEnd"/>
      <w:r w:rsidR="0045702B">
        <w:rPr>
          <w:rFonts w:ascii="Times New Roman" w:hAnsi="Times New Roman" w:cs="Times New Roman"/>
          <w:sz w:val="28"/>
          <w:szCs w:val="28"/>
        </w:rPr>
        <w:t xml:space="preserve"> </w:t>
      </w:r>
      <w:r w:rsidR="0025011D">
        <w:rPr>
          <w:rFonts w:ascii="Times New Roman" w:hAnsi="Times New Roman" w:cs="Times New Roman"/>
          <w:sz w:val="28"/>
          <w:szCs w:val="28"/>
        </w:rPr>
        <w:t>квадрата дополняется четырьмя копиями структуры шестого уровня.</w:t>
      </w:r>
      <w:r w:rsidR="00BC661A">
        <w:rPr>
          <w:rFonts w:ascii="Times New Roman" w:hAnsi="Times New Roman" w:cs="Times New Roman"/>
          <w:sz w:val="28"/>
          <w:szCs w:val="28"/>
        </w:rPr>
        <w:t xml:space="preserve"> Для получения бесконечного замощения этот процесс должен быть итеративным и никогда не заканчивающимся.</w:t>
      </w:r>
    </w:p>
    <w:p w:rsidR="00005F7F" w:rsidRDefault="00621B1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П</w:t>
      </w:r>
      <w:r w:rsidR="00A95A18">
        <w:rPr>
          <w:rFonts w:ascii="Times New Roman" w:hAnsi="Times New Roman" w:cs="Times New Roman"/>
          <w:b/>
          <w:i/>
          <w:sz w:val="28"/>
          <w:szCs w:val="28"/>
        </w:rPr>
        <w:t xml:space="preserve">роект «У случайности есть имя» </w:t>
      </w:r>
      <w:r w:rsidR="00A95A18">
        <w:rPr>
          <w:rFonts w:ascii="Times New Roman" w:hAnsi="Times New Roman" w:cs="Times New Roman"/>
          <w:i/>
          <w:sz w:val="28"/>
          <w:szCs w:val="28"/>
        </w:rPr>
        <w:t xml:space="preserve">(для </w:t>
      </w:r>
      <w:r w:rsidR="000335B4">
        <w:rPr>
          <w:rFonts w:ascii="Times New Roman" w:hAnsi="Times New Roman" w:cs="Times New Roman"/>
          <w:i/>
          <w:sz w:val="28"/>
          <w:szCs w:val="28"/>
        </w:rPr>
        <w:t>студентов групп по специальности «Операционная деятельность в логистике»</w:t>
      </w:r>
      <w:r w:rsidR="00CF5D05">
        <w:rPr>
          <w:rFonts w:ascii="Times New Roman" w:hAnsi="Times New Roman" w:cs="Times New Roman"/>
          <w:i/>
          <w:sz w:val="28"/>
          <w:szCs w:val="28"/>
        </w:rPr>
        <w:t>)</w:t>
      </w:r>
      <w:r w:rsidR="00C03AA7">
        <w:rPr>
          <w:rFonts w:ascii="Times New Roman" w:hAnsi="Times New Roman" w:cs="Times New Roman"/>
          <w:sz w:val="28"/>
          <w:szCs w:val="28"/>
        </w:rPr>
        <w:t>. Р</w:t>
      </w:r>
      <w:r w:rsidR="00005F7F">
        <w:rPr>
          <w:rFonts w:ascii="Times New Roman" w:hAnsi="Times New Roman" w:cs="Times New Roman"/>
          <w:sz w:val="28"/>
          <w:szCs w:val="28"/>
        </w:rPr>
        <w:t>ассмотрим три задачи.</w:t>
      </w:r>
    </w:p>
    <w:p w:rsidR="00005F7F" w:rsidRDefault="00005F7F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производстве на конвейере выпускается 1% бракованных деталей. Если детали упаковываются в коробки по 50 деталей, какова вероятность того, что в одной коробке окажутся сразу две бракованные детали?</w:t>
      </w:r>
    </w:p>
    <w:p w:rsidR="00005F7F" w:rsidRDefault="00005F7F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Баскетболист забивает 75% штрафных бросков. Какова вероятность того, что он попадет 8 раз из 10?</w:t>
      </w:r>
    </w:p>
    <w:p w:rsidR="005E2817" w:rsidRDefault="00005F7F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семье четверо детей. Какова вероятность того, что ровно двое из них – мальчики?</w:t>
      </w:r>
    </w:p>
    <w:p w:rsidR="003218C8" w:rsidRDefault="005E2817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общего у этих задач? Расчеты произвести с помощью электронных таблиц </w:t>
      </w:r>
      <w:r w:rsidR="003923F1">
        <w:rPr>
          <w:rFonts w:ascii="Times New Roman" w:hAnsi="Times New Roman" w:cs="Times New Roman"/>
          <w:b/>
          <w:i/>
          <w:sz w:val="28"/>
          <w:szCs w:val="28"/>
        </w:rPr>
        <w:t>(практическая задача занятия «</w:t>
      </w:r>
      <w:r w:rsidR="007534E7" w:rsidRPr="007534E7">
        <w:rPr>
          <w:rFonts w:ascii="Times New Roman" w:hAnsi="Times New Roman" w:cs="Times New Roman"/>
          <w:b/>
          <w:i/>
          <w:sz w:val="28"/>
          <w:szCs w:val="28"/>
        </w:rPr>
        <w:t>Вероятность события</w:t>
      </w:r>
      <w:r w:rsidR="007534E7">
        <w:rPr>
          <w:rFonts w:ascii="Times New Roman" w:hAnsi="Times New Roman" w:cs="Times New Roman"/>
          <w:sz w:val="28"/>
          <w:szCs w:val="28"/>
        </w:rPr>
        <w:t>»</w:t>
      </w:r>
      <w:r w:rsidR="007534E7" w:rsidRPr="007534E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534E7">
        <w:rPr>
          <w:rFonts w:ascii="Times New Roman" w:hAnsi="Times New Roman" w:cs="Times New Roman"/>
          <w:sz w:val="28"/>
          <w:szCs w:val="28"/>
        </w:rPr>
        <w:t>.</w:t>
      </w:r>
    </w:p>
    <w:p w:rsidR="00A05551" w:rsidRPr="00A91BB6" w:rsidRDefault="00621B1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18C8" w:rsidRPr="00831F87">
        <w:rPr>
          <w:rFonts w:ascii="Times New Roman" w:hAnsi="Times New Roman" w:cs="Times New Roman"/>
          <w:sz w:val="28"/>
          <w:szCs w:val="28"/>
          <w:u w:val="single"/>
        </w:rPr>
        <w:t>Массив анализируемых документов:</w:t>
      </w:r>
      <w:r w:rsidR="00A91BB6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="003218C8">
        <w:rPr>
          <w:rFonts w:ascii="Times New Roman" w:hAnsi="Times New Roman" w:cs="Times New Roman"/>
          <w:sz w:val="28"/>
          <w:szCs w:val="28"/>
        </w:rPr>
        <w:t>Якоб</w:t>
      </w:r>
      <w:proofErr w:type="spellEnd"/>
      <w:r w:rsidR="003218C8">
        <w:rPr>
          <w:rFonts w:ascii="Times New Roman" w:hAnsi="Times New Roman" w:cs="Times New Roman"/>
          <w:sz w:val="28"/>
          <w:szCs w:val="28"/>
        </w:rPr>
        <w:t xml:space="preserve"> Бернулли, «Искусство предположений», рукопись, 1713</w:t>
      </w:r>
      <w:r w:rsidR="00A91BB6">
        <w:rPr>
          <w:rFonts w:ascii="Times New Roman" w:hAnsi="Times New Roman" w:cs="Times New Roman"/>
          <w:sz w:val="28"/>
          <w:szCs w:val="28"/>
        </w:rPr>
        <w:t>; 2)</w:t>
      </w:r>
      <w:r w:rsidR="00575E28">
        <w:rPr>
          <w:rFonts w:ascii="Times New Roman" w:hAnsi="Times New Roman" w:cs="Times New Roman"/>
          <w:sz w:val="28"/>
          <w:szCs w:val="28"/>
        </w:rPr>
        <w:t xml:space="preserve"> функция БИНОМРАСП в</w:t>
      </w:r>
      <w:r w:rsidR="00A91BB6">
        <w:rPr>
          <w:rFonts w:ascii="Times New Roman" w:hAnsi="Times New Roman" w:cs="Times New Roman"/>
          <w:sz w:val="28"/>
          <w:szCs w:val="28"/>
        </w:rPr>
        <w:t xml:space="preserve"> </w:t>
      </w:r>
      <w:r w:rsidR="00A91BB6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A91BB6">
        <w:rPr>
          <w:rFonts w:ascii="Times New Roman" w:hAnsi="Times New Roman" w:cs="Times New Roman"/>
          <w:sz w:val="28"/>
          <w:szCs w:val="28"/>
        </w:rPr>
        <w:t>x</w:t>
      </w:r>
      <w:r w:rsidR="00A91BB6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="00A91BB6" w:rsidRPr="00A91BB6">
        <w:rPr>
          <w:rFonts w:ascii="Times New Roman" w:hAnsi="Times New Roman" w:cs="Times New Roman"/>
          <w:sz w:val="28"/>
          <w:szCs w:val="28"/>
        </w:rPr>
        <w:t>.</w:t>
      </w:r>
    </w:p>
    <w:p w:rsidR="00575E28" w:rsidRDefault="00621B1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18C8" w:rsidRPr="00831F87">
        <w:rPr>
          <w:rFonts w:ascii="Times New Roman" w:hAnsi="Times New Roman" w:cs="Times New Roman"/>
          <w:sz w:val="28"/>
          <w:szCs w:val="28"/>
          <w:u w:val="single"/>
        </w:rPr>
        <w:t>Понятия:</w:t>
      </w:r>
      <w:r w:rsidR="003218C8">
        <w:rPr>
          <w:rFonts w:ascii="Times New Roman" w:hAnsi="Times New Roman" w:cs="Times New Roman"/>
          <w:sz w:val="28"/>
          <w:szCs w:val="28"/>
        </w:rPr>
        <w:t xml:space="preserve"> 1)</w:t>
      </w:r>
      <w:r w:rsidR="0084297F">
        <w:rPr>
          <w:rFonts w:ascii="Times New Roman" w:hAnsi="Times New Roman" w:cs="Times New Roman"/>
          <w:sz w:val="28"/>
          <w:szCs w:val="28"/>
        </w:rPr>
        <w:t xml:space="preserve"> биноми</w:t>
      </w:r>
      <w:r w:rsidR="00B34B85">
        <w:rPr>
          <w:rFonts w:ascii="Times New Roman" w:hAnsi="Times New Roman" w:cs="Times New Roman"/>
          <w:sz w:val="28"/>
          <w:szCs w:val="28"/>
        </w:rPr>
        <w:t>альное распределение; 2</w:t>
      </w:r>
      <w:r w:rsidR="00D468D3">
        <w:rPr>
          <w:rFonts w:ascii="Times New Roman" w:hAnsi="Times New Roman" w:cs="Times New Roman"/>
          <w:sz w:val="28"/>
          <w:szCs w:val="28"/>
        </w:rPr>
        <w:t>)  закон больших чисел</w:t>
      </w:r>
      <w:r w:rsidR="00575E28">
        <w:rPr>
          <w:rFonts w:ascii="Times New Roman" w:hAnsi="Times New Roman" w:cs="Times New Roman"/>
          <w:sz w:val="28"/>
          <w:szCs w:val="28"/>
        </w:rPr>
        <w:t>.</w:t>
      </w:r>
    </w:p>
    <w:p w:rsidR="003218C8" w:rsidRDefault="00621B1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3BBB" w:rsidRPr="0084297F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 w:rsidR="00B34B85" w:rsidRPr="0084297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4297F">
        <w:rPr>
          <w:rFonts w:ascii="Times New Roman" w:hAnsi="Times New Roman" w:cs="Times New Roman"/>
          <w:sz w:val="28"/>
          <w:szCs w:val="28"/>
        </w:rPr>
        <w:t xml:space="preserve"> как будут </w:t>
      </w:r>
      <w:r w:rsidR="003A71F8">
        <w:rPr>
          <w:rFonts w:ascii="Times New Roman" w:hAnsi="Times New Roman" w:cs="Times New Roman"/>
          <w:sz w:val="28"/>
          <w:szCs w:val="28"/>
        </w:rPr>
        <w:t>соотноситься с теоретическими вероятностями результаты, которые мы получим на практике?</w:t>
      </w:r>
    </w:p>
    <w:p w:rsidR="003F3F4C" w:rsidRDefault="00621B1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71F8" w:rsidRPr="003A71F8">
        <w:rPr>
          <w:rFonts w:ascii="Times New Roman" w:hAnsi="Times New Roman" w:cs="Times New Roman"/>
          <w:sz w:val="28"/>
          <w:szCs w:val="28"/>
          <w:u w:val="single"/>
        </w:rPr>
        <w:t>Гипотеза:</w:t>
      </w:r>
      <w:r w:rsidR="003A71F8">
        <w:rPr>
          <w:rFonts w:ascii="Times New Roman" w:hAnsi="Times New Roman" w:cs="Times New Roman"/>
          <w:sz w:val="28"/>
          <w:szCs w:val="28"/>
        </w:rPr>
        <w:t xml:space="preserve"> использовать золотую теорему Бернулли для решения задач.</w:t>
      </w:r>
    </w:p>
    <w:p w:rsidR="0036122E" w:rsidRDefault="00621B1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3F4C" w:rsidRPr="003F3F4C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 w:rsidR="003F3F4C">
        <w:rPr>
          <w:rFonts w:ascii="Times New Roman" w:hAnsi="Times New Roman" w:cs="Times New Roman"/>
          <w:sz w:val="28"/>
          <w:szCs w:val="28"/>
        </w:rPr>
        <w:t xml:space="preserve"> любая последовательность экспериментов, которые повторяются независимо друг от друга  в неизменных условиях и имеют два возможных исхода, описывается формулой Бернулли.</w:t>
      </w:r>
    </w:p>
    <w:p w:rsidR="00770B21" w:rsidRDefault="00621B1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0B21">
        <w:rPr>
          <w:rFonts w:ascii="Times New Roman" w:hAnsi="Times New Roman" w:cs="Times New Roman"/>
          <w:sz w:val="28"/>
          <w:szCs w:val="28"/>
        </w:rPr>
        <w:t>О</w:t>
      </w:r>
      <w:r w:rsidR="00464F38">
        <w:rPr>
          <w:rFonts w:ascii="Times New Roman" w:hAnsi="Times New Roman" w:cs="Times New Roman"/>
          <w:sz w:val="28"/>
          <w:szCs w:val="28"/>
        </w:rPr>
        <w:t>бразовательно-исс</w:t>
      </w:r>
      <w:r w:rsidR="00770B21">
        <w:rPr>
          <w:rFonts w:ascii="Times New Roman" w:hAnsi="Times New Roman" w:cs="Times New Roman"/>
          <w:sz w:val="28"/>
          <w:szCs w:val="28"/>
        </w:rPr>
        <w:t>ледовательскую</w:t>
      </w:r>
      <w:r w:rsidR="002050CD">
        <w:rPr>
          <w:rFonts w:ascii="Times New Roman" w:hAnsi="Times New Roman" w:cs="Times New Roman"/>
          <w:sz w:val="28"/>
          <w:szCs w:val="28"/>
        </w:rPr>
        <w:t xml:space="preserve"> </w:t>
      </w:r>
      <w:r w:rsidR="00464F38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47B71">
        <w:rPr>
          <w:rFonts w:ascii="Times New Roman" w:hAnsi="Times New Roman" w:cs="Times New Roman"/>
          <w:sz w:val="28"/>
          <w:szCs w:val="28"/>
        </w:rPr>
        <w:t>проекта</w:t>
      </w:r>
      <w:r w:rsidR="00F81911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464F38">
        <w:rPr>
          <w:rFonts w:ascii="Times New Roman" w:hAnsi="Times New Roman" w:cs="Times New Roman"/>
          <w:sz w:val="28"/>
          <w:szCs w:val="28"/>
        </w:rPr>
        <w:t xml:space="preserve"> представляем в соответствующем историче</w:t>
      </w:r>
      <w:r w:rsidR="003F4B6D">
        <w:rPr>
          <w:rFonts w:ascii="Times New Roman" w:hAnsi="Times New Roman" w:cs="Times New Roman"/>
          <w:sz w:val="28"/>
          <w:szCs w:val="28"/>
        </w:rPr>
        <w:t xml:space="preserve">ском и эмоциональном контексте, чтобы студенты </w:t>
      </w:r>
      <w:r w:rsidR="00506D0F">
        <w:rPr>
          <w:rFonts w:ascii="Times New Roman" w:hAnsi="Times New Roman" w:cs="Times New Roman"/>
          <w:sz w:val="28"/>
          <w:szCs w:val="28"/>
        </w:rPr>
        <w:t>поняли,</w:t>
      </w:r>
      <w:r w:rsidR="00E36493">
        <w:rPr>
          <w:rFonts w:ascii="Times New Roman" w:hAnsi="Times New Roman" w:cs="Times New Roman"/>
          <w:sz w:val="28"/>
          <w:szCs w:val="28"/>
        </w:rPr>
        <w:t xml:space="preserve"> что</w:t>
      </w:r>
      <w:r w:rsidR="00506D0F">
        <w:rPr>
          <w:rFonts w:ascii="Times New Roman" w:hAnsi="Times New Roman" w:cs="Times New Roman"/>
          <w:sz w:val="28"/>
          <w:szCs w:val="28"/>
        </w:rPr>
        <w:t xml:space="preserve"> именно красота – проводник на </w:t>
      </w:r>
      <w:r w:rsidR="00970533">
        <w:rPr>
          <w:rFonts w:ascii="Times New Roman" w:hAnsi="Times New Roman" w:cs="Times New Roman"/>
          <w:sz w:val="28"/>
          <w:szCs w:val="28"/>
        </w:rPr>
        <w:t>п</w:t>
      </w:r>
      <w:r w:rsidR="00747B71">
        <w:rPr>
          <w:rFonts w:ascii="Times New Roman" w:hAnsi="Times New Roman" w:cs="Times New Roman"/>
          <w:sz w:val="28"/>
          <w:szCs w:val="28"/>
        </w:rPr>
        <w:t>ути</w:t>
      </w:r>
      <w:r w:rsidR="00415297">
        <w:rPr>
          <w:rFonts w:ascii="Times New Roman" w:hAnsi="Times New Roman" w:cs="Times New Roman"/>
          <w:sz w:val="28"/>
          <w:szCs w:val="28"/>
        </w:rPr>
        <w:t xml:space="preserve"> к математическим открытиям. </w:t>
      </w:r>
    </w:p>
    <w:p w:rsidR="00464F38" w:rsidRDefault="00621B1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15297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533" w:rsidRPr="00415297">
        <w:rPr>
          <w:rFonts w:ascii="Times New Roman" w:hAnsi="Times New Roman" w:cs="Times New Roman"/>
          <w:b/>
          <w:i/>
          <w:sz w:val="28"/>
          <w:szCs w:val="28"/>
        </w:rPr>
        <w:t>проект как образовательно-исследовательская задача</w:t>
      </w:r>
      <w:r w:rsidR="00415297">
        <w:rPr>
          <w:rFonts w:ascii="Times New Roman" w:hAnsi="Times New Roman" w:cs="Times New Roman"/>
          <w:sz w:val="28"/>
          <w:szCs w:val="28"/>
        </w:rPr>
        <w:t xml:space="preserve"> оказался  той формой </w:t>
      </w:r>
      <w:r w:rsidR="00970533">
        <w:rPr>
          <w:rFonts w:ascii="Times New Roman" w:hAnsi="Times New Roman" w:cs="Times New Roman"/>
          <w:sz w:val="28"/>
          <w:szCs w:val="28"/>
        </w:rPr>
        <w:t>организации занятий по математике</w:t>
      </w:r>
      <w:r w:rsidR="00653724">
        <w:rPr>
          <w:rFonts w:ascii="Times New Roman" w:hAnsi="Times New Roman" w:cs="Times New Roman"/>
          <w:sz w:val="28"/>
          <w:szCs w:val="28"/>
        </w:rPr>
        <w:t xml:space="preserve"> в колледже</w:t>
      </w:r>
      <w:r w:rsidR="00970533">
        <w:rPr>
          <w:rFonts w:ascii="Times New Roman" w:hAnsi="Times New Roman" w:cs="Times New Roman"/>
          <w:sz w:val="28"/>
          <w:szCs w:val="28"/>
        </w:rPr>
        <w:t>, в которой стало возможным создать все необходимые</w:t>
      </w:r>
      <w:r w:rsidR="00747B71">
        <w:rPr>
          <w:rFonts w:ascii="Times New Roman" w:hAnsi="Times New Roman" w:cs="Times New Roman"/>
          <w:sz w:val="28"/>
          <w:szCs w:val="28"/>
        </w:rPr>
        <w:t xml:space="preserve"> условия для инициации у студентов</w:t>
      </w:r>
      <w:r w:rsidR="00653724">
        <w:rPr>
          <w:rFonts w:ascii="Times New Roman" w:hAnsi="Times New Roman" w:cs="Times New Roman"/>
          <w:sz w:val="28"/>
          <w:szCs w:val="28"/>
        </w:rPr>
        <w:t xml:space="preserve"> </w:t>
      </w:r>
      <w:r w:rsidR="00747B71">
        <w:rPr>
          <w:rFonts w:ascii="Times New Roman" w:hAnsi="Times New Roman" w:cs="Times New Roman"/>
          <w:sz w:val="28"/>
          <w:szCs w:val="28"/>
        </w:rPr>
        <w:t>реального процесса мышления, познания.</w:t>
      </w:r>
      <w:r w:rsidR="00970533">
        <w:rPr>
          <w:rFonts w:ascii="Times New Roman" w:hAnsi="Times New Roman" w:cs="Times New Roman"/>
          <w:sz w:val="28"/>
          <w:szCs w:val="28"/>
        </w:rPr>
        <w:t xml:space="preserve"> </w:t>
      </w:r>
      <w:r w:rsidR="00F4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297" w:rsidRDefault="0036122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8F72CD" w:rsidRDefault="002050CD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72CD" w:rsidRPr="00621B1E">
        <w:rPr>
          <w:rFonts w:ascii="Times New Roman" w:hAnsi="Times New Roman" w:cs="Times New Roman"/>
          <w:sz w:val="28"/>
          <w:szCs w:val="28"/>
        </w:rPr>
        <w:t>Вопросы взаимо</w:t>
      </w:r>
      <w:r w:rsidR="00B7264E" w:rsidRPr="00621B1E">
        <w:rPr>
          <w:rFonts w:ascii="Times New Roman" w:hAnsi="Times New Roman" w:cs="Times New Roman"/>
          <w:sz w:val="28"/>
          <w:szCs w:val="28"/>
        </w:rPr>
        <w:t>связи образования и самообразования студентов:</w:t>
      </w:r>
      <w:r w:rsidR="00B7264E">
        <w:rPr>
          <w:rFonts w:ascii="Times New Roman" w:hAnsi="Times New Roman" w:cs="Times New Roman"/>
          <w:sz w:val="28"/>
          <w:szCs w:val="28"/>
        </w:rPr>
        <w:t xml:space="preserve"> Тема</w:t>
      </w:r>
      <w:r w:rsidR="00721D23">
        <w:rPr>
          <w:rFonts w:ascii="Times New Roman" w:hAnsi="Times New Roman" w:cs="Times New Roman"/>
          <w:sz w:val="28"/>
          <w:szCs w:val="28"/>
        </w:rPr>
        <w:t>тический сборник научных трудов</w:t>
      </w:r>
      <w:proofErr w:type="gramStart"/>
      <w:r w:rsidR="00431751">
        <w:rPr>
          <w:rFonts w:ascii="Times New Roman" w:hAnsi="Times New Roman" w:cs="Times New Roman"/>
          <w:sz w:val="28"/>
          <w:szCs w:val="28"/>
        </w:rPr>
        <w:t xml:space="preserve"> </w:t>
      </w:r>
      <w:r w:rsidR="00721D23">
        <w:rPr>
          <w:rFonts w:ascii="Times New Roman" w:hAnsi="Times New Roman" w:cs="Times New Roman"/>
          <w:sz w:val="28"/>
          <w:szCs w:val="28"/>
        </w:rPr>
        <w:t>/</w:t>
      </w:r>
      <w:r w:rsidR="00431751">
        <w:rPr>
          <w:rFonts w:ascii="Times New Roman" w:hAnsi="Times New Roman" w:cs="Times New Roman"/>
          <w:sz w:val="28"/>
          <w:szCs w:val="28"/>
        </w:rPr>
        <w:t xml:space="preserve"> </w:t>
      </w:r>
      <w:r w:rsidR="00B726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7264E">
        <w:rPr>
          <w:rFonts w:ascii="Times New Roman" w:hAnsi="Times New Roman" w:cs="Times New Roman"/>
          <w:sz w:val="28"/>
          <w:szCs w:val="28"/>
        </w:rPr>
        <w:t>од ред</w:t>
      </w:r>
      <w:r w:rsidR="00721D23">
        <w:rPr>
          <w:rFonts w:ascii="Times New Roman" w:hAnsi="Times New Roman" w:cs="Times New Roman"/>
          <w:sz w:val="28"/>
          <w:szCs w:val="28"/>
        </w:rPr>
        <w:t>.</w:t>
      </w:r>
      <w:r w:rsidR="00B7264E">
        <w:rPr>
          <w:rFonts w:ascii="Times New Roman" w:hAnsi="Times New Roman" w:cs="Times New Roman"/>
          <w:sz w:val="28"/>
          <w:szCs w:val="28"/>
        </w:rPr>
        <w:t xml:space="preserve"> Г.Н. Серикова, Д.Ф. Ильясова – </w:t>
      </w:r>
      <w:proofErr w:type="spellStart"/>
      <w:r w:rsidR="00B7264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7264E">
        <w:rPr>
          <w:rFonts w:ascii="Times New Roman" w:hAnsi="Times New Roman" w:cs="Times New Roman"/>
          <w:sz w:val="28"/>
          <w:szCs w:val="28"/>
        </w:rPr>
        <w:t xml:space="preserve">. 10.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264E">
        <w:rPr>
          <w:rFonts w:ascii="Times New Roman" w:hAnsi="Times New Roman" w:cs="Times New Roman"/>
          <w:sz w:val="28"/>
          <w:szCs w:val="28"/>
        </w:rPr>
        <w:t xml:space="preserve"> Челя</w:t>
      </w:r>
      <w:r>
        <w:rPr>
          <w:rFonts w:ascii="Times New Roman" w:hAnsi="Times New Roman" w:cs="Times New Roman"/>
          <w:sz w:val="28"/>
          <w:szCs w:val="28"/>
        </w:rPr>
        <w:t>бинск: Изд-во ИИУМЦ «Образов</w:t>
      </w:r>
      <w:r w:rsidR="00721D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ние», 2004. – </w:t>
      </w:r>
      <w:r w:rsidR="000335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117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0520E" w:rsidRDefault="00F0520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21B1E">
        <w:rPr>
          <w:rFonts w:ascii="Times New Roman" w:hAnsi="Times New Roman" w:cs="Times New Roman"/>
          <w:sz w:val="28"/>
          <w:szCs w:val="28"/>
        </w:rPr>
        <w:t xml:space="preserve">Котлярова, И.О. </w:t>
      </w:r>
      <w:r>
        <w:rPr>
          <w:rFonts w:ascii="Times New Roman" w:hAnsi="Times New Roman" w:cs="Times New Roman"/>
          <w:sz w:val="28"/>
          <w:szCs w:val="28"/>
        </w:rPr>
        <w:t xml:space="preserve">Методологические основы гуманно ориентированного научно-образовательного процесса //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2004.</w:t>
      </w:r>
      <w:r w:rsidR="004317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№ 2. – </w:t>
      </w:r>
      <w:r w:rsidR="000335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С. 40-46.</w:t>
      </w:r>
    </w:p>
    <w:p w:rsidR="00F0520E" w:rsidRDefault="00F0520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21B1E">
        <w:rPr>
          <w:rFonts w:ascii="Times New Roman" w:hAnsi="Times New Roman" w:cs="Times New Roman"/>
          <w:sz w:val="28"/>
          <w:szCs w:val="28"/>
        </w:rPr>
        <w:t>Мир математики:</w:t>
      </w:r>
      <w:r w:rsidR="00721D23">
        <w:rPr>
          <w:rFonts w:ascii="Times New Roman" w:hAnsi="Times New Roman" w:cs="Times New Roman"/>
          <w:sz w:val="28"/>
          <w:szCs w:val="28"/>
        </w:rPr>
        <w:t xml:space="preserve"> в 45</w:t>
      </w:r>
      <w:r>
        <w:rPr>
          <w:rFonts w:ascii="Times New Roman" w:hAnsi="Times New Roman" w:cs="Times New Roman"/>
          <w:sz w:val="28"/>
          <w:szCs w:val="28"/>
        </w:rPr>
        <w:t xml:space="preserve"> т. Т. 13: </w:t>
      </w:r>
      <w:proofErr w:type="gramStart"/>
      <w:r w:rsidRPr="00621B1E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621B1E">
        <w:rPr>
          <w:rFonts w:ascii="Times New Roman" w:hAnsi="Times New Roman" w:cs="Times New Roman"/>
          <w:sz w:val="28"/>
          <w:szCs w:val="28"/>
        </w:rPr>
        <w:t xml:space="preserve"> Грима.</w:t>
      </w:r>
      <w:r w:rsidR="00C7594F">
        <w:rPr>
          <w:rFonts w:ascii="Times New Roman" w:hAnsi="Times New Roman" w:cs="Times New Roman"/>
          <w:sz w:val="28"/>
          <w:szCs w:val="28"/>
        </w:rPr>
        <w:t xml:space="preserve"> Абсолютная точность и другие</w:t>
      </w:r>
      <w:r>
        <w:rPr>
          <w:rFonts w:ascii="Times New Roman" w:hAnsi="Times New Roman" w:cs="Times New Roman"/>
          <w:sz w:val="28"/>
          <w:szCs w:val="28"/>
        </w:rPr>
        <w:t xml:space="preserve"> иллюзии. </w:t>
      </w:r>
      <w:r w:rsidR="00721D23">
        <w:rPr>
          <w:rFonts w:ascii="Times New Roman" w:hAnsi="Times New Roman" w:cs="Times New Roman"/>
          <w:sz w:val="28"/>
          <w:szCs w:val="28"/>
        </w:rPr>
        <w:t>Секреты статистики. / Пер. с исп. – М.</w:t>
      </w:r>
      <w:r w:rsidR="00431751">
        <w:rPr>
          <w:rFonts w:ascii="Times New Roman" w:hAnsi="Times New Roman" w:cs="Times New Roman"/>
          <w:sz w:val="28"/>
          <w:szCs w:val="28"/>
        </w:rPr>
        <w:t xml:space="preserve">: Де </w:t>
      </w:r>
      <w:proofErr w:type="spellStart"/>
      <w:r w:rsidR="00431751">
        <w:rPr>
          <w:rFonts w:ascii="Times New Roman" w:hAnsi="Times New Roman" w:cs="Times New Roman"/>
          <w:sz w:val="28"/>
          <w:szCs w:val="28"/>
        </w:rPr>
        <w:t>Агостини</w:t>
      </w:r>
      <w:proofErr w:type="spellEnd"/>
      <w:r w:rsidR="00431751">
        <w:rPr>
          <w:rFonts w:ascii="Times New Roman" w:hAnsi="Times New Roman" w:cs="Times New Roman"/>
          <w:sz w:val="28"/>
          <w:szCs w:val="28"/>
        </w:rPr>
        <w:t xml:space="preserve">, 2014. – </w:t>
      </w:r>
      <w:r w:rsidR="00721D23">
        <w:rPr>
          <w:rFonts w:ascii="Times New Roman" w:hAnsi="Times New Roman" w:cs="Times New Roman"/>
          <w:sz w:val="28"/>
          <w:szCs w:val="28"/>
        </w:rPr>
        <w:t>144 с.</w:t>
      </w:r>
    </w:p>
    <w:p w:rsidR="00721D23" w:rsidRDefault="00E36493" w:rsidP="00721D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1D23">
        <w:rPr>
          <w:rFonts w:ascii="Times New Roman" w:hAnsi="Times New Roman" w:cs="Times New Roman"/>
          <w:sz w:val="28"/>
          <w:szCs w:val="28"/>
        </w:rPr>
        <w:t xml:space="preserve">. </w:t>
      </w:r>
      <w:r w:rsidR="00721D23" w:rsidRPr="00621B1E">
        <w:rPr>
          <w:rFonts w:ascii="Times New Roman" w:hAnsi="Times New Roman" w:cs="Times New Roman"/>
          <w:sz w:val="28"/>
          <w:szCs w:val="28"/>
        </w:rPr>
        <w:t>Мир математики:</w:t>
      </w:r>
      <w:r w:rsidR="00721D23">
        <w:rPr>
          <w:rFonts w:ascii="Times New Roman" w:hAnsi="Times New Roman" w:cs="Times New Roman"/>
          <w:sz w:val="28"/>
          <w:szCs w:val="28"/>
        </w:rPr>
        <w:t xml:space="preserve"> в 45 т. Т. 39: </w:t>
      </w:r>
      <w:proofErr w:type="spellStart"/>
      <w:r w:rsidR="00721D23" w:rsidRPr="00621B1E">
        <w:rPr>
          <w:rFonts w:ascii="Times New Roman" w:hAnsi="Times New Roman" w:cs="Times New Roman"/>
          <w:sz w:val="28"/>
          <w:szCs w:val="28"/>
        </w:rPr>
        <w:t>Гильермо</w:t>
      </w:r>
      <w:proofErr w:type="spellEnd"/>
      <w:r w:rsidR="00721D23" w:rsidRPr="0062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D23" w:rsidRPr="00621B1E">
        <w:rPr>
          <w:rFonts w:ascii="Times New Roman" w:hAnsi="Times New Roman" w:cs="Times New Roman"/>
          <w:sz w:val="28"/>
          <w:szCs w:val="28"/>
        </w:rPr>
        <w:t>Курбера</w:t>
      </w:r>
      <w:proofErr w:type="spellEnd"/>
      <w:r w:rsidR="00721D23" w:rsidRPr="00621B1E">
        <w:rPr>
          <w:rFonts w:ascii="Times New Roman" w:hAnsi="Times New Roman" w:cs="Times New Roman"/>
          <w:sz w:val="28"/>
          <w:szCs w:val="28"/>
        </w:rPr>
        <w:t>.</w:t>
      </w:r>
      <w:r w:rsidR="00721D23">
        <w:rPr>
          <w:rFonts w:ascii="Times New Roman" w:hAnsi="Times New Roman" w:cs="Times New Roman"/>
          <w:sz w:val="28"/>
          <w:szCs w:val="28"/>
        </w:rPr>
        <w:t xml:space="preserve"> Математический клуб. Международные конгрессы. / Пер. с исп. – М.</w:t>
      </w:r>
      <w:r w:rsidR="00431751">
        <w:rPr>
          <w:rFonts w:ascii="Times New Roman" w:hAnsi="Times New Roman" w:cs="Times New Roman"/>
          <w:sz w:val="28"/>
          <w:szCs w:val="28"/>
        </w:rPr>
        <w:t xml:space="preserve">: Де </w:t>
      </w:r>
      <w:proofErr w:type="spellStart"/>
      <w:r w:rsidR="00431751">
        <w:rPr>
          <w:rFonts w:ascii="Times New Roman" w:hAnsi="Times New Roman" w:cs="Times New Roman"/>
          <w:sz w:val="28"/>
          <w:szCs w:val="28"/>
        </w:rPr>
        <w:t>Агостини</w:t>
      </w:r>
      <w:proofErr w:type="spellEnd"/>
      <w:r w:rsidR="00431751">
        <w:rPr>
          <w:rFonts w:ascii="Times New Roman" w:hAnsi="Times New Roman" w:cs="Times New Roman"/>
          <w:sz w:val="28"/>
          <w:szCs w:val="28"/>
        </w:rPr>
        <w:t xml:space="preserve">, 2014. – </w:t>
      </w:r>
      <w:r w:rsidR="002633B8">
        <w:rPr>
          <w:rFonts w:ascii="Times New Roman" w:hAnsi="Times New Roman" w:cs="Times New Roman"/>
          <w:sz w:val="28"/>
          <w:szCs w:val="28"/>
        </w:rPr>
        <w:t>160</w:t>
      </w:r>
      <w:r w:rsidR="00721D2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31751" w:rsidRDefault="00E36493" w:rsidP="00431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1751">
        <w:rPr>
          <w:rFonts w:ascii="Times New Roman" w:hAnsi="Times New Roman" w:cs="Times New Roman"/>
          <w:sz w:val="28"/>
          <w:szCs w:val="28"/>
        </w:rPr>
        <w:t xml:space="preserve">. </w:t>
      </w:r>
      <w:r w:rsidR="00431751" w:rsidRPr="00621B1E">
        <w:rPr>
          <w:rFonts w:ascii="Times New Roman" w:hAnsi="Times New Roman" w:cs="Times New Roman"/>
          <w:sz w:val="28"/>
          <w:szCs w:val="28"/>
        </w:rPr>
        <w:t>Мир математики:</w:t>
      </w:r>
      <w:r w:rsidR="00431751">
        <w:rPr>
          <w:rFonts w:ascii="Times New Roman" w:hAnsi="Times New Roman" w:cs="Times New Roman"/>
          <w:sz w:val="28"/>
          <w:szCs w:val="28"/>
        </w:rPr>
        <w:t xml:space="preserve"> в 45 т. Т. 44: </w:t>
      </w:r>
      <w:proofErr w:type="spellStart"/>
      <w:r w:rsidR="00431751" w:rsidRPr="00621B1E">
        <w:rPr>
          <w:rFonts w:ascii="Times New Roman" w:hAnsi="Times New Roman" w:cs="Times New Roman"/>
          <w:sz w:val="28"/>
          <w:szCs w:val="28"/>
        </w:rPr>
        <w:t>Микель</w:t>
      </w:r>
      <w:proofErr w:type="spellEnd"/>
      <w:r w:rsidR="00431751" w:rsidRPr="00621B1E">
        <w:rPr>
          <w:rFonts w:ascii="Times New Roman" w:hAnsi="Times New Roman" w:cs="Times New Roman"/>
          <w:sz w:val="28"/>
          <w:szCs w:val="28"/>
        </w:rPr>
        <w:t xml:space="preserve"> Альберти.</w:t>
      </w:r>
      <w:r w:rsidR="00431751">
        <w:rPr>
          <w:rFonts w:ascii="Times New Roman" w:hAnsi="Times New Roman" w:cs="Times New Roman"/>
          <w:sz w:val="28"/>
          <w:szCs w:val="28"/>
        </w:rPr>
        <w:t xml:space="preserve"> Бесконечная мозаика. Замощения и узоры на плоскости. / Пер. с исп. – М.: Де </w:t>
      </w:r>
      <w:proofErr w:type="spellStart"/>
      <w:r w:rsidR="00431751">
        <w:rPr>
          <w:rFonts w:ascii="Times New Roman" w:hAnsi="Times New Roman" w:cs="Times New Roman"/>
          <w:sz w:val="28"/>
          <w:szCs w:val="28"/>
        </w:rPr>
        <w:t>Агостини</w:t>
      </w:r>
      <w:proofErr w:type="spellEnd"/>
      <w:r w:rsidR="00431751">
        <w:rPr>
          <w:rFonts w:ascii="Times New Roman" w:hAnsi="Times New Roman" w:cs="Times New Roman"/>
          <w:sz w:val="28"/>
          <w:szCs w:val="28"/>
        </w:rPr>
        <w:t>, 2014. – 176, [8] с. ил.</w:t>
      </w:r>
    </w:p>
    <w:p w:rsidR="00431751" w:rsidRDefault="00431751" w:rsidP="00721D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751" w:rsidRDefault="00431751" w:rsidP="00721D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D23" w:rsidRDefault="00721D23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20E" w:rsidRPr="00F0520E" w:rsidRDefault="00F0520E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921" w:rsidRDefault="00452921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1F8" w:rsidRPr="003F3F4C" w:rsidRDefault="003A71F8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18C8" w:rsidRPr="003218C8" w:rsidRDefault="003218C8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7AD" w:rsidRPr="00C42706" w:rsidRDefault="00FC7DF0" w:rsidP="008270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319">
        <w:rPr>
          <w:rFonts w:ascii="Times New Roman" w:hAnsi="Times New Roman" w:cs="Times New Roman"/>
          <w:sz w:val="28"/>
          <w:szCs w:val="28"/>
        </w:rPr>
        <w:t xml:space="preserve">  </w:t>
      </w:r>
      <w:r w:rsidR="00E90193">
        <w:rPr>
          <w:rFonts w:ascii="Times New Roman" w:hAnsi="Times New Roman" w:cs="Times New Roman"/>
          <w:sz w:val="28"/>
          <w:szCs w:val="28"/>
        </w:rPr>
        <w:t xml:space="preserve"> </w:t>
      </w:r>
      <w:r w:rsidR="004E43D1">
        <w:rPr>
          <w:rFonts w:ascii="Times New Roman" w:hAnsi="Times New Roman" w:cs="Times New Roman"/>
          <w:sz w:val="28"/>
          <w:szCs w:val="28"/>
        </w:rPr>
        <w:t xml:space="preserve"> </w:t>
      </w:r>
      <w:r w:rsidR="00DD7C35" w:rsidRPr="00C427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5A5E" w:rsidRDefault="0082702D" w:rsidP="00995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2D" w:rsidRPr="0082702D" w:rsidRDefault="0082702D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55C" w:rsidRPr="00113FA9" w:rsidRDefault="0082702D" w:rsidP="00827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129">
        <w:rPr>
          <w:rFonts w:ascii="Times New Roman" w:hAnsi="Times New Roman" w:cs="Times New Roman"/>
          <w:sz w:val="28"/>
          <w:szCs w:val="28"/>
        </w:rPr>
        <w:t xml:space="preserve"> </w:t>
      </w:r>
      <w:r w:rsidR="007B0FEC">
        <w:rPr>
          <w:rFonts w:ascii="Times New Roman" w:hAnsi="Times New Roman" w:cs="Times New Roman"/>
          <w:sz w:val="28"/>
          <w:szCs w:val="28"/>
        </w:rPr>
        <w:t xml:space="preserve">   </w:t>
      </w:r>
      <w:r w:rsidR="00113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E71" w:rsidRPr="00C84987" w:rsidRDefault="00463E71" w:rsidP="00FD3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2AB" w:rsidRPr="00B202AB" w:rsidRDefault="00B202AB" w:rsidP="008248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202AB" w:rsidRPr="00B202AB" w:rsidSect="009D7F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426"/>
    <w:rsid w:val="00005F7F"/>
    <w:rsid w:val="0002793D"/>
    <w:rsid w:val="000335B4"/>
    <w:rsid w:val="00041D87"/>
    <w:rsid w:val="00064863"/>
    <w:rsid w:val="000674E8"/>
    <w:rsid w:val="00096E15"/>
    <w:rsid w:val="000C402B"/>
    <w:rsid w:val="000D100F"/>
    <w:rsid w:val="000D238C"/>
    <w:rsid w:val="000E6297"/>
    <w:rsid w:val="000E7700"/>
    <w:rsid w:val="000F1129"/>
    <w:rsid w:val="00102A8B"/>
    <w:rsid w:val="00113FA9"/>
    <w:rsid w:val="00114116"/>
    <w:rsid w:val="001160D9"/>
    <w:rsid w:val="00125EB4"/>
    <w:rsid w:val="001404D7"/>
    <w:rsid w:val="0014493B"/>
    <w:rsid w:val="00151396"/>
    <w:rsid w:val="0019361B"/>
    <w:rsid w:val="001A1864"/>
    <w:rsid w:val="001C07AD"/>
    <w:rsid w:val="001C4A47"/>
    <w:rsid w:val="001C7184"/>
    <w:rsid w:val="001D215C"/>
    <w:rsid w:val="001E53DB"/>
    <w:rsid w:val="002050CD"/>
    <w:rsid w:val="0022235D"/>
    <w:rsid w:val="002273D1"/>
    <w:rsid w:val="00240FB4"/>
    <w:rsid w:val="0025011D"/>
    <w:rsid w:val="002633B8"/>
    <w:rsid w:val="002726C1"/>
    <w:rsid w:val="00295C55"/>
    <w:rsid w:val="00296B7D"/>
    <w:rsid w:val="0031161F"/>
    <w:rsid w:val="00316B1F"/>
    <w:rsid w:val="003218C8"/>
    <w:rsid w:val="0032447B"/>
    <w:rsid w:val="00327CF3"/>
    <w:rsid w:val="00342840"/>
    <w:rsid w:val="003512D9"/>
    <w:rsid w:val="0036122E"/>
    <w:rsid w:val="003678C7"/>
    <w:rsid w:val="003735EA"/>
    <w:rsid w:val="00383D3E"/>
    <w:rsid w:val="003923F1"/>
    <w:rsid w:val="003A1844"/>
    <w:rsid w:val="003A71F8"/>
    <w:rsid w:val="003F3F4C"/>
    <w:rsid w:val="003F4B6D"/>
    <w:rsid w:val="00415297"/>
    <w:rsid w:val="00431117"/>
    <w:rsid w:val="00431751"/>
    <w:rsid w:val="00444E94"/>
    <w:rsid w:val="00452921"/>
    <w:rsid w:val="0045702B"/>
    <w:rsid w:val="00463E71"/>
    <w:rsid w:val="0046412C"/>
    <w:rsid w:val="00464F38"/>
    <w:rsid w:val="0046508C"/>
    <w:rsid w:val="004724C1"/>
    <w:rsid w:val="004B35DA"/>
    <w:rsid w:val="004C203A"/>
    <w:rsid w:val="004D43CE"/>
    <w:rsid w:val="004D4F8F"/>
    <w:rsid w:val="004E43D1"/>
    <w:rsid w:val="00506D0F"/>
    <w:rsid w:val="005532B4"/>
    <w:rsid w:val="00575E28"/>
    <w:rsid w:val="0058546A"/>
    <w:rsid w:val="005B7E03"/>
    <w:rsid w:val="005C4B9E"/>
    <w:rsid w:val="005E0B86"/>
    <w:rsid w:val="005E2817"/>
    <w:rsid w:val="005E2F94"/>
    <w:rsid w:val="005F6319"/>
    <w:rsid w:val="006164E1"/>
    <w:rsid w:val="00621B1E"/>
    <w:rsid w:val="00624B86"/>
    <w:rsid w:val="00631FE1"/>
    <w:rsid w:val="00647105"/>
    <w:rsid w:val="00647262"/>
    <w:rsid w:val="00653724"/>
    <w:rsid w:val="006646D5"/>
    <w:rsid w:val="0069715D"/>
    <w:rsid w:val="006F3B78"/>
    <w:rsid w:val="00715BA5"/>
    <w:rsid w:val="00721D23"/>
    <w:rsid w:val="00736A3F"/>
    <w:rsid w:val="00747B71"/>
    <w:rsid w:val="007534E7"/>
    <w:rsid w:val="00770B21"/>
    <w:rsid w:val="00796E8C"/>
    <w:rsid w:val="007A7855"/>
    <w:rsid w:val="007B0FEC"/>
    <w:rsid w:val="007C171C"/>
    <w:rsid w:val="007C5B8B"/>
    <w:rsid w:val="007E39E7"/>
    <w:rsid w:val="007F7638"/>
    <w:rsid w:val="008001CB"/>
    <w:rsid w:val="00811A39"/>
    <w:rsid w:val="00824852"/>
    <w:rsid w:val="0082702D"/>
    <w:rsid w:val="00831F87"/>
    <w:rsid w:val="0084297F"/>
    <w:rsid w:val="00882A77"/>
    <w:rsid w:val="00896256"/>
    <w:rsid w:val="008B7BB3"/>
    <w:rsid w:val="008C609D"/>
    <w:rsid w:val="008C6EE3"/>
    <w:rsid w:val="008F2B26"/>
    <w:rsid w:val="008F72CD"/>
    <w:rsid w:val="009165F6"/>
    <w:rsid w:val="00970533"/>
    <w:rsid w:val="00982CDB"/>
    <w:rsid w:val="0098732D"/>
    <w:rsid w:val="00995A5E"/>
    <w:rsid w:val="00995FC2"/>
    <w:rsid w:val="009D7F61"/>
    <w:rsid w:val="00A05551"/>
    <w:rsid w:val="00A17B30"/>
    <w:rsid w:val="00A21CA7"/>
    <w:rsid w:val="00A4058C"/>
    <w:rsid w:val="00A537D9"/>
    <w:rsid w:val="00A6515F"/>
    <w:rsid w:val="00A7153F"/>
    <w:rsid w:val="00A735A5"/>
    <w:rsid w:val="00A73BBB"/>
    <w:rsid w:val="00A90426"/>
    <w:rsid w:val="00A91BB6"/>
    <w:rsid w:val="00A95A18"/>
    <w:rsid w:val="00AA0BDA"/>
    <w:rsid w:val="00AD1C5B"/>
    <w:rsid w:val="00AD6145"/>
    <w:rsid w:val="00AE66DB"/>
    <w:rsid w:val="00AF0174"/>
    <w:rsid w:val="00AF5599"/>
    <w:rsid w:val="00B202AB"/>
    <w:rsid w:val="00B270CD"/>
    <w:rsid w:val="00B34B85"/>
    <w:rsid w:val="00B37DC9"/>
    <w:rsid w:val="00B55469"/>
    <w:rsid w:val="00B6332E"/>
    <w:rsid w:val="00B7264E"/>
    <w:rsid w:val="00B73853"/>
    <w:rsid w:val="00B83901"/>
    <w:rsid w:val="00BA034D"/>
    <w:rsid w:val="00BC1948"/>
    <w:rsid w:val="00BC661A"/>
    <w:rsid w:val="00BC7DEA"/>
    <w:rsid w:val="00BE5114"/>
    <w:rsid w:val="00BE5A04"/>
    <w:rsid w:val="00BF0D9F"/>
    <w:rsid w:val="00C03AA7"/>
    <w:rsid w:val="00C37C7E"/>
    <w:rsid w:val="00C42706"/>
    <w:rsid w:val="00C54FF1"/>
    <w:rsid w:val="00C55784"/>
    <w:rsid w:val="00C6055C"/>
    <w:rsid w:val="00C7594F"/>
    <w:rsid w:val="00C836F9"/>
    <w:rsid w:val="00C8438D"/>
    <w:rsid w:val="00C84987"/>
    <w:rsid w:val="00C9131B"/>
    <w:rsid w:val="00CB2052"/>
    <w:rsid w:val="00CF5D05"/>
    <w:rsid w:val="00D35701"/>
    <w:rsid w:val="00D43D3C"/>
    <w:rsid w:val="00D468D3"/>
    <w:rsid w:val="00DD7C35"/>
    <w:rsid w:val="00DF4E86"/>
    <w:rsid w:val="00DF6ACB"/>
    <w:rsid w:val="00E0136F"/>
    <w:rsid w:val="00E26CCA"/>
    <w:rsid w:val="00E36493"/>
    <w:rsid w:val="00E6429D"/>
    <w:rsid w:val="00E675B2"/>
    <w:rsid w:val="00E90193"/>
    <w:rsid w:val="00EA2F00"/>
    <w:rsid w:val="00EB604A"/>
    <w:rsid w:val="00EC1504"/>
    <w:rsid w:val="00EC693E"/>
    <w:rsid w:val="00F0520E"/>
    <w:rsid w:val="00F15149"/>
    <w:rsid w:val="00F17ECB"/>
    <w:rsid w:val="00F330AB"/>
    <w:rsid w:val="00F41691"/>
    <w:rsid w:val="00F41954"/>
    <w:rsid w:val="00F43A18"/>
    <w:rsid w:val="00F564F4"/>
    <w:rsid w:val="00F81911"/>
    <w:rsid w:val="00FC7DF0"/>
    <w:rsid w:val="00FD380F"/>
    <w:rsid w:val="00FD4029"/>
    <w:rsid w:val="00FD5F26"/>
    <w:rsid w:val="00FD74F9"/>
    <w:rsid w:val="00FD78D2"/>
    <w:rsid w:val="00FF173B"/>
    <w:rsid w:val="00FF5139"/>
    <w:rsid w:val="00FF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0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F173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F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ra.shoh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1A8D-8245-444B-AD5F-A84072B5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dcterms:created xsi:type="dcterms:W3CDTF">2016-06-05T01:43:00Z</dcterms:created>
  <dcterms:modified xsi:type="dcterms:W3CDTF">2016-11-05T08:08:00Z</dcterms:modified>
</cp:coreProperties>
</file>