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5A7" w:rsidRDefault="00D03B2A" w:rsidP="00A755A7">
      <w:pPr>
        <w:pStyle w:val="a6"/>
        <w:spacing w:line="360" w:lineRule="auto"/>
        <w:jc w:val="center"/>
        <w:rPr>
          <w:rFonts w:ascii="Times New Roman" w:hAnsi="Times New Roman" w:cs="Times New Roman"/>
          <w:b/>
          <w:sz w:val="28"/>
          <w:szCs w:val="28"/>
        </w:rPr>
      </w:pPr>
      <w:r>
        <w:rPr>
          <w:rFonts w:ascii="Times New Roman" w:hAnsi="Times New Roman" w:cs="Times New Roman"/>
          <w:b/>
          <w:sz w:val="28"/>
          <w:szCs w:val="28"/>
        </w:rPr>
        <w:t>Формирование</w:t>
      </w:r>
      <w:r w:rsidR="00187412">
        <w:rPr>
          <w:rFonts w:ascii="Times New Roman" w:hAnsi="Times New Roman" w:cs="Times New Roman"/>
          <w:b/>
          <w:sz w:val="28"/>
          <w:szCs w:val="28"/>
        </w:rPr>
        <w:t xml:space="preserve"> универсальных учебных действий </w:t>
      </w:r>
      <w:r w:rsidR="00A755A7" w:rsidRPr="00A755A7">
        <w:rPr>
          <w:rFonts w:ascii="Times New Roman" w:hAnsi="Times New Roman" w:cs="Times New Roman"/>
          <w:b/>
          <w:sz w:val="28"/>
          <w:szCs w:val="28"/>
        </w:rPr>
        <w:t xml:space="preserve"> </w:t>
      </w:r>
      <w:r w:rsidR="00187412">
        <w:rPr>
          <w:rFonts w:ascii="Times New Roman" w:hAnsi="Times New Roman" w:cs="Times New Roman"/>
          <w:b/>
          <w:sz w:val="28"/>
          <w:szCs w:val="28"/>
        </w:rPr>
        <w:t>в процессе обучения физике</w:t>
      </w:r>
    </w:p>
    <w:p w:rsidR="001931B6" w:rsidRDefault="001931B6" w:rsidP="003A4DC4">
      <w:pPr>
        <w:pStyle w:val="a6"/>
        <w:spacing w:line="360" w:lineRule="auto"/>
        <w:ind w:left="567" w:firstLine="567"/>
        <w:jc w:val="both"/>
        <w:rPr>
          <w:rFonts w:ascii="Times New Roman" w:hAnsi="Times New Roman" w:cs="Times New Roman"/>
          <w:b/>
          <w:i/>
          <w:sz w:val="28"/>
          <w:szCs w:val="28"/>
          <w:lang w:eastAsia="ru-RU"/>
        </w:rPr>
      </w:pPr>
      <w:r>
        <w:rPr>
          <w:rFonts w:ascii="Times New Roman" w:hAnsi="Times New Roman" w:cs="Times New Roman"/>
          <w:b/>
          <w:i/>
          <w:sz w:val="28"/>
          <w:szCs w:val="28"/>
          <w:lang w:eastAsia="ru-RU"/>
        </w:rPr>
        <w:t>Ивлева Татьяна Ивановна</w:t>
      </w:r>
    </w:p>
    <w:p w:rsidR="001931B6" w:rsidRDefault="001931B6" w:rsidP="003A4DC4">
      <w:pPr>
        <w:pStyle w:val="a6"/>
        <w:spacing w:line="360" w:lineRule="auto"/>
        <w:ind w:left="567" w:firstLine="567"/>
        <w:jc w:val="both"/>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учитель ГКОУ </w:t>
      </w:r>
      <w:proofErr w:type="gramStart"/>
      <w:r>
        <w:rPr>
          <w:rFonts w:ascii="Times New Roman" w:hAnsi="Times New Roman" w:cs="Times New Roman"/>
          <w:i/>
          <w:sz w:val="28"/>
          <w:szCs w:val="28"/>
          <w:lang w:eastAsia="ru-RU"/>
        </w:rPr>
        <w:t>СО</w:t>
      </w:r>
      <w:proofErr w:type="gramEnd"/>
      <w:r>
        <w:rPr>
          <w:rFonts w:ascii="Times New Roman" w:hAnsi="Times New Roman" w:cs="Times New Roman"/>
          <w:i/>
          <w:sz w:val="28"/>
          <w:szCs w:val="28"/>
          <w:lang w:eastAsia="ru-RU"/>
        </w:rPr>
        <w:t xml:space="preserve"> «Нижнетагильская ВШ № 2», </w:t>
      </w:r>
    </w:p>
    <w:p w:rsidR="001931B6" w:rsidRPr="00312F10" w:rsidRDefault="001931B6" w:rsidP="003A4DC4">
      <w:pPr>
        <w:pStyle w:val="a6"/>
        <w:spacing w:line="360" w:lineRule="auto"/>
        <w:ind w:left="567" w:firstLine="567"/>
        <w:jc w:val="both"/>
        <w:rPr>
          <w:rFonts w:ascii="Times New Roman" w:hAnsi="Times New Roman" w:cs="Times New Roman"/>
          <w:i/>
          <w:sz w:val="28"/>
          <w:szCs w:val="28"/>
          <w:lang w:val="en-US" w:eastAsia="ru-RU"/>
        </w:rPr>
      </w:pPr>
      <w:r>
        <w:rPr>
          <w:rFonts w:ascii="Times New Roman" w:hAnsi="Times New Roman" w:cs="Times New Roman"/>
          <w:i/>
          <w:sz w:val="28"/>
          <w:szCs w:val="28"/>
          <w:lang w:eastAsia="ru-RU"/>
        </w:rPr>
        <w:t>РФ</w:t>
      </w:r>
      <w:r w:rsidRPr="00312F10">
        <w:rPr>
          <w:rFonts w:ascii="Times New Roman" w:hAnsi="Times New Roman" w:cs="Times New Roman"/>
          <w:i/>
          <w:sz w:val="28"/>
          <w:szCs w:val="28"/>
          <w:lang w:val="en-US" w:eastAsia="ru-RU"/>
        </w:rPr>
        <w:t xml:space="preserve">, </w:t>
      </w:r>
      <w:r>
        <w:rPr>
          <w:rFonts w:ascii="Times New Roman" w:hAnsi="Times New Roman" w:cs="Times New Roman"/>
          <w:i/>
          <w:sz w:val="28"/>
          <w:szCs w:val="28"/>
          <w:lang w:eastAsia="ru-RU"/>
        </w:rPr>
        <w:t>г</w:t>
      </w:r>
      <w:r w:rsidRPr="00312F10">
        <w:rPr>
          <w:rFonts w:ascii="Times New Roman" w:hAnsi="Times New Roman" w:cs="Times New Roman"/>
          <w:i/>
          <w:sz w:val="28"/>
          <w:szCs w:val="28"/>
          <w:lang w:val="en-US" w:eastAsia="ru-RU"/>
        </w:rPr>
        <w:t xml:space="preserve">. </w:t>
      </w:r>
      <w:r>
        <w:rPr>
          <w:rFonts w:ascii="Times New Roman" w:hAnsi="Times New Roman" w:cs="Times New Roman"/>
          <w:i/>
          <w:sz w:val="28"/>
          <w:szCs w:val="28"/>
          <w:lang w:eastAsia="ru-RU"/>
        </w:rPr>
        <w:t>Нижний</w:t>
      </w:r>
      <w:r w:rsidRPr="00312F10">
        <w:rPr>
          <w:rFonts w:ascii="Times New Roman" w:hAnsi="Times New Roman" w:cs="Times New Roman"/>
          <w:i/>
          <w:sz w:val="28"/>
          <w:szCs w:val="28"/>
          <w:lang w:val="en-US" w:eastAsia="ru-RU"/>
        </w:rPr>
        <w:t xml:space="preserve"> </w:t>
      </w:r>
      <w:r>
        <w:rPr>
          <w:rFonts w:ascii="Times New Roman" w:hAnsi="Times New Roman" w:cs="Times New Roman"/>
          <w:i/>
          <w:sz w:val="28"/>
          <w:szCs w:val="28"/>
          <w:lang w:eastAsia="ru-RU"/>
        </w:rPr>
        <w:t>Тагил</w:t>
      </w:r>
    </w:p>
    <w:p w:rsidR="00823C3F" w:rsidRPr="00823C3F" w:rsidRDefault="00187412" w:rsidP="003A4DC4">
      <w:pPr>
        <w:pStyle w:val="a6"/>
        <w:spacing w:line="360" w:lineRule="auto"/>
        <w:ind w:left="567" w:firstLine="567"/>
        <w:jc w:val="center"/>
        <w:rPr>
          <w:rFonts w:ascii="Times New Roman" w:hAnsi="Times New Roman" w:cs="Times New Roman"/>
          <w:b/>
          <w:sz w:val="28"/>
          <w:szCs w:val="28"/>
          <w:lang w:val="en-US" w:eastAsia="ru-RU"/>
        </w:rPr>
      </w:pPr>
      <w:r w:rsidRPr="00187412">
        <w:rPr>
          <w:rFonts w:ascii="Times New Roman" w:hAnsi="Times New Roman" w:cs="Times New Roman"/>
          <w:b/>
          <w:sz w:val="28"/>
          <w:szCs w:val="28"/>
          <w:lang w:val="en-US" w:eastAsia="ru-RU"/>
        </w:rPr>
        <w:t>The formation of universal educational actions in the process of teaching physics</w:t>
      </w:r>
    </w:p>
    <w:p w:rsidR="00823C3F" w:rsidRDefault="00823C3F" w:rsidP="003A4DC4">
      <w:pPr>
        <w:pStyle w:val="a6"/>
        <w:spacing w:line="360" w:lineRule="auto"/>
        <w:ind w:left="567" w:firstLine="567"/>
        <w:jc w:val="both"/>
        <w:rPr>
          <w:rFonts w:ascii="Times New Roman" w:hAnsi="Times New Roman" w:cs="Times New Roman"/>
          <w:b/>
          <w:i/>
          <w:sz w:val="28"/>
          <w:szCs w:val="28"/>
          <w:lang w:val="en-US"/>
        </w:rPr>
      </w:pPr>
      <w:proofErr w:type="spellStart"/>
      <w:r>
        <w:rPr>
          <w:rFonts w:ascii="Times New Roman" w:hAnsi="Times New Roman" w:cs="Times New Roman"/>
          <w:b/>
          <w:i/>
          <w:sz w:val="28"/>
          <w:szCs w:val="28"/>
          <w:lang w:val="en-US"/>
        </w:rPr>
        <w:t>Ivleva</w:t>
      </w:r>
      <w:proofErr w:type="spellEnd"/>
      <w:r>
        <w:rPr>
          <w:rFonts w:ascii="Times New Roman" w:hAnsi="Times New Roman" w:cs="Times New Roman"/>
          <w:b/>
          <w:i/>
          <w:sz w:val="28"/>
          <w:szCs w:val="28"/>
          <w:lang w:val="en-US"/>
        </w:rPr>
        <w:t xml:space="preserve"> Tatiana </w:t>
      </w:r>
    </w:p>
    <w:p w:rsidR="00595E3B" w:rsidRPr="00595E3B" w:rsidRDefault="00823C3F" w:rsidP="003A4DC4">
      <w:pPr>
        <w:pStyle w:val="a6"/>
        <w:spacing w:line="360" w:lineRule="auto"/>
        <w:ind w:left="567" w:firstLine="567"/>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State special educational institution «Nizhny </w:t>
      </w:r>
      <w:proofErr w:type="spellStart"/>
      <w:r>
        <w:rPr>
          <w:rFonts w:ascii="Times New Roman" w:hAnsi="Times New Roman" w:cs="Times New Roman"/>
          <w:i/>
          <w:sz w:val="28"/>
          <w:szCs w:val="28"/>
          <w:lang w:val="en-US"/>
        </w:rPr>
        <w:t>Tagil</w:t>
      </w:r>
      <w:proofErr w:type="spellEnd"/>
      <w:r>
        <w:rPr>
          <w:rFonts w:ascii="Times New Roman" w:hAnsi="Times New Roman" w:cs="Times New Roman"/>
          <w:i/>
          <w:sz w:val="28"/>
          <w:szCs w:val="28"/>
          <w:lang w:val="en-US"/>
        </w:rPr>
        <w:t xml:space="preserve"> Evening School </w:t>
      </w:r>
      <w:proofErr w:type="gramStart"/>
      <w:r>
        <w:rPr>
          <w:rFonts w:ascii="Times New Roman" w:hAnsi="Times New Roman" w:cs="Times New Roman"/>
          <w:i/>
          <w:sz w:val="28"/>
          <w:szCs w:val="28"/>
          <w:lang w:val="en-US"/>
        </w:rPr>
        <w:t>For</w:t>
      </w:r>
      <w:proofErr w:type="gramEnd"/>
      <w:r>
        <w:rPr>
          <w:rFonts w:ascii="Times New Roman" w:hAnsi="Times New Roman" w:cs="Times New Roman"/>
          <w:i/>
          <w:sz w:val="28"/>
          <w:szCs w:val="28"/>
          <w:lang w:val="en-US"/>
        </w:rPr>
        <w:t xml:space="preserve"> Adults No. 2», Russia, Nizhny </w:t>
      </w:r>
      <w:proofErr w:type="spellStart"/>
      <w:r>
        <w:rPr>
          <w:rFonts w:ascii="Times New Roman" w:hAnsi="Times New Roman" w:cs="Times New Roman"/>
          <w:i/>
          <w:sz w:val="28"/>
          <w:szCs w:val="28"/>
          <w:lang w:val="en-US"/>
        </w:rPr>
        <w:t>Tagil</w:t>
      </w:r>
      <w:proofErr w:type="spellEnd"/>
    </w:p>
    <w:p w:rsidR="001931B6" w:rsidRDefault="001931B6" w:rsidP="003A4DC4">
      <w:pPr>
        <w:pStyle w:val="a6"/>
        <w:spacing w:line="360" w:lineRule="auto"/>
        <w:ind w:left="567" w:firstLine="567"/>
        <w:jc w:val="both"/>
        <w:rPr>
          <w:rFonts w:ascii="Times New Roman" w:hAnsi="Times New Roman" w:cs="Times New Roman"/>
          <w:sz w:val="28"/>
          <w:szCs w:val="28"/>
          <w:lang w:eastAsia="ru-RU"/>
        </w:rPr>
      </w:pPr>
      <w:r>
        <w:rPr>
          <w:rFonts w:ascii="Times New Roman" w:hAnsi="Times New Roman" w:cs="Times New Roman"/>
          <w:b/>
          <w:sz w:val="28"/>
          <w:szCs w:val="28"/>
          <w:lang w:eastAsia="ru-RU"/>
        </w:rPr>
        <w:t>Аннотация.</w:t>
      </w:r>
      <w:r>
        <w:rPr>
          <w:rFonts w:ascii="Times New Roman" w:hAnsi="Times New Roman" w:cs="Times New Roman"/>
          <w:sz w:val="28"/>
          <w:szCs w:val="28"/>
          <w:lang w:eastAsia="ru-RU"/>
        </w:rPr>
        <w:t xml:space="preserve"> Вечерние (сменные) общеобразовательные школы при исправительных колониях являются важной составляющей частью общей системы образования, которая  удовлетворяет   интересы и потребности личности, общества и государства. В статье представлен опыт </w:t>
      </w:r>
      <w:r w:rsidR="0083111C">
        <w:rPr>
          <w:rFonts w:ascii="Times New Roman" w:hAnsi="Times New Roman" w:cs="Times New Roman"/>
          <w:sz w:val="28"/>
          <w:szCs w:val="28"/>
          <w:lang w:eastAsia="ru-RU"/>
        </w:rPr>
        <w:t xml:space="preserve">применения </w:t>
      </w:r>
      <w:proofErr w:type="spellStart"/>
      <w:r w:rsidR="0083111C">
        <w:rPr>
          <w:rFonts w:ascii="Times New Roman" w:hAnsi="Times New Roman" w:cs="Times New Roman"/>
          <w:sz w:val="28"/>
          <w:szCs w:val="28"/>
          <w:lang w:eastAsia="ru-RU"/>
        </w:rPr>
        <w:t>учебногго</w:t>
      </w:r>
      <w:proofErr w:type="spellEnd"/>
      <w:r w:rsidR="0083111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формирования УУД в процессе обучения физике.</w:t>
      </w:r>
    </w:p>
    <w:p w:rsidR="00823C3F" w:rsidRPr="00823C3F" w:rsidRDefault="00823C3F" w:rsidP="003A4DC4">
      <w:pPr>
        <w:pStyle w:val="a6"/>
        <w:spacing w:line="360" w:lineRule="auto"/>
        <w:ind w:left="567" w:firstLine="567"/>
        <w:jc w:val="both"/>
        <w:rPr>
          <w:rFonts w:ascii="Times New Roman" w:hAnsi="Times New Roman" w:cs="Times New Roman"/>
          <w:sz w:val="28"/>
          <w:szCs w:val="28"/>
          <w:lang w:val="en-US" w:eastAsia="ru-RU"/>
        </w:rPr>
      </w:pPr>
      <w:r>
        <w:rPr>
          <w:rFonts w:ascii="Times New Roman" w:hAnsi="Times New Roman" w:cs="Times New Roman"/>
          <w:b/>
          <w:sz w:val="28"/>
          <w:szCs w:val="28"/>
          <w:lang w:val="en-US" w:eastAsia="ru-RU"/>
        </w:rPr>
        <w:t>Abstract</w:t>
      </w:r>
      <w:r w:rsidRPr="00823C3F">
        <w:rPr>
          <w:rFonts w:ascii="Times New Roman" w:hAnsi="Times New Roman" w:cs="Times New Roman"/>
          <w:b/>
          <w:sz w:val="28"/>
          <w:szCs w:val="28"/>
          <w:lang w:val="en-US" w:eastAsia="ru-RU"/>
        </w:rPr>
        <w:t xml:space="preserve">. </w:t>
      </w:r>
      <w:r w:rsidRPr="00823C3F">
        <w:rPr>
          <w:rFonts w:ascii="Times New Roman" w:hAnsi="Times New Roman" w:cs="Times New Roman"/>
          <w:sz w:val="28"/>
          <w:szCs w:val="28"/>
          <w:lang w:val="en-US" w:eastAsia="ru-RU"/>
        </w:rPr>
        <w:t>Evening (shift) secondary schools in correctional facilities are an important part of the General education system that meets the interests and needs of the individual, society and the state. The article presents the experience of the formation of the OOD in the process of learning physics.</w:t>
      </w:r>
    </w:p>
    <w:p w:rsidR="001931B6" w:rsidRDefault="001931B6" w:rsidP="003A4DC4">
      <w:pPr>
        <w:pStyle w:val="a6"/>
        <w:spacing w:line="360" w:lineRule="auto"/>
        <w:ind w:left="567" w:firstLine="56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Ключевые слова: </w:t>
      </w:r>
      <w:r w:rsidRPr="001931B6">
        <w:rPr>
          <w:rFonts w:ascii="Times New Roman" w:hAnsi="Times New Roman" w:cs="Times New Roman"/>
          <w:sz w:val="28"/>
          <w:szCs w:val="28"/>
          <w:lang w:eastAsia="ru-RU"/>
        </w:rPr>
        <w:t>универсальные учебные действия, учебный проект,</w:t>
      </w:r>
      <w:r w:rsidR="00EC0028">
        <w:rPr>
          <w:rFonts w:ascii="Times New Roman" w:hAnsi="Times New Roman" w:cs="Times New Roman"/>
          <w:sz w:val="28"/>
          <w:szCs w:val="28"/>
          <w:lang w:eastAsia="ru-RU"/>
        </w:rPr>
        <w:t xml:space="preserve"> Невьянская башня.</w:t>
      </w:r>
      <w:r>
        <w:rPr>
          <w:rFonts w:ascii="Times New Roman" w:hAnsi="Times New Roman" w:cs="Times New Roman"/>
          <w:b/>
          <w:sz w:val="28"/>
          <w:szCs w:val="28"/>
          <w:lang w:eastAsia="ru-RU"/>
        </w:rPr>
        <w:t xml:space="preserve"> </w:t>
      </w:r>
    </w:p>
    <w:p w:rsidR="00BC2DEE" w:rsidRPr="00EC0028" w:rsidRDefault="00823C3F" w:rsidP="003A4DC4">
      <w:pPr>
        <w:pStyle w:val="a6"/>
        <w:spacing w:line="360" w:lineRule="auto"/>
        <w:ind w:left="567" w:firstLine="567"/>
        <w:jc w:val="both"/>
        <w:rPr>
          <w:rFonts w:ascii="Times New Roman" w:hAnsi="Times New Roman" w:cs="Times New Roman"/>
          <w:sz w:val="28"/>
          <w:szCs w:val="28"/>
          <w:lang w:val="en-US" w:eastAsia="ru-RU"/>
        </w:rPr>
      </w:pPr>
      <w:r>
        <w:rPr>
          <w:rFonts w:ascii="Times New Roman" w:hAnsi="Times New Roman" w:cs="Times New Roman"/>
          <w:b/>
          <w:sz w:val="28"/>
          <w:szCs w:val="28"/>
          <w:lang w:val="en-US" w:eastAsia="ru-RU"/>
        </w:rPr>
        <w:t>Key words:</w:t>
      </w:r>
      <w:r w:rsidRPr="00823C3F">
        <w:rPr>
          <w:rFonts w:ascii="Times New Roman" w:hAnsi="Times New Roman" w:cs="Times New Roman"/>
          <w:b/>
          <w:sz w:val="28"/>
          <w:szCs w:val="28"/>
          <w:lang w:val="en-US" w:eastAsia="ru-RU"/>
        </w:rPr>
        <w:t xml:space="preserve"> </w:t>
      </w:r>
      <w:r w:rsidRPr="00823C3F">
        <w:rPr>
          <w:rFonts w:ascii="Times New Roman" w:hAnsi="Times New Roman" w:cs="Times New Roman"/>
          <w:sz w:val="28"/>
          <w:szCs w:val="28"/>
          <w:lang w:val="en-US" w:eastAsia="ru-RU"/>
        </w:rPr>
        <w:t>universal educational actions, educational project</w:t>
      </w:r>
      <w:r w:rsidR="00EC0028" w:rsidRPr="00EC0028">
        <w:rPr>
          <w:rFonts w:ascii="Times New Roman" w:hAnsi="Times New Roman" w:cs="Times New Roman"/>
          <w:sz w:val="28"/>
          <w:szCs w:val="28"/>
          <w:lang w:val="en-US" w:eastAsia="ru-RU"/>
        </w:rPr>
        <w:t xml:space="preserve">, </w:t>
      </w:r>
      <w:proofErr w:type="spellStart"/>
      <w:r w:rsidR="00EC0028" w:rsidRPr="00EC0028">
        <w:rPr>
          <w:rFonts w:ascii="Times New Roman" w:hAnsi="Times New Roman" w:cs="Times New Roman"/>
          <w:sz w:val="28"/>
          <w:szCs w:val="28"/>
          <w:lang w:val="en-US" w:eastAsia="ru-RU"/>
        </w:rPr>
        <w:t>Nevyansk</w:t>
      </w:r>
      <w:proofErr w:type="spellEnd"/>
      <w:r w:rsidR="00EC0028" w:rsidRPr="00EC0028">
        <w:rPr>
          <w:rFonts w:ascii="Times New Roman" w:hAnsi="Times New Roman" w:cs="Times New Roman"/>
          <w:sz w:val="28"/>
          <w:szCs w:val="28"/>
          <w:lang w:val="en-US" w:eastAsia="ru-RU"/>
        </w:rPr>
        <w:t xml:space="preserve"> tower.</w:t>
      </w:r>
    </w:p>
    <w:p w:rsidR="00BC2DEE" w:rsidRPr="00A755A7" w:rsidRDefault="00BC2DEE" w:rsidP="003A4DC4">
      <w:pPr>
        <w:pStyle w:val="a6"/>
        <w:spacing w:line="360" w:lineRule="auto"/>
        <w:ind w:firstLine="567"/>
        <w:jc w:val="both"/>
        <w:rPr>
          <w:rFonts w:ascii="Times New Roman" w:hAnsi="Times New Roman" w:cs="Times New Roman"/>
          <w:sz w:val="28"/>
          <w:szCs w:val="28"/>
          <w:shd w:val="clear" w:color="auto" w:fill="FFFFFF"/>
        </w:rPr>
      </w:pPr>
      <w:r w:rsidRPr="00A755A7">
        <w:rPr>
          <w:rFonts w:ascii="Times New Roman" w:hAnsi="Times New Roman" w:cs="Times New Roman"/>
          <w:sz w:val="28"/>
          <w:szCs w:val="28"/>
          <w:shd w:val="clear" w:color="auto" w:fill="FFFFFF"/>
        </w:rPr>
        <w:t>Перемены, происходящие в современном обществе</w:t>
      </w:r>
      <w:r w:rsidR="006304E1">
        <w:rPr>
          <w:rFonts w:ascii="Times New Roman" w:hAnsi="Times New Roman" w:cs="Times New Roman"/>
          <w:sz w:val="28"/>
          <w:szCs w:val="28"/>
          <w:shd w:val="clear" w:color="auto" w:fill="FFFFFF"/>
        </w:rPr>
        <w:t>,</w:t>
      </w:r>
      <w:r w:rsidRPr="00A755A7">
        <w:rPr>
          <w:rFonts w:ascii="Times New Roman" w:hAnsi="Times New Roman" w:cs="Times New Roman"/>
          <w:sz w:val="28"/>
          <w:szCs w:val="28"/>
          <w:shd w:val="clear" w:color="auto" w:fill="FFFFFF"/>
        </w:rPr>
        <w:t xml:space="preserve"> требуют совершенствования образовательного процесса, определение целей</w:t>
      </w:r>
      <w:r w:rsidR="007E053E">
        <w:rPr>
          <w:rFonts w:ascii="Times New Roman" w:hAnsi="Times New Roman" w:cs="Times New Roman"/>
          <w:sz w:val="28"/>
          <w:szCs w:val="28"/>
          <w:shd w:val="clear" w:color="auto" w:fill="FFFFFF"/>
        </w:rPr>
        <w:t xml:space="preserve"> образования</w:t>
      </w:r>
      <w:r w:rsidRPr="00A755A7">
        <w:rPr>
          <w:rFonts w:ascii="Times New Roman" w:hAnsi="Times New Roman" w:cs="Times New Roman"/>
          <w:sz w:val="28"/>
          <w:szCs w:val="28"/>
          <w:shd w:val="clear" w:color="auto" w:fill="FFFFFF"/>
        </w:rPr>
        <w:t>, учитывающих государственные, социальные и личностные потребности и интересы.</w:t>
      </w:r>
    </w:p>
    <w:p w:rsidR="0014448B" w:rsidRPr="001931B6" w:rsidRDefault="00A755A7" w:rsidP="00595E3B">
      <w:pPr>
        <w:pStyle w:val="a6"/>
        <w:spacing w:line="360" w:lineRule="auto"/>
        <w:ind w:firstLine="567"/>
        <w:jc w:val="both"/>
        <w:rPr>
          <w:rStyle w:val="apple-converted-space"/>
          <w:rFonts w:ascii="Times New Roman" w:hAnsi="Times New Roman" w:cs="Times New Roman"/>
          <w:b/>
          <w:bCs/>
          <w:sz w:val="28"/>
          <w:szCs w:val="28"/>
          <w:shd w:val="clear" w:color="auto" w:fill="FFFFFF"/>
        </w:rPr>
      </w:pPr>
      <w:r>
        <w:rPr>
          <w:rFonts w:ascii="Times New Roman" w:hAnsi="Times New Roman" w:cs="Times New Roman"/>
          <w:sz w:val="28"/>
          <w:szCs w:val="28"/>
          <w:shd w:val="clear" w:color="auto" w:fill="FFFFFF"/>
        </w:rPr>
        <w:t>Н</w:t>
      </w:r>
      <w:r w:rsidR="0014448B" w:rsidRPr="00A755A7">
        <w:rPr>
          <w:rFonts w:ascii="Times New Roman" w:hAnsi="Times New Roman" w:cs="Times New Roman"/>
          <w:sz w:val="28"/>
          <w:szCs w:val="28"/>
          <w:shd w:val="clear" w:color="auto" w:fill="FFFFFF"/>
        </w:rPr>
        <w:t xml:space="preserve">и учитель, ни сам ученик не в состоянии предугадать какие знания и умения ему понадобятся в будущем. Отсюда возникает необходимость в умении обучаться и развиваться в течение всей жизни. И как следствие,  вместо </w:t>
      </w:r>
      <w:r w:rsidR="0014448B" w:rsidRPr="00A755A7">
        <w:rPr>
          <w:rFonts w:ascii="Times New Roman" w:hAnsi="Times New Roman" w:cs="Times New Roman"/>
          <w:sz w:val="28"/>
          <w:szCs w:val="28"/>
          <w:shd w:val="clear" w:color="auto" w:fill="FFFFFF"/>
        </w:rPr>
        <w:lastRenderedPageBreak/>
        <w:t>передачи суммы знаний –</w:t>
      </w:r>
      <w:r w:rsidR="0014448B" w:rsidRPr="00A755A7">
        <w:rPr>
          <w:rStyle w:val="apple-converted-space"/>
          <w:rFonts w:ascii="Times New Roman" w:hAnsi="Times New Roman" w:cs="Times New Roman"/>
          <w:sz w:val="28"/>
          <w:szCs w:val="28"/>
          <w:shd w:val="clear" w:color="auto" w:fill="FFFFFF"/>
        </w:rPr>
        <w:t> </w:t>
      </w:r>
      <w:r w:rsidR="0014448B" w:rsidRPr="001931B6">
        <w:rPr>
          <w:rStyle w:val="a5"/>
          <w:rFonts w:ascii="Times New Roman" w:hAnsi="Times New Roman" w:cs="Times New Roman"/>
          <w:b w:val="0"/>
          <w:sz w:val="28"/>
          <w:szCs w:val="28"/>
          <w:shd w:val="clear" w:color="auto" w:fill="FFFFFF"/>
        </w:rPr>
        <w:t>развитие личности учащегося на основе способов деятельности.</w:t>
      </w:r>
      <w:r w:rsidR="0014448B" w:rsidRPr="001931B6">
        <w:rPr>
          <w:rStyle w:val="apple-converted-space"/>
          <w:rFonts w:ascii="Times New Roman" w:hAnsi="Times New Roman" w:cs="Times New Roman"/>
          <w:b/>
          <w:bCs/>
          <w:sz w:val="28"/>
          <w:szCs w:val="28"/>
          <w:shd w:val="clear" w:color="auto" w:fill="FFFFFF"/>
        </w:rPr>
        <w:t> </w:t>
      </w:r>
    </w:p>
    <w:p w:rsidR="00F37D5F" w:rsidRDefault="00F37D5F" w:rsidP="00595E3B">
      <w:pPr>
        <w:pStyle w:val="a6"/>
        <w:spacing w:line="360" w:lineRule="auto"/>
        <w:ind w:firstLine="567"/>
        <w:jc w:val="both"/>
        <w:rPr>
          <w:rStyle w:val="apple-converted-space"/>
          <w:rFonts w:ascii="Times New Roman" w:hAnsi="Times New Roman" w:cs="Times New Roman"/>
          <w:bCs/>
          <w:sz w:val="28"/>
          <w:szCs w:val="28"/>
          <w:shd w:val="clear" w:color="auto" w:fill="FFFFFF"/>
        </w:rPr>
      </w:pPr>
      <w:r w:rsidRPr="00F37D5F">
        <w:rPr>
          <w:rStyle w:val="apple-converted-space"/>
          <w:rFonts w:ascii="Times New Roman" w:hAnsi="Times New Roman" w:cs="Times New Roman"/>
          <w:bCs/>
          <w:sz w:val="28"/>
          <w:szCs w:val="28"/>
          <w:shd w:val="clear" w:color="auto" w:fill="FFFFFF"/>
        </w:rPr>
        <w:t>В широком значении термин «универсальные учебные действия» означа</w:t>
      </w:r>
      <w:r>
        <w:rPr>
          <w:rStyle w:val="apple-converted-space"/>
          <w:rFonts w:ascii="Times New Roman" w:hAnsi="Times New Roman" w:cs="Times New Roman"/>
          <w:bCs/>
          <w:sz w:val="28"/>
          <w:szCs w:val="28"/>
          <w:shd w:val="clear" w:color="auto" w:fill="FFFFFF"/>
        </w:rPr>
        <w:t>е</w:t>
      </w:r>
      <w:r w:rsidRPr="00F37D5F">
        <w:rPr>
          <w:rStyle w:val="apple-converted-space"/>
          <w:rFonts w:ascii="Times New Roman" w:hAnsi="Times New Roman" w:cs="Times New Roman"/>
          <w:bCs/>
          <w:sz w:val="28"/>
          <w:szCs w:val="28"/>
          <w:shd w:val="clear" w:color="auto" w:fill="FFFFFF"/>
        </w:rPr>
        <w:t>т</w:t>
      </w:r>
      <w:r>
        <w:rPr>
          <w:rStyle w:val="apple-converted-space"/>
          <w:rFonts w:ascii="Times New Roman" w:hAnsi="Times New Roman" w:cs="Times New Roman"/>
          <w:bCs/>
          <w:sz w:val="28"/>
          <w:szCs w:val="28"/>
          <w:shd w:val="clear" w:color="auto" w:fill="FFFFFF"/>
        </w:rPr>
        <w:t xml:space="preserve"> «умение учиться», т. е. способность субъекта к саморазвитию и самосовершенствованию путем сознательного и активного присвоения  нового социального опыта. В более узком значении – совокупность способов действия ученика, обеспечивающих его способность к самостоятельному усвоению новых знаний и умений, включая организацию этого процесса.</w:t>
      </w:r>
    </w:p>
    <w:p w:rsidR="00A755A7" w:rsidRDefault="0014448B" w:rsidP="00595E3B">
      <w:pPr>
        <w:pStyle w:val="a6"/>
        <w:spacing w:line="360" w:lineRule="auto"/>
        <w:ind w:firstLine="567"/>
        <w:jc w:val="both"/>
        <w:rPr>
          <w:rFonts w:ascii="Times New Roman" w:hAnsi="Times New Roman" w:cs="Times New Roman"/>
          <w:sz w:val="28"/>
          <w:szCs w:val="28"/>
        </w:rPr>
      </w:pPr>
      <w:r w:rsidRPr="00A755A7">
        <w:rPr>
          <w:rFonts w:ascii="Times New Roman" w:hAnsi="Times New Roman" w:cs="Times New Roman"/>
          <w:sz w:val="28"/>
          <w:szCs w:val="28"/>
        </w:rPr>
        <w:t xml:space="preserve">УУД </w:t>
      </w:r>
      <w:proofErr w:type="gramStart"/>
      <w:r w:rsidRPr="00A755A7">
        <w:rPr>
          <w:rFonts w:ascii="Times New Roman" w:hAnsi="Times New Roman" w:cs="Times New Roman"/>
          <w:sz w:val="28"/>
          <w:szCs w:val="28"/>
        </w:rPr>
        <w:t>направлены</w:t>
      </w:r>
      <w:proofErr w:type="gramEnd"/>
      <w:r w:rsidRPr="00A755A7">
        <w:rPr>
          <w:rFonts w:ascii="Times New Roman" w:hAnsi="Times New Roman" w:cs="Times New Roman"/>
          <w:sz w:val="28"/>
          <w:szCs w:val="28"/>
        </w:rPr>
        <w:t xml:space="preserve"> на достижение планируемых результатов. </w:t>
      </w:r>
    </w:p>
    <w:p w:rsidR="00F37D5F" w:rsidRDefault="003356A4" w:rsidP="00595E3B">
      <w:pPr>
        <w:pStyle w:val="a6"/>
        <w:spacing w:line="360" w:lineRule="auto"/>
        <w:ind w:firstLine="567"/>
        <w:jc w:val="both"/>
        <w:rPr>
          <w:rFonts w:ascii="Times New Roman" w:hAnsi="Times New Roman" w:cs="Times New Roman"/>
          <w:sz w:val="28"/>
          <w:szCs w:val="28"/>
        </w:rPr>
      </w:pPr>
      <w:r w:rsidRPr="00A755A7">
        <w:rPr>
          <w:rFonts w:ascii="Times New Roman" w:hAnsi="Times New Roman" w:cs="Times New Roman"/>
          <w:sz w:val="28"/>
          <w:szCs w:val="28"/>
        </w:rPr>
        <w:t>Т</w:t>
      </w:r>
      <w:r w:rsidR="0014448B" w:rsidRPr="00A755A7">
        <w:rPr>
          <w:rFonts w:ascii="Times New Roman" w:hAnsi="Times New Roman" w:cs="Times New Roman"/>
          <w:sz w:val="28"/>
          <w:szCs w:val="28"/>
        </w:rPr>
        <w:t>ри группы планируемых результатов:</w:t>
      </w:r>
    </w:p>
    <w:p w:rsidR="007E053E" w:rsidRDefault="003356A4" w:rsidP="00595E3B">
      <w:pPr>
        <w:pStyle w:val="a6"/>
        <w:numPr>
          <w:ilvl w:val="0"/>
          <w:numId w:val="1"/>
        </w:numPr>
        <w:spacing w:line="360" w:lineRule="auto"/>
        <w:ind w:firstLine="567"/>
        <w:jc w:val="both"/>
        <w:rPr>
          <w:rFonts w:ascii="Times New Roman" w:hAnsi="Times New Roman" w:cs="Times New Roman"/>
          <w:sz w:val="28"/>
          <w:szCs w:val="28"/>
        </w:rPr>
      </w:pPr>
      <w:r w:rsidRPr="00A755A7">
        <w:rPr>
          <w:rFonts w:ascii="Times New Roman" w:hAnsi="Times New Roman" w:cs="Times New Roman"/>
          <w:sz w:val="28"/>
          <w:szCs w:val="28"/>
        </w:rPr>
        <w:t>п</w:t>
      </w:r>
      <w:r w:rsidR="0014448B" w:rsidRPr="00A755A7">
        <w:rPr>
          <w:rFonts w:ascii="Times New Roman" w:hAnsi="Times New Roman" w:cs="Times New Roman"/>
          <w:sz w:val="28"/>
          <w:szCs w:val="28"/>
        </w:rPr>
        <w:t xml:space="preserve">редметные универсальные учебные действия – лежат в </w:t>
      </w:r>
      <w:r w:rsidRPr="00A755A7">
        <w:rPr>
          <w:rFonts w:ascii="Times New Roman" w:hAnsi="Times New Roman" w:cs="Times New Roman"/>
          <w:sz w:val="28"/>
          <w:szCs w:val="28"/>
        </w:rPr>
        <w:t xml:space="preserve">основе изучения самого предмета; </w:t>
      </w:r>
    </w:p>
    <w:p w:rsidR="007E053E" w:rsidRDefault="003356A4" w:rsidP="00595E3B">
      <w:pPr>
        <w:pStyle w:val="a6"/>
        <w:numPr>
          <w:ilvl w:val="0"/>
          <w:numId w:val="1"/>
        </w:numPr>
        <w:spacing w:line="360" w:lineRule="auto"/>
        <w:ind w:firstLine="567"/>
        <w:jc w:val="both"/>
        <w:rPr>
          <w:rFonts w:ascii="Times New Roman" w:hAnsi="Times New Roman" w:cs="Times New Roman"/>
          <w:sz w:val="28"/>
          <w:szCs w:val="28"/>
        </w:rPr>
      </w:pPr>
      <w:proofErr w:type="spellStart"/>
      <w:r w:rsidRPr="00A755A7">
        <w:rPr>
          <w:rFonts w:ascii="Times New Roman" w:hAnsi="Times New Roman" w:cs="Times New Roman"/>
          <w:sz w:val="28"/>
          <w:szCs w:val="28"/>
        </w:rPr>
        <w:t>м</w:t>
      </w:r>
      <w:r w:rsidR="0014448B" w:rsidRPr="00A755A7">
        <w:rPr>
          <w:rFonts w:ascii="Times New Roman" w:hAnsi="Times New Roman" w:cs="Times New Roman"/>
          <w:sz w:val="28"/>
          <w:szCs w:val="28"/>
        </w:rPr>
        <w:t>етапредметные</w:t>
      </w:r>
      <w:proofErr w:type="spellEnd"/>
      <w:r w:rsidR="0014448B" w:rsidRPr="00A755A7">
        <w:rPr>
          <w:rFonts w:ascii="Times New Roman" w:hAnsi="Times New Roman" w:cs="Times New Roman"/>
          <w:sz w:val="28"/>
          <w:szCs w:val="28"/>
        </w:rPr>
        <w:t xml:space="preserve"> универсальные действия  отражают </w:t>
      </w:r>
      <w:proofErr w:type="spellStart"/>
      <w:r w:rsidR="0014448B" w:rsidRPr="00A755A7">
        <w:rPr>
          <w:rFonts w:ascii="Times New Roman" w:hAnsi="Times New Roman" w:cs="Times New Roman"/>
          <w:sz w:val="28"/>
          <w:szCs w:val="28"/>
        </w:rPr>
        <w:t>межпредметные</w:t>
      </w:r>
      <w:proofErr w:type="spellEnd"/>
      <w:r w:rsidR="0014448B" w:rsidRPr="00A755A7">
        <w:rPr>
          <w:rFonts w:ascii="Times New Roman" w:hAnsi="Times New Roman" w:cs="Times New Roman"/>
          <w:sz w:val="28"/>
          <w:szCs w:val="28"/>
        </w:rPr>
        <w:t xml:space="preserve"> понятия</w:t>
      </w:r>
      <w:r w:rsidRPr="00A755A7">
        <w:rPr>
          <w:rFonts w:ascii="Times New Roman" w:hAnsi="Times New Roman" w:cs="Times New Roman"/>
          <w:sz w:val="28"/>
          <w:szCs w:val="28"/>
        </w:rPr>
        <w:t xml:space="preserve">; </w:t>
      </w:r>
    </w:p>
    <w:p w:rsidR="003356A4" w:rsidRPr="00601538" w:rsidRDefault="003356A4" w:rsidP="00595E3B">
      <w:pPr>
        <w:pStyle w:val="a6"/>
        <w:numPr>
          <w:ilvl w:val="0"/>
          <w:numId w:val="1"/>
        </w:numPr>
        <w:spacing w:line="360" w:lineRule="auto"/>
        <w:ind w:firstLine="567"/>
        <w:jc w:val="both"/>
        <w:rPr>
          <w:rFonts w:ascii="Times New Roman" w:hAnsi="Times New Roman" w:cs="Times New Roman"/>
          <w:sz w:val="28"/>
          <w:szCs w:val="28"/>
        </w:rPr>
      </w:pPr>
      <w:r w:rsidRPr="00A755A7">
        <w:rPr>
          <w:rFonts w:ascii="Times New Roman" w:hAnsi="Times New Roman" w:cs="Times New Roman"/>
          <w:sz w:val="28"/>
          <w:szCs w:val="28"/>
        </w:rPr>
        <w:t>л</w:t>
      </w:r>
      <w:r w:rsidR="0014448B" w:rsidRPr="00A755A7">
        <w:rPr>
          <w:rFonts w:ascii="Times New Roman" w:hAnsi="Times New Roman" w:cs="Times New Roman"/>
          <w:sz w:val="28"/>
          <w:szCs w:val="28"/>
        </w:rPr>
        <w:t xml:space="preserve">ичностные универсальные учебные действия </w:t>
      </w:r>
      <w:r w:rsidRPr="00A755A7">
        <w:rPr>
          <w:rFonts w:ascii="Times New Roman" w:hAnsi="Times New Roman" w:cs="Times New Roman"/>
          <w:sz w:val="28"/>
          <w:szCs w:val="28"/>
        </w:rPr>
        <w:t xml:space="preserve">– это нравственность </w:t>
      </w:r>
      <w:r w:rsidR="0014448B" w:rsidRPr="00A755A7">
        <w:rPr>
          <w:rFonts w:ascii="Times New Roman" w:hAnsi="Times New Roman" w:cs="Times New Roman"/>
          <w:sz w:val="28"/>
          <w:szCs w:val="28"/>
        </w:rPr>
        <w:t xml:space="preserve">и </w:t>
      </w:r>
      <w:r w:rsidRPr="00A755A7">
        <w:rPr>
          <w:rFonts w:ascii="Times New Roman" w:hAnsi="Times New Roman" w:cs="Times New Roman"/>
          <w:sz w:val="28"/>
          <w:szCs w:val="28"/>
        </w:rPr>
        <w:t xml:space="preserve">эмоции </w:t>
      </w:r>
      <w:r w:rsidR="0014448B" w:rsidRPr="00A755A7">
        <w:rPr>
          <w:rFonts w:ascii="Times New Roman" w:hAnsi="Times New Roman" w:cs="Times New Roman"/>
          <w:sz w:val="28"/>
          <w:szCs w:val="28"/>
        </w:rPr>
        <w:t>в изучении предмета.</w:t>
      </w:r>
    </w:p>
    <w:p w:rsidR="003356A4" w:rsidRDefault="003356A4" w:rsidP="00595E3B">
      <w:pPr>
        <w:pStyle w:val="a6"/>
        <w:spacing w:line="360" w:lineRule="auto"/>
        <w:ind w:firstLine="567"/>
        <w:jc w:val="both"/>
        <w:rPr>
          <w:rFonts w:ascii="Times New Roman" w:hAnsi="Times New Roman" w:cs="Times New Roman"/>
          <w:sz w:val="28"/>
          <w:szCs w:val="28"/>
          <w:shd w:val="clear" w:color="auto" w:fill="FFFFFF"/>
        </w:rPr>
      </w:pPr>
      <w:r w:rsidRPr="00A755A7">
        <w:rPr>
          <w:rFonts w:ascii="Times New Roman" w:hAnsi="Times New Roman" w:cs="Times New Roman"/>
          <w:sz w:val="28"/>
          <w:szCs w:val="28"/>
          <w:shd w:val="clear" w:color="auto" w:fill="FFFFFF"/>
        </w:rPr>
        <w:t xml:space="preserve">УУД могут </w:t>
      </w:r>
      <w:r w:rsidR="00D03B2A">
        <w:rPr>
          <w:rFonts w:ascii="Times New Roman" w:hAnsi="Times New Roman" w:cs="Times New Roman"/>
          <w:sz w:val="28"/>
          <w:szCs w:val="28"/>
          <w:shd w:val="clear" w:color="auto" w:fill="FFFFFF"/>
        </w:rPr>
        <w:t>формироваться и развиваться</w:t>
      </w:r>
      <w:r w:rsidRPr="00A755A7">
        <w:rPr>
          <w:rFonts w:ascii="Times New Roman" w:hAnsi="Times New Roman" w:cs="Times New Roman"/>
          <w:sz w:val="28"/>
          <w:szCs w:val="28"/>
          <w:shd w:val="clear" w:color="auto" w:fill="FFFFFF"/>
        </w:rPr>
        <w:t xml:space="preserve"> как в процессе учебной деятельности, так и во внеурочной деятельности.</w:t>
      </w:r>
    </w:p>
    <w:p w:rsidR="00F30F6A" w:rsidRDefault="00F30F6A" w:rsidP="00595E3B">
      <w:pPr>
        <w:pStyle w:val="a6"/>
        <w:spacing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 формировании УУД</w:t>
      </w:r>
      <w:r w:rsidR="001157FF">
        <w:rPr>
          <w:rFonts w:ascii="Times New Roman" w:hAnsi="Times New Roman" w:cs="Times New Roman"/>
          <w:sz w:val="28"/>
          <w:szCs w:val="28"/>
          <w:shd w:val="clear" w:color="auto" w:fill="FFFFFF"/>
        </w:rPr>
        <w:t xml:space="preserve"> целесообразно использование со</w:t>
      </w:r>
      <w:r>
        <w:rPr>
          <w:rFonts w:ascii="Times New Roman" w:hAnsi="Times New Roman" w:cs="Times New Roman"/>
          <w:sz w:val="28"/>
          <w:szCs w:val="28"/>
          <w:shd w:val="clear" w:color="auto" w:fill="FFFFFF"/>
        </w:rPr>
        <w:t>временных</w:t>
      </w:r>
      <w:r w:rsidR="001157FF">
        <w:rPr>
          <w:rFonts w:ascii="Times New Roman" w:hAnsi="Times New Roman" w:cs="Times New Roman"/>
          <w:sz w:val="28"/>
          <w:szCs w:val="28"/>
          <w:shd w:val="clear" w:color="auto" w:fill="FFFFFF"/>
        </w:rPr>
        <w:t xml:space="preserve"> педагогических технологий при работе </w:t>
      </w:r>
      <w:proofErr w:type="gramStart"/>
      <w:r w:rsidR="001157FF">
        <w:rPr>
          <w:rFonts w:ascii="Times New Roman" w:hAnsi="Times New Roman" w:cs="Times New Roman"/>
          <w:sz w:val="28"/>
          <w:szCs w:val="28"/>
          <w:shd w:val="clear" w:color="auto" w:fill="FFFFFF"/>
        </w:rPr>
        <w:t>с</w:t>
      </w:r>
      <w:proofErr w:type="gramEnd"/>
      <w:r w:rsidR="001157FF">
        <w:rPr>
          <w:rFonts w:ascii="Times New Roman" w:hAnsi="Times New Roman" w:cs="Times New Roman"/>
          <w:sz w:val="28"/>
          <w:szCs w:val="28"/>
          <w:shd w:val="clear" w:color="auto" w:fill="FFFFFF"/>
        </w:rPr>
        <w:t xml:space="preserve"> </w:t>
      </w:r>
      <w:proofErr w:type="gramStart"/>
      <w:r w:rsidR="001157FF">
        <w:rPr>
          <w:rFonts w:ascii="Times New Roman" w:hAnsi="Times New Roman" w:cs="Times New Roman"/>
          <w:sz w:val="28"/>
          <w:szCs w:val="28"/>
          <w:shd w:val="clear" w:color="auto" w:fill="FFFFFF"/>
        </w:rPr>
        <w:t>обучающимися</w:t>
      </w:r>
      <w:proofErr w:type="gramEnd"/>
      <w:r w:rsidR="001157FF">
        <w:rPr>
          <w:rFonts w:ascii="Times New Roman" w:hAnsi="Times New Roman" w:cs="Times New Roman"/>
          <w:sz w:val="28"/>
          <w:szCs w:val="28"/>
          <w:shd w:val="clear" w:color="auto" w:fill="FFFFFF"/>
        </w:rPr>
        <w:t>, например, технологическая  проектная деятельность в основе, которой лежит метод проектов, который позволяет формировать интеллектуальные, информационные, коммуникативные навыки. При этом развиваются социальные навыки в процессе групповых взаимодействий; такие черты характера, как самостоятельность, любознательность.</w:t>
      </w:r>
    </w:p>
    <w:p w:rsidR="00EC0028" w:rsidRDefault="00EC0028" w:rsidP="00595E3B">
      <w:pPr>
        <w:pStyle w:val="a6"/>
        <w:spacing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Используя метод учебных проектов при обучении физике, можно сказать, что он является </w:t>
      </w:r>
      <w:r w:rsidRPr="00BE49EE">
        <w:rPr>
          <w:rFonts w:ascii="Times New Roman" w:hAnsi="Times New Roman" w:cs="Times New Roman"/>
          <w:sz w:val="28"/>
          <w:szCs w:val="28"/>
          <w:shd w:val="clear" w:color="auto" w:fill="FFFFFF"/>
        </w:rPr>
        <w:t>доступны</w:t>
      </w:r>
      <w:r>
        <w:rPr>
          <w:rFonts w:ascii="Times New Roman" w:hAnsi="Times New Roman" w:cs="Times New Roman"/>
          <w:sz w:val="28"/>
          <w:szCs w:val="28"/>
          <w:shd w:val="clear" w:color="auto" w:fill="FFFFFF"/>
        </w:rPr>
        <w:t xml:space="preserve">м </w:t>
      </w:r>
      <w:r w:rsidRPr="00BE49EE">
        <w:rPr>
          <w:rFonts w:ascii="Times New Roman" w:hAnsi="Times New Roman" w:cs="Times New Roman"/>
          <w:sz w:val="28"/>
          <w:szCs w:val="28"/>
          <w:shd w:val="clear" w:color="auto" w:fill="FFFFFF"/>
        </w:rPr>
        <w:t>способ создать условия для формирования компетентностей обучающихся, их социальной адаптации в обществе,   познакомить учащуюся молодежь с достижениями науки и технике и практическим применением полученных знаний.</w:t>
      </w:r>
      <w:r w:rsidRPr="00BE49EE">
        <w:rPr>
          <w:rFonts w:ascii="Times New Roman" w:hAnsi="Times New Roman" w:cs="Times New Roman"/>
          <w:color w:val="943634" w:themeColor="accent2" w:themeShade="BF"/>
          <w:sz w:val="28"/>
          <w:szCs w:val="28"/>
          <w:shd w:val="clear" w:color="auto" w:fill="FFFFFF"/>
        </w:rPr>
        <w:t xml:space="preserve"> </w:t>
      </w:r>
      <w:r w:rsidRPr="00BE49EE">
        <w:rPr>
          <w:rFonts w:ascii="Times New Roman" w:hAnsi="Times New Roman" w:cs="Times New Roman"/>
          <w:sz w:val="28"/>
          <w:szCs w:val="28"/>
          <w:shd w:val="clear" w:color="auto" w:fill="FFFFFF"/>
        </w:rPr>
        <w:t xml:space="preserve"> Реализация метода проектов </w:t>
      </w:r>
      <w:r w:rsidRPr="00BE49EE">
        <w:rPr>
          <w:rFonts w:ascii="Times New Roman" w:hAnsi="Times New Roman" w:cs="Times New Roman"/>
          <w:sz w:val="28"/>
          <w:szCs w:val="28"/>
          <w:shd w:val="clear" w:color="auto" w:fill="FFFFFF"/>
        </w:rPr>
        <w:lastRenderedPageBreak/>
        <w:t xml:space="preserve">является наиболее органичной по отношению к психолого-педагогическим особенностям возраста учеников </w:t>
      </w:r>
      <w:r>
        <w:rPr>
          <w:rFonts w:ascii="Times New Roman" w:hAnsi="Times New Roman" w:cs="Times New Roman"/>
          <w:sz w:val="28"/>
          <w:szCs w:val="28"/>
          <w:shd w:val="clear" w:color="auto" w:fill="FFFFFF"/>
        </w:rPr>
        <w:t>вечерней</w:t>
      </w:r>
      <w:r w:rsidRPr="00BE49EE">
        <w:rPr>
          <w:rFonts w:ascii="Times New Roman" w:hAnsi="Times New Roman" w:cs="Times New Roman"/>
          <w:sz w:val="28"/>
          <w:szCs w:val="28"/>
          <w:shd w:val="clear" w:color="auto" w:fill="FFFFFF"/>
        </w:rPr>
        <w:t xml:space="preserve"> школы.</w:t>
      </w:r>
    </w:p>
    <w:p w:rsidR="00EC0028" w:rsidRDefault="00EC0028" w:rsidP="00595E3B">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Предлагаем</w:t>
      </w:r>
      <w:r w:rsidRPr="00593F65">
        <w:rPr>
          <w:rFonts w:ascii="Times New Roman" w:hAnsi="Times New Roman" w:cs="Times New Roman"/>
          <w:sz w:val="28"/>
          <w:szCs w:val="28"/>
        </w:rPr>
        <w:t xml:space="preserve"> фрагмент учебного проекта «Ресурс устойчивость наклонной башни в Невьянске», кот</w:t>
      </w:r>
      <w:r>
        <w:rPr>
          <w:rFonts w:ascii="Times New Roman" w:hAnsi="Times New Roman" w:cs="Times New Roman"/>
          <w:sz w:val="28"/>
          <w:szCs w:val="28"/>
        </w:rPr>
        <w:t xml:space="preserve">орый был выполнен учеником </w:t>
      </w:r>
      <w:r w:rsidR="00601538">
        <w:rPr>
          <w:rFonts w:ascii="Times New Roman" w:hAnsi="Times New Roman" w:cs="Times New Roman"/>
          <w:sz w:val="28"/>
          <w:szCs w:val="28"/>
        </w:rPr>
        <w:t>11</w:t>
      </w:r>
      <w:r w:rsidRPr="00593F65">
        <w:rPr>
          <w:rFonts w:ascii="Times New Roman" w:hAnsi="Times New Roman" w:cs="Times New Roman"/>
          <w:sz w:val="28"/>
          <w:szCs w:val="28"/>
        </w:rPr>
        <w:t xml:space="preserve"> класса.</w:t>
      </w:r>
      <w:r>
        <w:rPr>
          <w:rFonts w:ascii="Times New Roman" w:hAnsi="Times New Roman" w:cs="Times New Roman"/>
        </w:rPr>
        <w:t xml:space="preserve"> </w:t>
      </w:r>
      <w:r w:rsidRPr="00593F65">
        <w:rPr>
          <w:rFonts w:ascii="Times New Roman" w:hAnsi="Times New Roman" w:cs="Times New Roman"/>
          <w:sz w:val="28"/>
          <w:szCs w:val="28"/>
        </w:rPr>
        <w:t xml:space="preserve">В ходе работы </w:t>
      </w:r>
      <w:r>
        <w:rPr>
          <w:rFonts w:ascii="Times New Roman" w:hAnsi="Times New Roman" w:cs="Times New Roman"/>
          <w:sz w:val="28"/>
          <w:szCs w:val="28"/>
        </w:rPr>
        <w:t xml:space="preserve">над проектом </w:t>
      </w:r>
      <w:r w:rsidRPr="00593F65">
        <w:rPr>
          <w:rFonts w:ascii="Times New Roman" w:hAnsi="Times New Roman" w:cs="Times New Roman"/>
          <w:sz w:val="28"/>
          <w:szCs w:val="28"/>
        </w:rPr>
        <w:t>нужно было ответить на вопросы: «Какими физическими законами можно объяснить устойчивость архитектурных сооружений?»,  «Каков ресурс устойчивости Невьянской башни?»</w:t>
      </w:r>
    </w:p>
    <w:p w:rsidR="00EC0028" w:rsidRDefault="00EC0028" w:rsidP="00595E3B">
      <w:pPr>
        <w:pStyle w:val="a6"/>
        <w:spacing w:line="360" w:lineRule="auto"/>
        <w:ind w:firstLine="567"/>
        <w:jc w:val="both"/>
        <w:rPr>
          <w:rFonts w:ascii="Times New Roman" w:hAnsi="Times New Roman" w:cs="Times New Roman"/>
          <w:sz w:val="28"/>
          <w:szCs w:val="28"/>
        </w:rPr>
      </w:pPr>
      <w:r w:rsidRPr="00601538">
        <w:rPr>
          <w:rFonts w:ascii="Times New Roman" w:hAnsi="Times New Roman" w:cs="Times New Roman"/>
          <w:i/>
          <w:sz w:val="28"/>
          <w:szCs w:val="28"/>
        </w:rPr>
        <w:t>Объект данного исследования:</w:t>
      </w:r>
      <w:r>
        <w:rPr>
          <w:rFonts w:ascii="Times New Roman" w:hAnsi="Times New Roman" w:cs="Times New Roman"/>
          <w:sz w:val="28"/>
          <w:szCs w:val="28"/>
        </w:rPr>
        <w:t xml:space="preserve"> изучение физических законов, объясняющих устойчивость архитектурных сооружений.</w:t>
      </w:r>
    </w:p>
    <w:p w:rsidR="00EC0028" w:rsidRPr="00622943" w:rsidRDefault="00EC0028" w:rsidP="00595E3B">
      <w:pPr>
        <w:pStyle w:val="a6"/>
        <w:spacing w:line="360" w:lineRule="auto"/>
        <w:ind w:firstLine="567"/>
        <w:jc w:val="both"/>
        <w:rPr>
          <w:rFonts w:ascii="Times New Roman" w:hAnsi="Times New Roman" w:cs="Times New Roman"/>
          <w:sz w:val="28"/>
          <w:szCs w:val="28"/>
        </w:rPr>
      </w:pPr>
      <w:r w:rsidRPr="00601538">
        <w:rPr>
          <w:rFonts w:ascii="Times New Roman" w:hAnsi="Times New Roman" w:cs="Times New Roman"/>
          <w:i/>
          <w:sz w:val="28"/>
          <w:szCs w:val="28"/>
        </w:rPr>
        <w:t>Предмет исследования:</w:t>
      </w:r>
      <w:r w:rsidRPr="00622943">
        <w:rPr>
          <w:rFonts w:ascii="Times New Roman" w:hAnsi="Times New Roman" w:cs="Times New Roman"/>
          <w:sz w:val="28"/>
          <w:szCs w:val="28"/>
        </w:rPr>
        <w:t xml:space="preserve"> объяснение ресурса устойчивости Невьянской башни.</w:t>
      </w:r>
    </w:p>
    <w:p w:rsidR="00EC0028" w:rsidRPr="00601538" w:rsidRDefault="00EC0028" w:rsidP="00595E3B">
      <w:pPr>
        <w:pStyle w:val="a6"/>
        <w:spacing w:line="360" w:lineRule="auto"/>
        <w:ind w:firstLine="567"/>
        <w:jc w:val="both"/>
        <w:rPr>
          <w:rFonts w:ascii="Times New Roman" w:hAnsi="Times New Roman" w:cs="Times New Roman"/>
          <w:i/>
          <w:sz w:val="28"/>
          <w:szCs w:val="28"/>
        </w:rPr>
      </w:pPr>
      <w:r w:rsidRPr="00601538">
        <w:rPr>
          <w:rFonts w:ascii="Times New Roman" w:hAnsi="Times New Roman" w:cs="Times New Roman"/>
          <w:i/>
          <w:sz w:val="28"/>
          <w:szCs w:val="28"/>
        </w:rPr>
        <w:t>Цели:</w:t>
      </w:r>
    </w:p>
    <w:p w:rsidR="00EC0028" w:rsidRPr="00622943" w:rsidRDefault="00EC0028" w:rsidP="00595E3B">
      <w:pPr>
        <w:pStyle w:val="a6"/>
        <w:spacing w:line="360" w:lineRule="auto"/>
        <w:ind w:firstLine="567"/>
        <w:jc w:val="both"/>
        <w:rPr>
          <w:rFonts w:ascii="Times New Roman" w:hAnsi="Times New Roman" w:cs="Times New Roman"/>
          <w:sz w:val="28"/>
          <w:szCs w:val="28"/>
        </w:rPr>
      </w:pPr>
      <w:r w:rsidRPr="00622943">
        <w:rPr>
          <w:rFonts w:ascii="Times New Roman" w:hAnsi="Times New Roman" w:cs="Times New Roman"/>
          <w:sz w:val="28"/>
          <w:szCs w:val="28"/>
        </w:rPr>
        <w:t xml:space="preserve"> </w:t>
      </w:r>
      <w:r w:rsidRPr="00601538">
        <w:rPr>
          <w:rFonts w:ascii="Times New Roman" w:hAnsi="Times New Roman" w:cs="Times New Roman"/>
          <w:sz w:val="28"/>
          <w:szCs w:val="28"/>
        </w:rPr>
        <w:t>Образовательные:</w:t>
      </w:r>
      <w:r w:rsidRPr="00622943">
        <w:rPr>
          <w:rFonts w:ascii="Times New Roman" w:hAnsi="Times New Roman" w:cs="Times New Roman"/>
          <w:sz w:val="28"/>
          <w:szCs w:val="28"/>
        </w:rPr>
        <w:t xml:space="preserve"> показать значение и практическое применение законов физики в строительстве и архитектуре.</w:t>
      </w:r>
    </w:p>
    <w:p w:rsidR="00EC0028" w:rsidRPr="00622943" w:rsidRDefault="00EC0028" w:rsidP="00595E3B">
      <w:pPr>
        <w:pStyle w:val="a6"/>
        <w:spacing w:line="360" w:lineRule="auto"/>
        <w:ind w:firstLine="567"/>
        <w:jc w:val="both"/>
        <w:rPr>
          <w:rFonts w:ascii="Times New Roman" w:hAnsi="Times New Roman" w:cs="Times New Roman"/>
          <w:sz w:val="28"/>
          <w:szCs w:val="28"/>
        </w:rPr>
      </w:pPr>
      <w:proofErr w:type="gramStart"/>
      <w:r w:rsidRPr="00601538">
        <w:rPr>
          <w:rFonts w:ascii="Times New Roman" w:hAnsi="Times New Roman" w:cs="Times New Roman"/>
          <w:sz w:val="28"/>
          <w:szCs w:val="28"/>
        </w:rPr>
        <w:t>Воспитательные</w:t>
      </w:r>
      <w:proofErr w:type="gramEnd"/>
      <w:r w:rsidRPr="00601538">
        <w:rPr>
          <w:rFonts w:ascii="Times New Roman" w:hAnsi="Times New Roman" w:cs="Times New Roman"/>
          <w:sz w:val="28"/>
          <w:szCs w:val="28"/>
        </w:rPr>
        <w:t>:</w:t>
      </w:r>
      <w:r w:rsidRPr="00622943">
        <w:rPr>
          <w:rFonts w:ascii="Times New Roman" w:hAnsi="Times New Roman" w:cs="Times New Roman"/>
          <w:sz w:val="28"/>
          <w:szCs w:val="28"/>
          <w:u w:val="single"/>
        </w:rPr>
        <w:t xml:space="preserve"> </w:t>
      </w:r>
      <w:r w:rsidRPr="00622943">
        <w:rPr>
          <w:rFonts w:ascii="Times New Roman" w:hAnsi="Times New Roman" w:cs="Times New Roman"/>
          <w:sz w:val="28"/>
          <w:szCs w:val="28"/>
        </w:rPr>
        <w:t>научить видеть красоту в окружающем мире.</w:t>
      </w:r>
    </w:p>
    <w:p w:rsidR="00EC0028" w:rsidRPr="00622943" w:rsidRDefault="00EC0028" w:rsidP="00595E3B">
      <w:pPr>
        <w:pStyle w:val="a6"/>
        <w:spacing w:line="360" w:lineRule="auto"/>
        <w:ind w:firstLine="567"/>
        <w:jc w:val="both"/>
        <w:rPr>
          <w:rFonts w:ascii="Times New Roman" w:hAnsi="Times New Roman" w:cs="Times New Roman"/>
          <w:sz w:val="28"/>
          <w:szCs w:val="28"/>
        </w:rPr>
      </w:pPr>
      <w:proofErr w:type="gramStart"/>
      <w:r w:rsidRPr="00601538">
        <w:rPr>
          <w:rFonts w:ascii="Times New Roman" w:hAnsi="Times New Roman" w:cs="Times New Roman"/>
          <w:sz w:val="28"/>
          <w:szCs w:val="28"/>
        </w:rPr>
        <w:t>Развивающие:</w:t>
      </w:r>
      <w:r w:rsidRPr="00622943">
        <w:rPr>
          <w:rFonts w:ascii="Times New Roman" w:hAnsi="Times New Roman" w:cs="Times New Roman"/>
          <w:sz w:val="28"/>
          <w:szCs w:val="28"/>
          <w:u w:val="single"/>
        </w:rPr>
        <w:t xml:space="preserve"> </w:t>
      </w:r>
      <w:r w:rsidRPr="00622943">
        <w:rPr>
          <w:rFonts w:ascii="Times New Roman" w:hAnsi="Times New Roman" w:cs="Times New Roman"/>
          <w:sz w:val="28"/>
          <w:szCs w:val="28"/>
        </w:rPr>
        <w:t>ра</w:t>
      </w:r>
      <w:r>
        <w:rPr>
          <w:rFonts w:ascii="Times New Roman" w:hAnsi="Times New Roman" w:cs="Times New Roman"/>
          <w:sz w:val="28"/>
          <w:szCs w:val="28"/>
        </w:rPr>
        <w:t xml:space="preserve">звитие творческих способностей; </w:t>
      </w:r>
      <w:r w:rsidRPr="00622943">
        <w:rPr>
          <w:rFonts w:ascii="Times New Roman" w:hAnsi="Times New Roman" w:cs="Times New Roman"/>
          <w:sz w:val="28"/>
          <w:szCs w:val="28"/>
        </w:rPr>
        <w:t xml:space="preserve">способностей устанавливать </w:t>
      </w:r>
      <w:proofErr w:type="spellStart"/>
      <w:r w:rsidRPr="00622943">
        <w:rPr>
          <w:rFonts w:ascii="Times New Roman" w:hAnsi="Times New Roman" w:cs="Times New Roman"/>
          <w:sz w:val="28"/>
          <w:szCs w:val="28"/>
        </w:rPr>
        <w:t>межпредметные</w:t>
      </w:r>
      <w:proofErr w:type="spellEnd"/>
      <w:r w:rsidRPr="00622943">
        <w:rPr>
          <w:rFonts w:ascii="Times New Roman" w:hAnsi="Times New Roman" w:cs="Times New Roman"/>
          <w:sz w:val="28"/>
          <w:szCs w:val="28"/>
        </w:rPr>
        <w:t xml:space="preserve"> связи (физика, история, МХК, география) и выявлять причинно-следственную связь; развитие монологической речи, самоанализа, рефлексии.</w:t>
      </w:r>
      <w:proofErr w:type="gramEnd"/>
    </w:p>
    <w:p w:rsidR="00EC0028" w:rsidRDefault="00EC0028" w:rsidP="00595E3B">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проекте рассмотрены следующие вопросы: </w:t>
      </w:r>
    </w:p>
    <w:p w:rsidR="00EC0028" w:rsidRDefault="00EC0028" w:rsidP="00595E3B">
      <w:pPr>
        <w:pStyle w:val="a6"/>
        <w:numPr>
          <w:ilvl w:val="0"/>
          <w:numId w:val="5"/>
        </w:num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условия</w:t>
      </w:r>
      <w:r w:rsidRPr="00730149">
        <w:rPr>
          <w:rFonts w:ascii="Times New Roman" w:hAnsi="Times New Roman" w:cs="Times New Roman"/>
          <w:sz w:val="28"/>
          <w:szCs w:val="28"/>
        </w:rPr>
        <w:t xml:space="preserve"> устойчивости</w:t>
      </w:r>
      <w:r>
        <w:rPr>
          <w:rFonts w:ascii="Times New Roman" w:hAnsi="Times New Roman" w:cs="Times New Roman"/>
          <w:sz w:val="28"/>
          <w:szCs w:val="28"/>
        </w:rPr>
        <w:t xml:space="preserve"> архитектурных сооружений;</w:t>
      </w:r>
    </w:p>
    <w:p w:rsidR="00EC0028" w:rsidRDefault="00EC0028" w:rsidP="00595E3B">
      <w:pPr>
        <w:pStyle w:val="a6"/>
        <w:numPr>
          <w:ilvl w:val="0"/>
          <w:numId w:val="5"/>
        </w:num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причины</w:t>
      </w:r>
      <w:r w:rsidRPr="00D754A4">
        <w:rPr>
          <w:rFonts w:ascii="Times New Roman" w:hAnsi="Times New Roman" w:cs="Times New Roman"/>
          <w:sz w:val="28"/>
          <w:szCs w:val="28"/>
        </w:rPr>
        <w:t xml:space="preserve"> образования наклона</w:t>
      </w:r>
      <w:r>
        <w:rPr>
          <w:rFonts w:ascii="Times New Roman" w:hAnsi="Times New Roman" w:cs="Times New Roman"/>
          <w:sz w:val="28"/>
          <w:szCs w:val="28"/>
        </w:rPr>
        <w:t xml:space="preserve"> башни;</w:t>
      </w:r>
    </w:p>
    <w:p w:rsidR="00EC0028" w:rsidRDefault="00EC0028" w:rsidP="00595E3B">
      <w:pPr>
        <w:pStyle w:val="a6"/>
        <w:numPr>
          <w:ilvl w:val="0"/>
          <w:numId w:val="5"/>
        </w:numPr>
        <w:spacing w:line="360" w:lineRule="auto"/>
        <w:ind w:firstLine="567"/>
        <w:jc w:val="both"/>
        <w:rPr>
          <w:rFonts w:ascii="Times New Roman" w:hAnsi="Times New Roman" w:cs="Times New Roman"/>
          <w:sz w:val="28"/>
          <w:szCs w:val="28"/>
        </w:rPr>
      </w:pPr>
      <w:r w:rsidRPr="00D754A4">
        <w:rPr>
          <w:rFonts w:ascii="Times New Roman" w:hAnsi="Times New Roman" w:cs="Times New Roman"/>
          <w:sz w:val="28"/>
          <w:szCs w:val="28"/>
        </w:rPr>
        <w:t>деформации  и устойчивость Невьянской башни</w:t>
      </w:r>
      <w:r>
        <w:rPr>
          <w:rFonts w:ascii="Times New Roman" w:hAnsi="Times New Roman" w:cs="Times New Roman"/>
          <w:sz w:val="28"/>
          <w:szCs w:val="28"/>
        </w:rPr>
        <w:t>;</w:t>
      </w:r>
    </w:p>
    <w:p w:rsidR="00EC0028" w:rsidRDefault="00EC0028" w:rsidP="00595E3B">
      <w:pPr>
        <w:pStyle w:val="a6"/>
        <w:numPr>
          <w:ilvl w:val="0"/>
          <w:numId w:val="5"/>
        </w:num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ресурс устойчивости наклонной башни в Невьянске.</w:t>
      </w:r>
    </w:p>
    <w:p w:rsidR="00EC0028" w:rsidRPr="00474742" w:rsidRDefault="00EC0028" w:rsidP="00595E3B">
      <w:pPr>
        <w:pStyle w:val="a6"/>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Примеры расчета по определению ресурса устойчивости наклонной башни в </w:t>
      </w:r>
      <w:proofErr w:type="spellStart"/>
      <w:r>
        <w:rPr>
          <w:rFonts w:ascii="Times New Roman" w:hAnsi="Times New Roman" w:cs="Times New Roman"/>
          <w:sz w:val="28"/>
          <w:szCs w:val="28"/>
        </w:rPr>
        <w:t>Невьнске</w:t>
      </w:r>
      <w:proofErr w:type="spellEnd"/>
      <w:r>
        <w:rPr>
          <w:rFonts w:ascii="Times New Roman" w:hAnsi="Times New Roman" w:cs="Times New Roman"/>
          <w:sz w:val="28"/>
          <w:szCs w:val="28"/>
        </w:rPr>
        <w:t>.</w:t>
      </w:r>
    </w:p>
    <w:p w:rsidR="00EC0028" w:rsidRDefault="00EC0028" w:rsidP="00595E3B">
      <w:pPr>
        <w:pStyle w:val="a6"/>
        <w:spacing w:line="360" w:lineRule="auto"/>
        <w:ind w:firstLine="567"/>
        <w:jc w:val="both"/>
        <w:rPr>
          <w:rFonts w:ascii="Times New Roman" w:hAnsi="Times New Roman" w:cs="Times New Roman"/>
          <w:sz w:val="28"/>
          <w:szCs w:val="28"/>
        </w:rPr>
      </w:pPr>
      <w:r w:rsidRPr="00D754A4">
        <w:rPr>
          <w:rFonts w:ascii="Times New Roman" w:hAnsi="Times New Roman" w:cs="Times New Roman"/>
          <w:i/>
          <w:sz w:val="28"/>
          <w:szCs w:val="28"/>
        </w:rPr>
        <w:t>Башня в Невьянске</w:t>
      </w:r>
      <w:r>
        <w:rPr>
          <w:rFonts w:ascii="Times New Roman" w:hAnsi="Times New Roman" w:cs="Times New Roman"/>
          <w:i/>
          <w:sz w:val="28"/>
          <w:szCs w:val="28"/>
        </w:rPr>
        <w:t xml:space="preserve"> </w:t>
      </w:r>
      <w:r w:rsidRPr="00622943">
        <w:rPr>
          <w:rFonts w:ascii="Times New Roman" w:hAnsi="Times New Roman" w:cs="Times New Roman"/>
          <w:sz w:val="28"/>
          <w:szCs w:val="28"/>
        </w:rPr>
        <w:t>(рис. 1),</w:t>
      </w:r>
      <w:r w:rsidRPr="00D754A4">
        <w:rPr>
          <w:rFonts w:ascii="Times New Roman" w:hAnsi="Times New Roman" w:cs="Times New Roman"/>
          <w:sz w:val="28"/>
          <w:szCs w:val="28"/>
        </w:rPr>
        <w:t xml:space="preserve"> построенная в первой четверти 18 века </w:t>
      </w:r>
      <w:proofErr w:type="spellStart"/>
      <w:r w:rsidRPr="00D754A4">
        <w:rPr>
          <w:rFonts w:ascii="Times New Roman" w:hAnsi="Times New Roman" w:cs="Times New Roman"/>
          <w:sz w:val="28"/>
          <w:szCs w:val="28"/>
        </w:rPr>
        <w:t>Акинфием</w:t>
      </w:r>
      <w:proofErr w:type="spellEnd"/>
      <w:r w:rsidRPr="00D754A4">
        <w:rPr>
          <w:rFonts w:ascii="Times New Roman" w:hAnsi="Times New Roman" w:cs="Times New Roman"/>
          <w:sz w:val="28"/>
          <w:szCs w:val="28"/>
        </w:rPr>
        <w:t xml:space="preserve"> Демидовым, приобрела широкую известность во многом в связи со своим общим наклоном. Высота башни – 57,5 метров, основание — квадрат со стороной 9,5 м, толщина стен в нижней части от 1,78м до 1,5 вверху. Имя </w:t>
      </w:r>
      <w:r w:rsidRPr="00D754A4">
        <w:rPr>
          <w:rFonts w:ascii="Times New Roman" w:hAnsi="Times New Roman" w:cs="Times New Roman"/>
          <w:sz w:val="28"/>
          <w:szCs w:val="28"/>
        </w:rPr>
        <w:lastRenderedPageBreak/>
        <w:t>архитектора-строителя неизвестно.  Отклонение от вертикали вверху</w:t>
      </w:r>
      <w:r>
        <w:rPr>
          <w:rFonts w:ascii="Times New Roman" w:hAnsi="Times New Roman" w:cs="Times New Roman"/>
          <w:sz w:val="28"/>
          <w:szCs w:val="28"/>
        </w:rPr>
        <w:t xml:space="preserve"> около 1,85 метра на юго-запад</w:t>
      </w:r>
      <w:r w:rsidRPr="00D754A4">
        <w:rPr>
          <w:rFonts w:ascii="Times New Roman" w:hAnsi="Times New Roman" w:cs="Times New Roman"/>
          <w:sz w:val="28"/>
          <w:szCs w:val="28"/>
        </w:rPr>
        <w:t xml:space="preserve"> предположительно, возник</w:t>
      </w:r>
      <w:r>
        <w:rPr>
          <w:rFonts w:ascii="Times New Roman" w:hAnsi="Times New Roman" w:cs="Times New Roman"/>
          <w:sz w:val="28"/>
          <w:szCs w:val="28"/>
        </w:rPr>
        <w:t>ло</w:t>
      </w:r>
      <w:r w:rsidRPr="00D754A4">
        <w:rPr>
          <w:rFonts w:ascii="Times New Roman" w:hAnsi="Times New Roman" w:cs="Times New Roman"/>
          <w:sz w:val="28"/>
          <w:szCs w:val="28"/>
        </w:rPr>
        <w:t xml:space="preserve"> во время строительства, и к настоящему времени достигает примерно 2º. В этом отношении она похожа на Пизанскую башню в Италии.</w:t>
      </w:r>
    </w:p>
    <w:p w:rsidR="00EC0028" w:rsidRPr="0087342C" w:rsidRDefault="00EC0028" w:rsidP="00595E3B">
      <w:pPr>
        <w:pStyle w:val="a6"/>
        <w:spacing w:line="360" w:lineRule="auto"/>
        <w:ind w:firstLine="567"/>
        <w:jc w:val="both"/>
        <w:rPr>
          <w:rFonts w:ascii="Times New Roman" w:hAnsi="Times New Roman" w:cs="Times New Roman"/>
          <w:sz w:val="28"/>
          <w:szCs w:val="28"/>
        </w:rPr>
      </w:pPr>
      <w:r w:rsidRPr="00474742">
        <w:rPr>
          <w:rFonts w:ascii="Times New Roman" w:hAnsi="Times New Roman" w:cs="Times New Roman"/>
          <w:sz w:val="28"/>
          <w:szCs w:val="28"/>
        </w:rPr>
        <w:t xml:space="preserve">       Наклонная башня в Невьянске не падает, несмотря на свой наклон. В этих случаях условие устойчивости следующее: для равновесия необходимо, чтобы вертикаль, проведенная через центр тяжести, проходила внутри площади опоры тела</w:t>
      </w:r>
      <w:r>
        <w:rPr>
          <w:rFonts w:ascii="Times New Roman" w:hAnsi="Times New Roman" w:cs="Times New Roman"/>
          <w:sz w:val="28"/>
          <w:szCs w:val="28"/>
        </w:rPr>
        <w:t>,</w:t>
      </w:r>
      <w:r w:rsidRPr="00474742">
        <w:rPr>
          <w:rFonts w:ascii="Times New Roman" w:hAnsi="Times New Roman" w:cs="Times New Roman"/>
          <w:sz w:val="28"/>
          <w:szCs w:val="28"/>
        </w:rPr>
        <w:t xml:space="preserve"> т. е. внутри площадки, на которую опирается тело. При этом равновесие считаетс</w:t>
      </w:r>
      <w:r w:rsidR="00601538">
        <w:rPr>
          <w:rFonts w:ascii="Times New Roman" w:hAnsi="Times New Roman" w:cs="Times New Roman"/>
          <w:sz w:val="28"/>
          <w:szCs w:val="28"/>
        </w:rPr>
        <w:t>я устойчивым</w:t>
      </w:r>
      <w:r w:rsidRPr="00474742">
        <w:rPr>
          <w:rFonts w:ascii="Times New Roman" w:hAnsi="Times New Roman" w:cs="Times New Roman"/>
          <w:sz w:val="28"/>
          <w:szCs w:val="28"/>
        </w:rPr>
        <w:t>. Очевидно, что при том наклоне, которого башня достигла к настоящему времени, вертикаль, проведенная из центра тяжести башни, все еще проходит внутри ее площади опоры.</w:t>
      </w:r>
    </w:p>
    <w:p w:rsidR="00EC0028" w:rsidRDefault="00EC0028" w:rsidP="00595E3B">
      <w:pPr>
        <w:pStyle w:val="a6"/>
        <w:ind w:firstLine="567"/>
        <w:jc w:val="both"/>
        <w:rPr>
          <w:rFonts w:ascii="Times New Roman" w:hAnsi="Times New Roman" w:cs="Times New Roman"/>
          <w:sz w:val="24"/>
          <w:szCs w:val="28"/>
        </w:rPr>
      </w:pPr>
      <w:r>
        <w:rPr>
          <w:noProof/>
          <w:lang w:eastAsia="ru-RU"/>
        </w:rPr>
        <w:drawing>
          <wp:inline distT="0" distB="0" distL="0" distR="0" wp14:anchorId="5FBF464A" wp14:editId="47F87B7E">
            <wp:extent cx="616186" cy="1466850"/>
            <wp:effectExtent l="0" t="0" r="0" b="0"/>
            <wp:docPr id="2" name="Рисунок 2" descr="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636" cy="1472682"/>
                    </a:xfrm>
                    <a:prstGeom prst="rect">
                      <a:avLst/>
                    </a:prstGeom>
                    <a:noFill/>
                    <a:ln>
                      <a:noFill/>
                    </a:ln>
                  </pic:spPr>
                </pic:pic>
              </a:graphicData>
            </a:graphic>
          </wp:inline>
        </w:drawing>
      </w:r>
      <w:r w:rsidRPr="00D754A4">
        <w:rPr>
          <w:rFonts w:ascii="Times New Roman" w:hAnsi="Times New Roman" w:cs="Times New Roman"/>
          <w:sz w:val="24"/>
          <w:szCs w:val="28"/>
        </w:rPr>
        <w:t xml:space="preserve">рис. 1                 </w:t>
      </w:r>
      <w:r>
        <w:rPr>
          <w:noProof/>
          <w:lang w:eastAsia="ru-RU"/>
        </w:rPr>
        <w:drawing>
          <wp:inline distT="0" distB="0" distL="0" distR="0" wp14:anchorId="22A67F38" wp14:editId="686B5724">
            <wp:extent cx="1563199" cy="713038"/>
            <wp:effectExtent l="0" t="0" r="0" b="0"/>
            <wp:docPr id="1" name="Рисунок 1" descr="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2080" cy="721651"/>
                    </a:xfrm>
                    <a:prstGeom prst="rect">
                      <a:avLst/>
                    </a:prstGeom>
                    <a:noFill/>
                    <a:ln>
                      <a:noFill/>
                    </a:ln>
                  </pic:spPr>
                </pic:pic>
              </a:graphicData>
            </a:graphic>
          </wp:inline>
        </w:drawing>
      </w:r>
      <w:r w:rsidRPr="00D754A4">
        <w:rPr>
          <w:rFonts w:ascii="Times New Roman" w:hAnsi="Times New Roman" w:cs="Times New Roman"/>
          <w:sz w:val="24"/>
          <w:szCs w:val="28"/>
        </w:rPr>
        <w:t>рис. 2</w:t>
      </w:r>
    </w:p>
    <w:p w:rsidR="00EC0028" w:rsidRDefault="00EC0028" w:rsidP="00595E3B">
      <w:pPr>
        <w:pStyle w:val="a6"/>
        <w:ind w:firstLine="567"/>
        <w:jc w:val="both"/>
        <w:rPr>
          <w:rFonts w:ascii="Times New Roman" w:hAnsi="Times New Roman" w:cs="Times New Roman"/>
          <w:sz w:val="24"/>
          <w:szCs w:val="28"/>
        </w:rPr>
      </w:pPr>
    </w:p>
    <w:p w:rsidR="00EC0028" w:rsidRPr="00474742" w:rsidRDefault="00EC0028" w:rsidP="00595E3B">
      <w:pPr>
        <w:pStyle w:val="a6"/>
        <w:spacing w:line="360" w:lineRule="auto"/>
        <w:ind w:firstLine="567"/>
        <w:jc w:val="both"/>
        <w:rPr>
          <w:rFonts w:ascii="Times New Roman" w:hAnsi="Times New Roman" w:cs="Times New Roman"/>
          <w:sz w:val="28"/>
          <w:szCs w:val="28"/>
        </w:rPr>
      </w:pPr>
      <w:r w:rsidRPr="00474742">
        <w:rPr>
          <w:rFonts w:ascii="Times New Roman" w:hAnsi="Times New Roman" w:cs="Times New Roman"/>
          <w:sz w:val="28"/>
          <w:szCs w:val="28"/>
        </w:rPr>
        <w:t xml:space="preserve">   Относительно наклона башни существует, по крайне мере, две легенды-гипотезы: 1- башня была построена намеренно наклонно по образцу и подобию Пизанской </w:t>
      </w:r>
      <w:proofErr w:type="spellStart"/>
      <w:r w:rsidRPr="00474742">
        <w:rPr>
          <w:rFonts w:ascii="Times New Roman" w:hAnsi="Times New Roman" w:cs="Times New Roman"/>
          <w:sz w:val="28"/>
          <w:szCs w:val="28"/>
        </w:rPr>
        <w:t>кампаниллы</w:t>
      </w:r>
      <w:proofErr w:type="spellEnd"/>
      <w:r w:rsidRPr="00474742">
        <w:rPr>
          <w:rFonts w:ascii="Times New Roman" w:hAnsi="Times New Roman" w:cs="Times New Roman"/>
          <w:sz w:val="28"/>
          <w:szCs w:val="28"/>
        </w:rPr>
        <w:t>; 2 – наклон возник уже  при строительстве</w:t>
      </w:r>
      <w:r>
        <w:rPr>
          <w:rFonts w:ascii="Times New Roman" w:hAnsi="Times New Roman" w:cs="Times New Roman"/>
          <w:sz w:val="28"/>
          <w:szCs w:val="28"/>
        </w:rPr>
        <w:t>,</w:t>
      </w:r>
      <w:r w:rsidRPr="00474742">
        <w:rPr>
          <w:rFonts w:ascii="Times New Roman" w:hAnsi="Times New Roman" w:cs="Times New Roman"/>
          <w:sz w:val="28"/>
          <w:szCs w:val="28"/>
        </w:rPr>
        <w:t xml:space="preserve"> либо о его продолжении в течение всего периода ее существования.</w:t>
      </w:r>
    </w:p>
    <w:p w:rsidR="00EC0028" w:rsidRDefault="00EC0028" w:rsidP="00595E3B">
      <w:pPr>
        <w:pStyle w:val="a6"/>
        <w:spacing w:line="360" w:lineRule="auto"/>
        <w:ind w:firstLine="567"/>
        <w:jc w:val="both"/>
        <w:rPr>
          <w:rFonts w:ascii="Times New Roman" w:hAnsi="Times New Roman" w:cs="Times New Roman"/>
          <w:sz w:val="28"/>
          <w:szCs w:val="28"/>
        </w:rPr>
      </w:pPr>
      <w:r w:rsidRPr="00474742">
        <w:rPr>
          <w:rFonts w:ascii="Times New Roman" w:hAnsi="Times New Roman" w:cs="Times New Roman"/>
          <w:sz w:val="28"/>
          <w:szCs w:val="28"/>
        </w:rPr>
        <w:t xml:space="preserve">   Причиной образования наклона могли быть как слабые грунты в основании (что естественно вблизи реки </w:t>
      </w:r>
      <w:proofErr w:type="spellStart"/>
      <w:r w:rsidRPr="00474742">
        <w:rPr>
          <w:rFonts w:ascii="Times New Roman" w:hAnsi="Times New Roman" w:cs="Times New Roman"/>
          <w:sz w:val="28"/>
          <w:szCs w:val="28"/>
        </w:rPr>
        <w:t>Нейва</w:t>
      </w:r>
      <w:proofErr w:type="spellEnd"/>
      <w:r w:rsidRPr="00474742">
        <w:rPr>
          <w:rFonts w:ascii="Times New Roman" w:hAnsi="Times New Roman" w:cs="Times New Roman"/>
          <w:sz w:val="28"/>
          <w:szCs w:val="28"/>
        </w:rPr>
        <w:t xml:space="preserve">), так и возможное заложение фундамента на мерзлом грунте, который после оттаивания привел к образованию неравномерных осадок и начального наклона. Об этом есть косвенные свидетельства в переписке, относящейся к середине – концу 18 века. </w:t>
      </w:r>
    </w:p>
    <w:p w:rsidR="00EC0028" w:rsidRPr="00474742" w:rsidRDefault="00EC0028" w:rsidP="00595E3B">
      <w:pPr>
        <w:pStyle w:val="a6"/>
        <w:spacing w:line="360" w:lineRule="auto"/>
        <w:ind w:firstLine="567"/>
        <w:jc w:val="both"/>
        <w:rPr>
          <w:rFonts w:ascii="Times New Roman" w:hAnsi="Times New Roman" w:cs="Times New Roman"/>
          <w:sz w:val="28"/>
          <w:szCs w:val="28"/>
        </w:rPr>
      </w:pPr>
      <w:r w:rsidRPr="00474742">
        <w:rPr>
          <w:rFonts w:ascii="Times New Roman" w:hAnsi="Times New Roman" w:cs="Times New Roman"/>
          <w:sz w:val="28"/>
          <w:szCs w:val="28"/>
        </w:rPr>
        <w:t xml:space="preserve">   Интересно, что собственный наклон отдельных ярусов башни различен и уменьшается с высотой от 2º53´ (четверик) до 0º48´ (купол и шпиль). В результате продольная ось башни имеет характерную саблеобразную форму (рис. 2), что роднит ее со знаменитой Пизанской башней.</w:t>
      </w:r>
    </w:p>
    <w:p w:rsidR="00EC0028" w:rsidRPr="00474742" w:rsidRDefault="00EC0028" w:rsidP="00595E3B">
      <w:pPr>
        <w:pStyle w:val="a6"/>
        <w:spacing w:line="360" w:lineRule="auto"/>
        <w:ind w:firstLine="567"/>
        <w:jc w:val="both"/>
        <w:rPr>
          <w:rFonts w:ascii="Times New Roman" w:hAnsi="Times New Roman" w:cs="Times New Roman"/>
          <w:sz w:val="28"/>
          <w:szCs w:val="28"/>
        </w:rPr>
      </w:pPr>
      <w:r w:rsidRPr="00474742">
        <w:rPr>
          <w:rFonts w:ascii="Times New Roman" w:hAnsi="Times New Roman" w:cs="Times New Roman"/>
          <w:sz w:val="28"/>
          <w:szCs w:val="28"/>
        </w:rPr>
        <w:lastRenderedPageBreak/>
        <w:t xml:space="preserve">   Одна из гипотез, объясняющих такую форму: каждый следующий ярус строители начинали возводить вертикально, однако продолжавшийся общий крен сооружения приводил к наклону и этого очередного яруса, но уже меньшему, чем у предыдущего.</w:t>
      </w:r>
    </w:p>
    <w:p w:rsidR="00EC0028" w:rsidRPr="00474742" w:rsidRDefault="00EC0028" w:rsidP="00595E3B">
      <w:pPr>
        <w:pStyle w:val="a6"/>
        <w:spacing w:line="360" w:lineRule="auto"/>
        <w:ind w:firstLine="567"/>
        <w:jc w:val="both"/>
        <w:rPr>
          <w:rFonts w:ascii="Times New Roman" w:hAnsi="Times New Roman" w:cs="Times New Roman"/>
          <w:sz w:val="28"/>
          <w:szCs w:val="28"/>
        </w:rPr>
      </w:pPr>
      <w:r w:rsidRPr="00474742">
        <w:rPr>
          <w:rFonts w:ascii="Times New Roman" w:hAnsi="Times New Roman" w:cs="Times New Roman"/>
          <w:sz w:val="28"/>
          <w:szCs w:val="28"/>
        </w:rPr>
        <w:t xml:space="preserve">   Эта гипотеза позволяет оценить динамику крена Невьянской башни. Если ось шатра к концу строительства была вертикальной, то существующее ее отклонение в 0º48´, «набежавшее» примерно за 250 лет с момента завершения строительства, как раз и представляет собой общий крен за этот период. </w:t>
      </w:r>
    </w:p>
    <w:p w:rsidR="00EC0028" w:rsidRPr="00474742" w:rsidRDefault="00EC0028" w:rsidP="00595E3B">
      <w:pPr>
        <w:pStyle w:val="a6"/>
        <w:spacing w:line="360" w:lineRule="auto"/>
        <w:ind w:firstLine="567"/>
        <w:jc w:val="both"/>
        <w:rPr>
          <w:rFonts w:ascii="Times New Roman" w:hAnsi="Times New Roman" w:cs="Times New Roman"/>
          <w:sz w:val="28"/>
          <w:szCs w:val="28"/>
        </w:rPr>
      </w:pPr>
      <w:r w:rsidRPr="00474742">
        <w:rPr>
          <w:rFonts w:ascii="Times New Roman" w:hAnsi="Times New Roman" w:cs="Times New Roman"/>
          <w:sz w:val="28"/>
          <w:szCs w:val="28"/>
        </w:rPr>
        <w:t xml:space="preserve">   На основании этой оценки и с учетом результатов наблюдений, проводившихся в 1962-1964 и 1977-1979 гг., В. В. Лушниковым, Ю. Р. Оржеховским и А. В. Долговым, сотрудниками ОАО института «</w:t>
      </w:r>
      <w:proofErr w:type="spellStart"/>
      <w:r w:rsidRPr="00474742">
        <w:rPr>
          <w:rFonts w:ascii="Times New Roman" w:hAnsi="Times New Roman" w:cs="Times New Roman"/>
          <w:sz w:val="28"/>
          <w:szCs w:val="28"/>
        </w:rPr>
        <w:t>УралНИИ</w:t>
      </w:r>
      <w:proofErr w:type="spellEnd"/>
      <w:r w:rsidRPr="00474742">
        <w:rPr>
          <w:rFonts w:ascii="Times New Roman" w:hAnsi="Times New Roman" w:cs="Times New Roman"/>
          <w:sz w:val="28"/>
          <w:szCs w:val="28"/>
        </w:rPr>
        <w:t xml:space="preserve">-АС», Екатеринбурга, был сделан прогноз развития наклона Невьянской башни.  </w:t>
      </w:r>
    </w:p>
    <w:p w:rsidR="00EC0028" w:rsidRPr="00474742" w:rsidRDefault="00EC0028" w:rsidP="00595E3B">
      <w:pPr>
        <w:pStyle w:val="a6"/>
        <w:spacing w:line="360" w:lineRule="auto"/>
        <w:ind w:firstLine="567"/>
        <w:jc w:val="both"/>
        <w:rPr>
          <w:rFonts w:ascii="Times New Roman" w:hAnsi="Times New Roman" w:cs="Times New Roman"/>
          <w:sz w:val="28"/>
          <w:szCs w:val="28"/>
        </w:rPr>
      </w:pPr>
      <w:r w:rsidRPr="00474742">
        <w:rPr>
          <w:rFonts w:ascii="Times New Roman" w:hAnsi="Times New Roman" w:cs="Times New Roman"/>
          <w:sz w:val="28"/>
          <w:szCs w:val="28"/>
        </w:rPr>
        <w:t xml:space="preserve">   Согласно этому прогнозу, Невьянская башня может исчерпать ресурс устойчивости к 2200-2250 гг., т. е. к этому году при самом неблагоприятном варианте коэффициент устойчивости достигнет значения </w:t>
      </w:r>
      <w:r w:rsidRPr="00474742">
        <w:rPr>
          <w:rFonts w:ascii="Times New Roman" w:hAnsi="Times New Roman" w:cs="Times New Roman"/>
          <w:sz w:val="28"/>
          <w:szCs w:val="28"/>
          <w:lang w:val="en-US"/>
        </w:rPr>
        <w:t>k</w:t>
      </w:r>
      <w:r w:rsidRPr="00474742">
        <w:rPr>
          <w:rFonts w:ascii="Times New Roman" w:hAnsi="Times New Roman" w:cs="Times New Roman"/>
          <w:sz w:val="28"/>
          <w:szCs w:val="28"/>
        </w:rPr>
        <w:t>=1.</w:t>
      </w:r>
    </w:p>
    <w:p w:rsidR="00601538" w:rsidRDefault="00601538" w:rsidP="00595E3B">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C0028" w:rsidRPr="00474742">
        <w:rPr>
          <w:rFonts w:ascii="Times New Roman" w:hAnsi="Times New Roman" w:cs="Times New Roman"/>
          <w:sz w:val="28"/>
          <w:szCs w:val="28"/>
        </w:rPr>
        <w:t xml:space="preserve">Основной причиной деформации башни является следующее обстоятельство: основание фундамента башни по своей сжимаемости является неравномерным, и увеличение сжимаемости происходит именно в направлении крена (фактическая разница осадок краев фундамента, соответствующая наблюдаемому крену башни, составляет примерно </w:t>
      </w:r>
      <w:smartTag w:uri="urn:schemas-microsoft-com:office:smarttags" w:element="metricconverter">
        <w:smartTagPr>
          <w:attr w:name="ProductID" w:val="30 см"/>
        </w:smartTagPr>
        <w:r w:rsidR="00EC0028" w:rsidRPr="00474742">
          <w:rPr>
            <w:rFonts w:ascii="Times New Roman" w:hAnsi="Times New Roman" w:cs="Times New Roman"/>
            <w:sz w:val="28"/>
            <w:szCs w:val="28"/>
          </w:rPr>
          <w:t>30 см</w:t>
        </w:r>
      </w:smartTag>
      <w:r w:rsidR="00EC0028" w:rsidRPr="00474742">
        <w:rPr>
          <w:rFonts w:ascii="Times New Roman" w:hAnsi="Times New Roman" w:cs="Times New Roman"/>
          <w:sz w:val="28"/>
          <w:szCs w:val="28"/>
        </w:rPr>
        <w:t xml:space="preserve">). </w:t>
      </w:r>
    </w:p>
    <w:p w:rsidR="00EC0028" w:rsidRDefault="00601538" w:rsidP="00595E3B">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Вывод: р</w:t>
      </w:r>
      <w:r w:rsidR="00EC0028" w:rsidRPr="00474742">
        <w:rPr>
          <w:rFonts w:ascii="Times New Roman" w:hAnsi="Times New Roman" w:cs="Times New Roman"/>
          <w:sz w:val="28"/>
          <w:szCs w:val="28"/>
        </w:rPr>
        <w:t xml:space="preserve">асчеты специалистов показывают, что </w:t>
      </w:r>
      <w:proofErr w:type="spellStart"/>
      <w:r w:rsidR="00EC0028" w:rsidRPr="00474742">
        <w:rPr>
          <w:rFonts w:ascii="Times New Roman" w:hAnsi="Times New Roman" w:cs="Times New Roman"/>
          <w:sz w:val="28"/>
          <w:szCs w:val="28"/>
        </w:rPr>
        <w:t>деформативность</w:t>
      </w:r>
      <w:proofErr w:type="spellEnd"/>
      <w:r w:rsidR="00EC0028" w:rsidRPr="00474742">
        <w:rPr>
          <w:rFonts w:ascii="Times New Roman" w:hAnsi="Times New Roman" w:cs="Times New Roman"/>
          <w:sz w:val="28"/>
          <w:szCs w:val="28"/>
        </w:rPr>
        <w:t xml:space="preserve"> грунтов основания в период строительства</w:t>
      </w:r>
      <w:r>
        <w:rPr>
          <w:rFonts w:ascii="Times New Roman" w:hAnsi="Times New Roman" w:cs="Times New Roman"/>
          <w:sz w:val="28"/>
          <w:szCs w:val="28"/>
        </w:rPr>
        <w:t xml:space="preserve"> была значительно выше нынешней</w:t>
      </w:r>
      <w:r w:rsidR="00EC0028" w:rsidRPr="00474742">
        <w:rPr>
          <w:rFonts w:ascii="Times New Roman" w:hAnsi="Times New Roman" w:cs="Times New Roman"/>
          <w:sz w:val="28"/>
          <w:szCs w:val="28"/>
        </w:rPr>
        <w:t>. Результат оценки ресурса устойчивости башни: нынешнее положение башн</w:t>
      </w:r>
      <w:r>
        <w:rPr>
          <w:rFonts w:ascii="Times New Roman" w:hAnsi="Times New Roman" w:cs="Times New Roman"/>
          <w:sz w:val="28"/>
          <w:szCs w:val="28"/>
        </w:rPr>
        <w:t>и можно оценить как устойчивое</w:t>
      </w:r>
      <w:r w:rsidR="00EC0028" w:rsidRPr="00474742">
        <w:rPr>
          <w:rFonts w:ascii="Times New Roman" w:hAnsi="Times New Roman" w:cs="Times New Roman"/>
          <w:sz w:val="28"/>
          <w:szCs w:val="28"/>
        </w:rPr>
        <w:t>.</w:t>
      </w:r>
    </w:p>
    <w:p w:rsidR="00EC0028" w:rsidRDefault="00EC0028" w:rsidP="00595E3B">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Данный проект нацелен не только на освоение физических знаний</w:t>
      </w:r>
      <w:r w:rsidR="00AD4C73">
        <w:rPr>
          <w:rFonts w:ascii="Times New Roman" w:hAnsi="Times New Roman" w:cs="Times New Roman"/>
          <w:sz w:val="28"/>
          <w:szCs w:val="28"/>
        </w:rPr>
        <w:t>, но и на развитие</w:t>
      </w:r>
      <w:r>
        <w:rPr>
          <w:rFonts w:ascii="Times New Roman" w:hAnsi="Times New Roman" w:cs="Times New Roman"/>
          <w:sz w:val="28"/>
          <w:szCs w:val="28"/>
        </w:rPr>
        <w:t>: способность ставить и решать познавательные задачи, осуществлять поиск, переработку, систематизации и обобщение информации, создавать личностно значимые продукты познавател</w:t>
      </w:r>
      <w:r w:rsidR="00601538">
        <w:rPr>
          <w:rFonts w:ascii="Times New Roman" w:hAnsi="Times New Roman" w:cs="Times New Roman"/>
          <w:sz w:val="28"/>
          <w:szCs w:val="28"/>
        </w:rPr>
        <w:t>ьной деятельности</w:t>
      </w:r>
      <w:r>
        <w:rPr>
          <w:rFonts w:ascii="Times New Roman" w:hAnsi="Times New Roman" w:cs="Times New Roman"/>
          <w:sz w:val="28"/>
          <w:szCs w:val="28"/>
        </w:rPr>
        <w:t xml:space="preserve">. </w:t>
      </w:r>
    </w:p>
    <w:p w:rsidR="00EC0028" w:rsidRPr="0087342C" w:rsidRDefault="00EC0028" w:rsidP="003A4DC4">
      <w:pPr>
        <w:pStyle w:val="a6"/>
        <w:spacing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 xml:space="preserve"> </w:t>
      </w:r>
      <w:r w:rsidR="0087342C" w:rsidRPr="0087342C">
        <w:rPr>
          <w:rFonts w:ascii="Times New Roman" w:hAnsi="Times New Roman" w:cs="Times New Roman"/>
          <w:sz w:val="28"/>
          <w:szCs w:val="28"/>
          <w:shd w:val="clear" w:color="auto" w:fill="FFFFFF"/>
        </w:rPr>
        <w:t>Формирование УУД</w:t>
      </w:r>
      <w:r w:rsidR="00601538">
        <w:rPr>
          <w:rFonts w:ascii="Times New Roman" w:hAnsi="Times New Roman" w:cs="Times New Roman"/>
          <w:sz w:val="28"/>
          <w:szCs w:val="28"/>
          <w:shd w:val="clear" w:color="auto" w:fill="FFFFFF"/>
        </w:rPr>
        <w:t xml:space="preserve"> </w:t>
      </w:r>
      <w:r w:rsidR="0087342C" w:rsidRPr="0087342C">
        <w:rPr>
          <w:rFonts w:ascii="Times New Roman" w:hAnsi="Times New Roman" w:cs="Times New Roman"/>
          <w:sz w:val="28"/>
          <w:szCs w:val="28"/>
          <w:shd w:val="clear" w:color="auto" w:fill="FFFFFF"/>
        </w:rPr>
        <w:t>через проектную деятельность обеспечивает личности готовность к непрерывному образованию, высокую социальную и профессиональную мобильность</w:t>
      </w:r>
      <w:r w:rsidR="00187412">
        <w:rPr>
          <w:rFonts w:ascii="Times New Roman" w:hAnsi="Times New Roman" w:cs="Times New Roman"/>
          <w:sz w:val="28"/>
          <w:szCs w:val="28"/>
          <w:shd w:val="clear" w:color="auto" w:fill="FFFFFF"/>
        </w:rPr>
        <w:t>.</w:t>
      </w:r>
    </w:p>
    <w:p w:rsidR="00EC0028" w:rsidRPr="00AD4C73" w:rsidRDefault="00EC0028" w:rsidP="00595E3B">
      <w:pPr>
        <w:pStyle w:val="a6"/>
        <w:spacing w:line="360" w:lineRule="auto"/>
        <w:ind w:firstLine="567"/>
        <w:jc w:val="both"/>
        <w:rPr>
          <w:rFonts w:ascii="Times New Roman" w:hAnsi="Times New Roman" w:cs="Times New Roman"/>
          <w:sz w:val="28"/>
          <w:szCs w:val="28"/>
        </w:rPr>
      </w:pPr>
      <w:r w:rsidRPr="004C166E">
        <w:rPr>
          <w:rFonts w:ascii="Times New Roman" w:hAnsi="Times New Roman" w:cs="Times New Roman"/>
          <w:sz w:val="28"/>
          <w:szCs w:val="28"/>
        </w:rPr>
        <w:t xml:space="preserve">Известно высказывание философа и социолога Герберта Спенсера: «Великая цель образования – это не знания, а действия». </w:t>
      </w:r>
    </w:p>
    <w:p w:rsidR="0087342C" w:rsidRPr="00AD4C73" w:rsidRDefault="0087342C" w:rsidP="00F72058">
      <w:pPr>
        <w:pStyle w:val="a6"/>
        <w:spacing w:line="360" w:lineRule="auto"/>
        <w:rPr>
          <w:rFonts w:ascii="Times New Roman" w:hAnsi="Times New Roman" w:cs="Times New Roman"/>
          <w:b/>
          <w:sz w:val="28"/>
          <w:szCs w:val="28"/>
        </w:rPr>
      </w:pPr>
      <w:r w:rsidRPr="00AD4C73">
        <w:rPr>
          <w:rFonts w:ascii="Times New Roman" w:hAnsi="Times New Roman" w:cs="Times New Roman"/>
          <w:b/>
          <w:sz w:val="28"/>
          <w:szCs w:val="28"/>
        </w:rPr>
        <w:t>С</w:t>
      </w:r>
      <w:r w:rsidR="00EC0028" w:rsidRPr="00AD4C73">
        <w:rPr>
          <w:rFonts w:ascii="Times New Roman" w:hAnsi="Times New Roman" w:cs="Times New Roman"/>
          <w:b/>
          <w:sz w:val="28"/>
          <w:szCs w:val="28"/>
        </w:rPr>
        <w:t>писок</w:t>
      </w:r>
      <w:r w:rsidRPr="00AD4C73">
        <w:rPr>
          <w:rFonts w:ascii="Times New Roman" w:hAnsi="Times New Roman" w:cs="Times New Roman"/>
          <w:b/>
          <w:sz w:val="28"/>
          <w:szCs w:val="28"/>
        </w:rPr>
        <w:t xml:space="preserve"> литературы:</w:t>
      </w:r>
      <w:bookmarkStart w:id="0" w:name="_GoBack"/>
      <w:bookmarkEnd w:id="0"/>
    </w:p>
    <w:p w:rsidR="0087342C" w:rsidRPr="00AD4C73" w:rsidRDefault="0087342C" w:rsidP="00F72058">
      <w:pPr>
        <w:pStyle w:val="a6"/>
        <w:numPr>
          <w:ilvl w:val="0"/>
          <w:numId w:val="8"/>
        </w:numPr>
        <w:spacing w:line="360" w:lineRule="auto"/>
        <w:jc w:val="both"/>
        <w:rPr>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Вершинин В. Н. Педагогический процесс в условиях вечерней школы</w:t>
      </w:r>
      <w:r w:rsidR="003A4DC4">
        <w:rPr>
          <w:rStyle w:val="apple-converted-space"/>
          <w:rFonts w:ascii="Times New Roman" w:hAnsi="Times New Roman" w:cs="Times New Roman"/>
          <w:sz w:val="28"/>
          <w:szCs w:val="28"/>
          <w:shd w:val="clear" w:color="auto" w:fill="FFFFFF"/>
        </w:rPr>
        <w:t xml:space="preserve">. Цикл лекций: учебное пособие. </w:t>
      </w:r>
      <w:r>
        <w:rPr>
          <w:rFonts w:ascii="Times New Roman" w:hAnsi="Times New Roman" w:cs="Times New Roman"/>
          <w:sz w:val="28"/>
          <w:szCs w:val="28"/>
          <w:shd w:val="clear" w:color="auto" w:fill="FFFFFF"/>
        </w:rPr>
        <w:t xml:space="preserve">– Режим доступа: </w:t>
      </w:r>
      <w:hyperlink r:id="rId8" w:history="1">
        <w:r w:rsidRPr="00AD4C73">
          <w:rPr>
            <w:rStyle w:val="a9"/>
            <w:rFonts w:ascii="Times New Roman" w:hAnsi="Times New Roman" w:cs="Times New Roman"/>
            <w:color w:val="auto"/>
            <w:sz w:val="28"/>
            <w:szCs w:val="28"/>
            <w:u w:val="none"/>
          </w:rPr>
          <w:t>http://geum.ru/next/art-201108.php</w:t>
        </w:r>
      </w:hyperlink>
      <w:r w:rsidR="003A4DC4">
        <w:rPr>
          <w:rFonts w:ascii="Times New Roman" w:hAnsi="Times New Roman" w:cs="Times New Roman"/>
          <w:sz w:val="28"/>
          <w:szCs w:val="28"/>
        </w:rPr>
        <w:t xml:space="preserve"> </w:t>
      </w:r>
      <w:r w:rsidR="003A4DC4" w:rsidRPr="001C4437">
        <w:rPr>
          <w:rFonts w:ascii="Times New Roman" w:hAnsi="Times New Roman" w:cs="Times New Roman"/>
          <w:sz w:val="28"/>
          <w:szCs w:val="28"/>
        </w:rPr>
        <w:t>(</w:t>
      </w:r>
      <w:r w:rsidR="003A4DC4">
        <w:rPr>
          <w:rFonts w:ascii="Times New Roman" w:hAnsi="Times New Roman" w:cs="Times New Roman"/>
          <w:sz w:val="28"/>
          <w:szCs w:val="28"/>
        </w:rPr>
        <w:t xml:space="preserve">дата обращения </w:t>
      </w:r>
      <w:r w:rsidR="003A4DC4" w:rsidRPr="001C4437">
        <w:rPr>
          <w:rFonts w:ascii="Times New Roman" w:hAnsi="Times New Roman" w:cs="Times New Roman"/>
          <w:sz w:val="28"/>
          <w:szCs w:val="28"/>
        </w:rPr>
        <w:t>0</w:t>
      </w:r>
      <w:r w:rsidR="003A4DC4">
        <w:rPr>
          <w:rFonts w:ascii="Times New Roman" w:hAnsi="Times New Roman" w:cs="Times New Roman"/>
          <w:sz w:val="28"/>
          <w:szCs w:val="28"/>
        </w:rPr>
        <w:t>6</w:t>
      </w:r>
      <w:r w:rsidR="003A4DC4" w:rsidRPr="001C4437">
        <w:rPr>
          <w:rFonts w:ascii="Times New Roman" w:hAnsi="Times New Roman" w:cs="Times New Roman"/>
          <w:sz w:val="28"/>
          <w:szCs w:val="28"/>
        </w:rPr>
        <w:t>.1</w:t>
      </w:r>
      <w:r w:rsidR="003A4DC4">
        <w:rPr>
          <w:rFonts w:ascii="Times New Roman" w:hAnsi="Times New Roman" w:cs="Times New Roman"/>
          <w:sz w:val="28"/>
          <w:szCs w:val="28"/>
        </w:rPr>
        <w:t>2</w:t>
      </w:r>
      <w:r w:rsidR="003A4DC4" w:rsidRPr="001C4437">
        <w:rPr>
          <w:rFonts w:ascii="Times New Roman" w:hAnsi="Times New Roman" w:cs="Times New Roman"/>
          <w:sz w:val="28"/>
          <w:szCs w:val="28"/>
        </w:rPr>
        <w:t>.17).</w:t>
      </w:r>
    </w:p>
    <w:p w:rsidR="003A4DC4" w:rsidRDefault="00EC0028" w:rsidP="00F72058">
      <w:pPr>
        <w:pStyle w:val="a6"/>
        <w:numPr>
          <w:ilvl w:val="0"/>
          <w:numId w:val="8"/>
        </w:numPr>
        <w:spacing w:line="360" w:lineRule="auto"/>
        <w:jc w:val="both"/>
        <w:rPr>
          <w:rFonts w:ascii="Times New Roman" w:hAnsi="Times New Roman" w:cs="Times New Roman"/>
          <w:sz w:val="28"/>
          <w:szCs w:val="28"/>
          <w:shd w:val="clear" w:color="auto" w:fill="FFFFFF"/>
        </w:rPr>
      </w:pPr>
      <w:proofErr w:type="spellStart"/>
      <w:r w:rsidRPr="00B7046B">
        <w:rPr>
          <w:rFonts w:ascii="Times New Roman" w:hAnsi="Times New Roman" w:cs="Times New Roman"/>
          <w:sz w:val="28"/>
          <w:szCs w:val="28"/>
        </w:rPr>
        <w:t>Полат</w:t>
      </w:r>
      <w:proofErr w:type="spellEnd"/>
      <w:r w:rsidRPr="00B7046B">
        <w:rPr>
          <w:rFonts w:ascii="Times New Roman" w:hAnsi="Times New Roman" w:cs="Times New Roman"/>
          <w:sz w:val="28"/>
          <w:szCs w:val="28"/>
        </w:rPr>
        <w:t xml:space="preserve"> Е.С. Новые педагогические и информационные технологии в системе образования: </w:t>
      </w:r>
      <w:r w:rsidR="00AD4C73">
        <w:rPr>
          <w:rFonts w:ascii="Times New Roman" w:hAnsi="Times New Roman" w:cs="Times New Roman"/>
          <w:sz w:val="28"/>
          <w:szCs w:val="28"/>
        </w:rPr>
        <w:t xml:space="preserve">Учебное пособие. - </w:t>
      </w:r>
      <w:r w:rsidRPr="00B7046B">
        <w:rPr>
          <w:rFonts w:ascii="Times New Roman" w:hAnsi="Times New Roman" w:cs="Times New Roman"/>
          <w:sz w:val="28"/>
          <w:szCs w:val="28"/>
        </w:rPr>
        <w:t>М.: Академия, 2003.</w:t>
      </w:r>
      <w:r w:rsidR="0087342C">
        <w:rPr>
          <w:rFonts w:ascii="Times New Roman" w:hAnsi="Times New Roman" w:cs="Times New Roman"/>
          <w:sz w:val="28"/>
          <w:szCs w:val="28"/>
        </w:rPr>
        <w:t xml:space="preserve"> </w:t>
      </w:r>
      <w:r w:rsidR="0087342C">
        <w:rPr>
          <w:rFonts w:ascii="Times New Roman" w:hAnsi="Times New Roman" w:cs="Times New Roman"/>
          <w:sz w:val="28"/>
          <w:szCs w:val="28"/>
          <w:shd w:val="clear" w:color="auto" w:fill="FFFFFF"/>
        </w:rPr>
        <w:t>– Режим доступа:</w:t>
      </w:r>
      <w:r w:rsidR="00AD4C73">
        <w:rPr>
          <w:rFonts w:ascii="Times New Roman" w:hAnsi="Times New Roman" w:cs="Times New Roman"/>
          <w:sz w:val="28"/>
          <w:szCs w:val="28"/>
          <w:shd w:val="clear" w:color="auto" w:fill="FFFFFF"/>
        </w:rPr>
        <w:t xml:space="preserve"> </w:t>
      </w:r>
      <w:r w:rsidR="00AD4C73" w:rsidRPr="00AD4C73">
        <w:rPr>
          <w:rFonts w:ascii="Times New Roman" w:hAnsi="Times New Roman" w:cs="Times New Roman"/>
          <w:sz w:val="28"/>
          <w:szCs w:val="28"/>
          <w:shd w:val="clear" w:color="auto" w:fill="FFFFFF"/>
        </w:rPr>
        <w:t>https://studfiles.net/preview/2225388/</w:t>
      </w:r>
      <w:r w:rsidR="00AD4C73">
        <w:rPr>
          <w:rFonts w:ascii="Times New Roman" w:hAnsi="Times New Roman" w:cs="Times New Roman"/>
          <w:sz w:val="28"/>
          <w:szCs w:val="28"/>
          <w:shd w:val="clear" w:color="auto" w:fill="FFFFFF"/>
        </w:rPr>
        <w:t xml:space="preserve"> </w:t>
      </w:r>
      <w:r w:rsidR="003A4DC4" w:rsidRPr="001C4437">
        <w:rPr>
          <w:rFonts w:ascii="Times New Roman" w:hAnsi="Times New Roman" w:cs="Times New Roman"/>
          <w:sz w:val="28"/>
          <w:szCs w:val="28"/>
        </w:rPr>
        <w:t>(</w:t>
      </w:r>
      <w:r w:rsidR="003A4DC4">
        <w:rPr>
          <w:rFonts w:ascii="Times New Roman" w:hAnsi="Times New Roman" w:cs="Times New Roman"/>
          <w:sz w:val="28"/>
          <w:szCs w:val="28"/>
        </w:rPr>
        <w:t xml:space="preserve">дата обращения </w:t>
      </w:r>
      <w:r w:rsidR="003A4DC4" w:rsidRPr="001C4437">
        <w:rPr>
          <w:rFonts w:ascii="Times New Roman" w:hAnsi="Times New Roman" w:cs="Times New Roman"/>
          <w:sz w:val="28"/>
          <w:szCs w:val="28"/>
        </w:rPr>
        <w:t>0</w:t>
      </w:r>
      <w:r w:rsidR="003A4DC4">
        <w:rPr>
          <w:rFonts w:ascii="Times New Roman" w:hAnsi="Times New Roman" w:cs="Times New Roman"/>
          <w:sz w:val="28"/>
          <w:szCs w:val="28"/>
        </w:rPr>
        <w:t>6</w:t>
      </w:r>
      <w:r w:rsidR="003A4DC4" w:rsidRPr="001C4437">
        <w:rPr>
          <w:rFonts w:ascii="Times New Roman" w:hAnsi="Times New Roman" w:cs="Times New Roman"/>
          <w:sz w:val="28"/>
          <w:szCs w:val="28"/>
        </w:rPr>
        <w:t>.1</w:t>
      </w:r>
      <w:r w:rsidR="003A4DC4">
        <w:rPr>
          <w:rFonts w:ascii="Times New Roman" w:hAnsi="Times New Roman" w:cs="Times New Roman"/>
          <w:sz w:val="28"/>
          <w:szCs w:val="28"/>
        </w:rPr>
        <w:t>2</w:t>
      </w:r>
      <w:r w:rsidR="003A4DC4" w:rsidRPr="001C4437">
        <w:rPr>
          <w:rFonts w:ascii="Times New Roman" w:hAnsi="Times New Roman" w:cs="Times New Roman"/>
          <w:sz w:val="28"/>
          <w:szCs w:val="28"/>
        </w:rPr>
        <w:t>.17).</w:t>
      </w:r>
      <w:r w:rsidR="003A4DC4">
        <w:rPr>
          <w:rFonts w:ascii="Times New Roman" w:hAnsi="Times New Roman" w:cs="Times New Roman"/>
          <w:sz w:val="28"/>
          <w:szCs w:val="28"/>
          <w:shd w:val="clear" w:color="auto" w:fill="FFFFFF"/>
        </w:rPr>
        <w:t xml:space="preserve"> </w:t>
      </w:r>
    </w:p>
    <w:p w:rsidR="00EC0028" w:rsidRPr="00B7046B" w:rsidRDefault="00EC0028" w:rsidP="00F72058">
      <w:pPr>
        <w:pStyle w:val="a6"/>
        <w:numPr>
          <w:ilvl w:val="0"/>
          <w:numId w:val="8"/>
        </w:numPr>
        <w:spacing w:line="360" w:lineRule="auto"/>
        <w:jc w:val="both"/>
        <w:rPr>
          <w:rFonts w:ascii="Times New Roman" w:hAnsi="Times New Roman" w:cs="Times New Roman"/>
          <w:sz w:val="28"/>
          <w:szCs w:val="28"/>
        </w:rPr>
      </w:pPr>
      <w:r w:rsidRPr="00B7046B">
        <w:rPr>
          <w:rFonts w:ascii="Times New Roman" w:hAnsi="Times New Roman" w:cs="Times New Roman"/>
          <w:sz w:val="28"/>
          <w:szCs w:val="28"/>
        </w:rPr>
        <w:t>Романовский М.Б. Метод проектов в учебном процессе. Методическое пособие. – М.: Центр «Педагогический поиск, 2006.</w:t>
      </w:r>
      <w:r w:rsidR="0087342C">
        <w:rPr>
          <w:rFonts w:ascii="Times New Roman" w:hAnsi="Times New Roman" w:cs="Times New Roman"/>
          <w:sz w:val="28"/>
          <w:szCs w:val="28"/>
        </w:rPr>
        <w:t xml:space="preserve"> </w:t>
      </w:r>
      <w:r w:rsidR="00AD4C73">
        <w:rPr>
          <w:rFonts w:ascii="Times New Roman" w:hAnsi="Times New Roman" w:cs="Times New Roman"/>
          <w:sz w:val="28"/>
          <w:szCs w:val="28"/>
          <w:shd w:val="clear" w:color="auto" w:fill="FFFFFF"/>
        </w:rPr>
        <w:t xml:space="preserve">– Режим доступа: </w:t>
      </w:r>
      <w:hyperlink r:id="rId9" w:history="1">
        <w:r w:rsidR="003A4DC4" w:rsidRPr="003A4DC4">
          <w:rPr>
            <w:rStyle w:val="a9"/>
            <w:rFonts w:ascii="Times New Roman" w:hAnsi="Times New Roman" w:cs="Times New Roman"/>
            <w:color w:val="auto"/>
            <w:sz w:val="28"/>
            <w:szCs w:val="28"/>
            <w:u w:val="none"/>
            <w:shd w:val="clear" w:color="auto" w:fill="FFFFFF"/>
          </w:rPr>
          <w:t>http://admin.school-11.ru/rosnano/OOR_v2_2011.pdf</w:t>
        </w:r>
      </w:hyperlink>
      <w:r w:rsidR="003A4DC4">
        <w:rPr>
          <w:rFonts w:ascii="Times New Roman" w:hAnsi="Times New Roman" w:cs="Times New Roman"/>
          <w:sz w:val="28"/>
          <w:szCs w:val="28"/>
          <w:shd w:val="clear" w:color="auto" w:fill="FFFFFF"/>
        </w:rPr>
        <w:t xml:space="preserve"> </w:t>
      </w:r>
      <w:r w:rsidR="003A4DC4" w:rsidRPr="001C4437">
        <w:rPr>
          <w:rFonts w:ascii="Times New Roman" w:hAnsi="Times New Roman" w:cs="Times New Roman"/>
          <w:sz w:val="28"/>
          <w:szCs w:val="28"/>
        </w:rPr>
        <w:t>(</w:t>
      </w:r>
      <w:r w:rsidR="003A4DC4">
        <w:rPr>
          <w:rFonts w:ascii="Times New Roman" w:hAnsi="Times New Roman" w:cs="Times New Roman"/>
          <w:sz w:val="28"/>
          <w:szCs w:val="28"/>
        </w:rPr>
        <w:t xml:space="preserve">дата обращения </w:t>
      </w:r>
      <w:r w:rsidR="003A4DC4" w:rsidRPr="001C4437">
        <w:rPr>
          <w:rFonts w:ascii="Times New Roman" w:hAnsi="Times New Roman" w:cs="Times New Roman"/>
          <w:sz w:val="28"/>
          <w:szCs w:val="28"/>
        </w:rPr>
        <w:t>0</w:t>
      </w:r>
      <w:r w:rsidR="003A4DC4">
        <w:rPr>
          <w:rFonts w:ascii="Times New Roman" w:hAnsi="Times New Roman" w:cs="Times New Roman"/>
          <w:sz w:val="28"/>
          <w:szCs w:val="28"/>
        </w:rPr>
        <w:t>6</w:t>
      </w:r>
      <w:r w:rsidR="003A4DC4" w:rsidRPr="001C4437">
        <w:rPr>
          <w:rFonts w:ascii="Times New Roman" w:hAnsi="Times New Roman" w:cs="Times New Roman"/>
          <w:sz w:val="28"/>
          <w:szCs w:val="28"/>
        </w:rPr>
        <w:t>.1</w:t>
      </w:r>
      <w:r w:rsidR="003A4DC4">
        <w:rPr>
          <w:rFonts w:ascii="Times New Roman" w:hAnsi="Times New Roman" w:cs="Times New Roman"/>
          <w:sz w:val="28"/>
          <w:szCs w:val="28"/>
        </w:rPr>
        <w:t>2</w:t>
      </w:r>
      <w:r w:rsidR="003A4DC4" w:rsidRPr="001C4437">
        <w:rPr>
          <w:rFonts w:ascii="Times New Roman" w:hAnsi="Times New Roman" w:cs="Times New Roman"/>
          <w:sz w:val="28"/>
          <w:szCs w:val="28"/>
        </w:rPr>
        <w:t>.17).</w:t>
      </w:r>
    </w:p>
    <w:p w:rsidR="0087342C" w:rsidRPr="00AD4C73" w:rsidRDefault="00AD4C73" w:rsidP="00F72058">
      <w:pPr>
        <w:pStyle w:val="a6"/>
        <w:numPr>
          <w:ilvl w:val="0"/>
          <w:numId w:val="8"/>
        </w:num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4</w:t>
      </w:r>
      <w:r w:rsidR="003A4DC4">
        <w:rPr>
          <w:rFonts w:ascii="Times New Roman" w:hAnsi="Times New Roman" w:cs="Times New Roman"/>
          <w:sz w:val="28"/>
          <w:szCs w:val="28"/>
        </w:rPr>
        <w:t>.</w:t>
      </w:r>
      <w:r w:rsidR="00EC0028" w:rsidRPr="00B7046B">
        <w:rPr>
          <w:rFonts w:ascii="Times New Roman" w:hAnsi="Times New Roman" w:cs="Times New Roman"/>
          <w:sz w:val="28"/>
          <w:szCs w:val="28"/>
        </w:rPr>
        <w:t xml:space="preserve">Румбешта Е.А., </w:t>
      </w:r>
      <w:proofErr w:type="spellStart"/>
      <w:r w:rsidR="00EC0028" w:rsidRPr="00B7046B">
        <w:rPr>
          <w:rFonts w:ascii="Times New Roman" w:hAnsi="Times New Roman" w:cs="Times New Roman"/>
          <w:sz w:val="28"/>
          <w:szCs w:val="28"/>
        </w:rPr>
        <w:t>Мидуков</w:t>
      </w:r>
      <w:proofErr w:type="spellEnd"/>
      <w:r w:rsidR="00EC0028" w:rsidRPr="00B7046B">
        <w:rPr>
          <w:rFonts w:ascii="Times New Roman" w:hAnsi="Times New Roman" w:cs="Times New Roman"/>
          <w:sz w:val="28"/>
          <w:szCs w:val="28"/>
        </w:rPr>
        <w:t xml:space="preserve"> В.З. Формирование проектно-исследовательской компетенции учащихся при обучении физике и оценки ее </w:t>
      </w:r>
      <w:proofErr w:type="spellStart"/>
      <w:r w:rsidR="00EC0028" w:rsidRPr="00B7046B">
        <w:rPr>
          <w:rFonts w:ascii="Times New Roman" w:hAnsi="Times New Roman" w:cs="Times New Roman"/>
          <w:sz w:val="28"/>
          <w:szCs w:val="28"/>
        </w:rPr>
        <w:t>сформированности</w:t>
      </w:r>
      <w:proofErr w:type="spellEnd"/>
      <w:r w:rsidR="00EC0028" w:rsidRPr="00B7046B">
        <w:rPr>
          <w:rFonts w:ascii="Times New Roman" w:hAnsi="Times New Roman" w:cs="Times New Roman"/>
          <w:sz w:val="28"/>
          <w:szCs w:val="28"/>
        </w:rPr>
        <w:t xml:space="preserve"> // Вестник Томского государственного</w:t>
      </w:r>
      <w:r w:rsidR="0087342C">
        <w:rPr>
          <w:rFonts w:ascii="Times New Roman" w:hAnsi="Times New Roman" w:cs="Times New Roman"/>
          <w:sz w:val="28"/>
          <w:szCs w:val="28"/>
        </w:rPr>
        <w:t xml:space="preserve">. </w:t>
      </w:r>
      <w:r w:rsidR="0087342C">
        <w:rPr>
          <w:rFonts w:ascii="Times New Roman" w:hAnsi="Times New Roman" w:cs="Times New Roman"/>
          <w:sz w:val="28"/>
          <w:szCs w:val="28"/>
          <w:shd w:val="clear" w:color="auto" w:fill="FFFFFF"/>
        </w:rPr>
        <w:t>– Режим доступа:</w:t>
      </w:r>
      <w:r>
        <w:rPr>
          <w:rFonts w:ascii="Times New Roman" w:hAnsi="Times New Roman" w:cs="Times New Roman"/>
          <w:sz w:val="28"/>
          <w:szCs w:val="28"/>
          <w:shd w:val="clear" w:color="auto" w:fill="FFFFFF"/>
        </w:rPr>
        <w:t xml:space="preserve"> </w:t>
      </w:r>
      <w:hyperlink r:id="rId10" w:history="1">
        <w:r w:rsidR="003A4DC4" w:rsidRPr="003A4DC4">
          <w:rPr>
            <w:rStyle w:val="a9"/>
            <w:rFonts w:ascii="Times New Roman" w:hAnsi="Times New Roman" w:cs="Times New Roman"/>
            <w:color w:val="auto"/>
            <w:sz w:val="28"/>
            <w:szCs w:val="28"/>
            <w:u w:val="none"/>
            <w:shd w:val="clear" w:color="auto" w:fill="FFFFFF"/>
          </w:rPr>
          <w:t>https://cyberleninka.ru/article/n/formirovanie-proektno-issledovatelskoy-kompetentsii-uchaschihsya-pri-obuchenii-fizike-i-otsenka-ee-sformirovannosti</w:t>
        </w:r>
      </w:hyperlink>
      <w:r w:rsidR="003A4DC4">
        <w:rPr>
          <w:rFonts w:ascii="Times New Roman" w:hAnsi="Times New Roman" w:cs="Times New Roman"/>
          <w:sz w:val="28"/>
          <w:szCs w:val="28"/>
          <w:shd w:val="clear" w:color="auto" w:fill="FFFFFF"/>
        </w:rPr>
        <w:t xml:space="preserve"> </w:t>
      </w:r>
      <w:r w:rsidR="003A4DC4" w:rsidRPr="001C4437">
        <w:rPr>
          <w:rFonts w:ascii="Times New Roman" w:hAnsi="Times New Roman" w:cs="Times New Roman"/>
          <w:sz w:val="28"/>
          <w:szCs w:val="28"/>
        </w:rPr>
        <w:t>(</w:t>
      </w:r>
      <w:r w:rsidR="003A4DC4">
        <w:rPr>
          <w:rFonts w:ascii="Times New Roman" w:hAnsi="Times New Roman" w:cs="Times New Roman"/>
          <w:sz w:val="28"/>
          <w:szCs w:val="28"/>
        </w:rPr>
        <w:t xml:space="preserve">дата обращения </w:t>
      </w:r>
      <w:r w:rsidR="003A4DC4" w:rsidRPr="001C4437">
        <w:rPr>
          <w:rFonts w:ascii="Times New Roman" w:hAnsi="Times New Roman" w:cs="Times New Roman"/>
          <w:sz w:val="28"/>
          <w:szCs w:val="28"/>
        </w:rPr>
        <w:t>0</w:t>
      </w:r>
      <w:r w:rsidR="003A4DC4">
        <w:rPr>
          <w:rFonts w:ascii="Times New Roman" w:hAnsi="Times New Roman" w:cs="Times New Roman"/>
          <w:sz w:val="28"/>
          <w:szCs w:val="28"/>
        </w:rPr>
        <w:t>6</w:t>
      </w:r>
      <w:r w:rsidR="003A4DC4" w:rsidRPr="001C4437">
        <w:rPr>
          <w:rFonts w:ascii="Times New Roman" w:hAnsi="Times New Roman" w:cs="Times New Roman"/>
          <w:sz w:val="28"/>
          <w:szCs w:val="28"/>
        </w:rPr>
        <w:t>.1</w:t>
      </w:r>
      <w:r w:rsidR="003A4DC4">
        <w:rPr>
          <w:rFonts w:ascii="Times New Roman" w:hAnsi="Times New Roman" w:cs="Times New Roman"/>
          <w:sz w:val="28"/>
          <w:szCs w:val="28"/>
        </w:rPr>
        <w:t>2</w:t>
      </w:r>
      <w:r w:rsidR="003A4DC4" w:rsidRPr="001C4437">
        <w:rPr>
          <w:rFonts w:ascii="Times New Roman" w:hAnsi="Times New Roman" w:cs="Times New Roman"/>
          <w:sz w:val="28"/>
          <w:szCs w:val="28"/>
        </w:rPr>
        <w:t>.17).</w:t>
      </w:r>
    </w:p>
    <w:p w:rsidR="007E053E" w:rsidRDefault="007E053E" w:rsidP="00595E3B">
      <w:pPr>
        <w:pStyle w:val="a6"/>
        <w:spacing w:line="360" w:lineRule="auto"/>
        <w:ind w:firstLine="567"/>
        <w:jc w:val="both"/>
        <w:rPr>
          <w:rFonts w:ascii="Times New Roman" w:hAnsi="Times New Roman" w:cs="Times New Roman"/>
          <w:sz w:val="18"/>
          <w:szCs w:val="18"/>
        </w:rPr>
      </w:pPr>
    </w:p>
    <w:sectPr w:rsidR="007E053E" w:rsidSect="00595E3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8295C"/>
    <w:multiLevelType w:val="hybridMultilevel"/>
    <w:tmpl w:val="D61A5DBA"/>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27131BF"/>
    <w:multiLevelType w:val="hybridMultilevel"/>
    <w:tmpl w:val="5726C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F42C47"/>
    <w:multiLevelType w:val="hybridMultilevel"/>
    <w:tmpl w:val="BDDC1706"/>
    <w:lvl w:ilvl="0" w:tplc="2B688DFE">
      <w:start w:val="1"/>
      <w:numFmt w:val="decimal"/>
      <w:lvlText w:val="%1."/>
      <w:lvlJc w:val="left"/>
      <w:pPr>
        <w:ind w:left="2374" w:hanging="1065"/>
      </w:pPr>
      <w:rPr>
        <w:rFonts w:hint="default"/>
      </w:rPr>
    </w:lvl>
    <w:lvl w:ilvl="1" w:tplc="04190019" w:tentative="1">
      <w:start w:val="1"/>
      <w:numFmt w:val="lowerLetter"/>
      <w:lvlText w:val="%2."/>
      <w:lvlJc w:val="left"/>
      <w:pPr>
        <w:ind w:left="2389" w:hanging="360"/>
      </w:pPr>
    </w:lvl>
    <w:lvl w:ilvl="2" w:tplc="0419001B" w:tentative="1">
      <w:start w:val="1"/>
      <w:numFmt w:val="lowerRoman"/>
      <w:lvlText w:val="%3."/>
      <w:lvlJc w:val="right"/>
      <w:pPr>
        <w:ind w:left="3109" w:hanging="180"/>
      </w:pPr>
    </w:lvl>
    <w:lvl w:ilvl="3" w:tplc="0419000F" w:tentative="1">
      <w:start w:val="1"/>
      <w:numFmt w:val="decimal"/>
      <w:lvlText w:val="%4."/>
      <w:lvlJc w:val="left"/>
      <w:pPr>
        <w:ind w:left="3829" w:hanging="360"/>
      </w:pPr>
    </w:lvl>
    <w:lvl w:ilvl="4" w:tplc="04190019" w:tentative="1">
      <w:start w:val="1"/>
      <w:numFmt w:val="lowerLetter"/>
      <w:lvlText w:val="%5."/>
      <w:lvlJc w:val="left"/>
      <w:pPr>
        <w:ind w:left="4549" w:hanging="360"/>
      </w:pPr>
    </w:lvl>
    <w:lvl w:ilvl="5" w:tplc="0419001B" w:tentative="1">
      <w:start w:val="1"/>
      <w:numFmt w:val="lowerRoman"/>
      <w:lvlText w:val="%6."/>
      <w:lvlJc w:val="right"/>
      <w:pPr>
        <w:ind w:left="5269" w:hanging="180"/>
      </w:pPr>
    </w:lvl>
    <w:lvl w:ilvl="6" w:tplc="0419000F" w:tentative="1">
      <w:start w:val="1"/>
      <w:numFmt w:val="decimal"/>
      <w:lvlText w:val="%7."/>
      <w:lvlJc w:val="left"/>
      <w:pPr>
        <w:ind w:left="5989" w:hanging="360"/>
      </w:pPr>
    </w:lvl>
    <w:lvl w:ilvl="7" w:tplc="04190019" w:tentative="1">
      <w:start w:val="1"/>
      <w:numFmt w:val="lowerLetter"/>
      <w:lvlText w:val="%8."/>
      <w:lvlJc w:val="left"/>
      <w:pPr>
        <w:ind w:left="6709" w:hanging="360"/>
      </w:pPr>
    </w:lvl>
    <w:lvl w:ilvl="8" w:tplc="0419001B" w:tentative="1">
      <w:start w:val="1"/>
      <w:numFmt w:val="lowerRoman"/>
      <w:lvlText w:val="%9."/>
      <w:lvlJc w:val="right"/>
      <w:pPr>
        <w:ind w:left="7429" w:hanging="180"/>
      </w:pPr>
    </w:lvl>
  </w:abstractNum>
  <w:abstractNum w:abstractNumId="3">
    <w:nsid w:val="2C9A5AC4"/>
    <w:multiLevelType w:val="hybridMultilevel"/>
    <w:tmpl w:val="CA9A13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FC47F09"/>
    <w:multiLevelType w:val="hybridMultilevel"/>
    <w:tmpl w:val="7C94B8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2E213BA"/>
    <w:multiLevelType w:val="hybridMultilevel"/>
    <w:tmpl w:val="F18C1D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64C140F"/>
    <w:multiLevelType w:val="hybridMultilevel"/>
    <w:tmpl w:val="241A836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D8F25B3"/>
    <w:multiLevelType w:val="hybridMultilevel"/>
    <w:tmpl w:val="FAC289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6"/>
  </w:num>
  <w:num w:numId="6">
    <w:abstractNumId w:val="4"/>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8B"/>
    <w:rsid w:val="001157FF"/>
    <w:rsid w:val="0014448B"/>
    <w:rsid w:val="00187412"/>
    <w:rsid w:val="001931B6"/>
    <w:rsid w:val="00312F10"/>
    <w:rsid w:val="003356A4"/>
    <w:rsid w:val="003743A5"/>
    <w:rsid w:val="003A4DC4"/>
    <w:rsid w:val="00590E51"/>
    <w:rsid w:val="00595E3B"/>
    <w:rsid w:val="00601538"/>
    <w:rsid w:val="006304E1"/>
    <w:rsid w:val="00764AFC"/>
    <w:rsid w:val="007E053E"/>
    <w:rsid w:val="00823C3F"/>
    <w:rsid w:val="0083111C"/>
    <w:rsid w:val="0087342C"/>
    <w:rsid w:val="009266B2"/>
    <w:rsid w:val="00A755A7"/>
    <w:rsid w:val="00AD4C73"/>
    <w:rsid w:val="00BC2DEE"/>
    <w:rsid w:val="00BD21B2"/>
    <w:rsid w:val="00CF60A6"/>
    <w:rsid w:val="00D03B2A"/>
    <w:rsid w:val="00E82C61"/>
    <w:rsid w:val="00E9330D"/>
    <w:rsid w:val="00EC0028"/>
    <w:rsid w:val="00F30F6A"/>
    <w:rsid w:val="00F37D5F"/>
    <w:rsid w:val="00F72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444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4448B"/>
    <w:rPr>
      <w:i/>
      <w:iCs/>
    </w:rPr>
  </w:style>
  <w:style w:type="character" w:customStyle="1" w:styleId="apple-converted-space">
    <w:name w:val="apple-converted-space"/>
    <w:basedOn w:val="a0"/>
    <w:rsid w:val="0014448B"/>
  </w:style>
  <w:style w:type="character" w:styleId="a5">
    <w:name w:val="Strong"/>
    <w:basedOn w:val="a0"/>
    <w:uiPriority w:val="22"/>
    <w:qFormat/>
    <w:rsid w:val="0014448B"/>
    <w:rPr>
      <w:b/>
      <w:bCs/>
    </w:rPr>
  </w:style>
  <w:style w:type="paragraph" w:styleId="a6">
    <w:name w:val="No Spacing"/>
    <w:uiPriority w:val="1"/>
    <w:qFormat/>
    <w:rsid w:val="00BC2DEE"/>
    <w:pPr>
      <w:spacing w:after="0" w:line="240" w:lineRule="auto"/>
    </w:pPr>
  </w:style>
  <w:style w:type="paragraph" w:styleId="a7">
    <w:name w:val="Balloon Text"/>
    <w:basedOn w:val="a"/>
    <w:link w:val="a8"/>
    <w:uiPriority w:val="99"/>
    <w:semiHidden/>
    <w:unhideWhenUsed/>
    <w:rsid w:val="00A755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55A7"/>
    <w:rPr>
      <w:rFonts w:ascii="Tahoma" w:hAnsi="Tahoma" w:cs="Tahoma"/>
      <w:sz w:val="16"/>
      <w:szCs w:val="16"/>
    </w:rPr>
  </w:style>
  <w:style w:type="character" w:styleId="a9">
    <w:name w:val="Hyperlink"/>
    <w:basedOn w:val="a0"/>
    <w:uiPriority w:val="99"/>
    <w:unhideWhenUsed/>
    <w:rsid w:val="001931B6"/>
    <w:rPr>
      <w:color w:val="0000FF"/>
      <w:u w:val="single"/>
    </w:rPr>
  </w:style>
  <w:style w:type="paragraph" w:styleId="aa">
    <w:name w:val="footnote text"/>
    <w:basedOn w:val="a"/>
    <w:link w:val="ab"/>
    <w:uiPriority w:val="99"/>
    <w:semiHidden/>
    <w:unhideWhenUsed/>
    <w:rsid w:val="003743A5"/>
    <w:pPr>
      <w:spacing w:after="0" w:line="240" w:lineRule="auto"/>
    </w:pPr>
    <w:rPr>
      <w:rFonts w:ascii="Calibri" w:eastAsia="Times New Roman" w:hAnsi="Calibri" w:cs="Times New Roman"/>
      <w:sz w:val="20"/>
      <w:szCs w:val="20"/>
      <w:lang w:eastAsia="ru-RU"/>
    </w:rPr>
  </w:style>
  <w:style w:type="character" w:customStyle="1" w:styleId="ab">
    <w:name w:val="Текст сноски Знак"/>
    <w:basedOn w:val="a0"/>
    <w:link w:val="aa"/>
    <w:uiPriority w:val="99"/>
    <w:semiHidden/>
    <w:rsid w:val="003743A5"/>
    <w:rPr>
      <w:rFonts w:ascii="Calibri" w:eastAsia="Times New Roman" w:hAnsi="Calibri" w:cs="Times New Roman"/>
      <w:sz w:val="20"/>
      <w:szCs w:val="20"/>
      <w:lang w:eastAsia="ru-RU"/>
    </w:rPr>
  </w:style>
  <w:style w:type="table" w:styleId="ac">
    <w:name w:val="Table Grid"/>
    <w:basedOn w:val="a1"/>
    <w:uiPriority w:val="39"/>
    <w:rsid w:val="003743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F60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444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4448B"/>
    <w:rPr>
      <w:i/>
      <w:iCs/>
    </w:rPr>
  </w:style>
  <w:style w:type="character" w:customStyle="1" w:styleId="apple-converted-space">
    <w:name w:val="apple-converted-space"/>
    <w:basedOn w:val="a0"/>
    <w:rsid w:val="0014448B"/>
  </w:style>
  <w:style w:type="character" w:styleId="a5">
    <w:name w:val="Strong"/>
    <w:basedOn w:val="a0"/>
    <w:uiPriority w:val="22"/>
    <w:qFormat/>
    <w:rsid w:val="0014448B"/>
    <w:rPr>
      <w:b/>
      <w:bCs/>
    </w:rPr>
  </w:style>
  <w:style w:type="paragraph" w:styleId="a6">
    <w:name w:val="No Spacing"/>
    <w:uiPriority w:val="1"/>
    <w:qFormat/>
    <w:rsid w:val="00BC2DEE"/>
    <w:pPr>
      <w:spacing w:after="0" w:line="240" w:lineRule="auto"/>
    </w:pPr>
  </w:style>
  <w:style w:type="paragraph" w:styleId="a7">
    <w:name w:val="Balloon Text"/>
    <w:basedOn w:val="a"/>
    <w:link w:val="a8"/>
    <w:uiPriority w:val="99"/>
    <w:semiHidden/>
    <w:unhideWhenUsed/>
    <w:rsid w:val="00A755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55A7"/>
    <w:rPr>
      <w:rFonts w:ascii="Tahoma" w:hAnsi="Tahoma" w:cs="Tahoma"/>
      <w:sz w:val="16"/>
      <w:szCs w:val="16"/>
    </w:rPr>
  </w:style>
  <w:style w:type="character" w:styleId="a9">
    <w:name w:val="Hyperlink"/>
    <w:basedOn w:val="a0"/>
    <w:uiPriority w:val="99"/>
    <w:unhideWhenUsed/>
    <w:rsid w:val="001931B6"/>
    <w:rPr>
      <w:color w:val="0000FF"/>
      <w:u w:val="single"/>
    </w:rPr>
  </w:style>
  <w:style w:type="paragraph" w:styleId="aa">
    <w:name w:val="footnote text"/>
    <w:basedOn w:val="a"/>
    <w:link w:val="ab"/>
    <w:uiPriority w:val="99"/>
    <w:semiHidden/>
    <w:unhideWhenUsed/>
    <w:rsid w:val="003743A5"/>
    <w:pPr>
      <w:spacing w:after="0" w:line="240" w:lineRule="auto"/>
    </w:pPr>
    <w:rPr>
      <w:rFonts w:ascii="Calibri" w:eastAsia="Times New Roman" w:hAnsi="Calibri" w:cs="Times New Roman"/>
      <w:sz w:val="20"/>
      <w:szCs w:val="20"/>
      <w:lang w:eastAsia="ru-RU"/>
    </w:rPr>
  </w:style>
  <w:style w:type="character" w:customStyle="1" w:styleId="ab">
    <w:name w:val="Текст сноски Знак"/>
    <w:basedOn w:val="a0"/>
    <w:link w:val="aa"/>
    <w:uiPriority w:val="99"/>
    <w:semiHidden/>
    <w:rsid w:val="003743A5"/>
    <w:rPr>
      <w:rFonts w:ascii="Calibri" w:eastAsia="Times New Roman" w:hAnsi="Calibri" w:cs="Times New Roman"/>
      <w:sz w:val="20"/>
      <w:szCs w:val="20"/>
      <w:lang w:eastAsia="ru-RU"/>
    </w:rPr>
  </w:style>
  <w:style w:type="table" w:styleId="ac">
    <w:name w:val="Table Grid"/>
    <w:basedOn w:val="a1"/>
    <w:uiPriority w:val="39"/>
    <w:rsid w:val="003743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F6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1712">
      <w:bodyDiv w:val="1"/>
      <w:marLeft w:val="0"/>
      <w:marRight w:val="0"/>
      <w:marTop w:val="0"/>
      <w:marBottom w:val="0"/>
      <w:divBdr>
        <w:top w:val="none" w:sz="0" w:space="0" w:color="auto"/>
        <w:left w:val="none" w:sz="0" w:space="0" w:color="auto"/>
        <w:bottom w:val="none" w:sz="0" w:space="0" w:color="auto"/>
        <w:right w:val="none" w:sz="0" w:space="0" w:color="auto"/>
      </w:divBdr>
    </w:div>
    <w:div w:id="448428147">
      <w:bodyDiv w:val="1"/>
      <w:marLeft w:val="0"/>
      <w:marRight w:val="0"/>
      <w:marTop w:val="0"/>
      <w:marBottom w:val="0"/>
      <w:divBdr>
        <w:top w:val="none" w:sz="0" w:space="0" w:color="auto"/>
        <w:left w:val="none" w:sz="0" w:space="0" w:color="auto"/>
        <w:bottom w:val="none" w:sz="0" w:space="0" w:color="auto"/>
        <w:right w:val="none" w:sz="0" w:space="0" w:color="auto"/>
      </w:divBdr>
    </w:div>
    <w:div w:id="686295042">
      <w:bodyDiv w:val="1"/>
      <w:marLeft w:val="0"/>
      <w:marRight w:val="0"/>
      <w:marTop w:val="0"/>
      <w:marBottom w:val="0"/>
      <w:divBdr>
        <w:top w:val="none" w:sz="0" w:space="0" w:color="auto"/>
        <w:left w:val="none" w:sz="0" w:space="0" w:color="auto"/>
        <w:bottom w:val="none" w:sz="0" w:space="0" w:color="auto"/>
        <w:right w:val="none" w:sz="0" w:space="0" w:color="auto"/>
      </w:divBdr>
    </w:div>
    <w:div w:id="946740460">
      <w:bodyDiv w:val="1"/>
      <w:marLeft w:val="0"/>
      <w:marRight w:val="0"/>
      <w:marTop w:val="0"/>
      <w:marBottom w:val="0"/>
      <w:divBdr>
        <w:top w:val="none" w:sz="0" w:space="0" w:color="auto"/>
        <w:left w:val="none" w:sz="0" w:space="0" w:color="auto"/>
        <w:bottom w:val="none" w:sz="0" w:space="0" w:color="auto"/>
        <w:right w:val="none" w:sz="0" w:space="0" w:color="auto"/>
      </w:divBdr>
    </w:div>
    <w:div w:id="1145782669">
      <w:bodyDiv w:val="1"/>
      <w:marLeft w:val="0"/>
      <w:marRight w:val="0"/>
      <w:marTop w:val="0"/>
      <w:marBottom w:val="0"/>
      <w:divBdr>
        <w:top w:val="none" w:sz="0" w:space="0" w:color="auto"/>
        <w:left w:val="none" w:sz="0" w:space="0" w:color="auto"/>
        <w:bottom w:val="none" w:sz="0" w:space="0" w:color="auto"/>
        <w:right w:val="none" w:sz="0" w:space="0" w:color="auto"/>
      </w:divBdr>
    </w:div>
    <w:div w:id="1331568105">
      <w:bodyDiv w:val="1"/>
      <w:marLeft w:val="0"/>
      <w:marRight w:val="0"/>
      <w:marTop w:val="0"/>
      <w:marBottom w:val="0"/>
      <w:divBdr>
        <w:top w:val="none" w:sz="0" w:space="0" w:color="auto"/>
        <w:left w:val="none" w:sz="0" w:space="0" w:color="auto"/>
        <w:bottom w:val="none" w:sz="0" w:space="0" w:color="auto"/>
        <w:right w:val="none" w:sz="0" w:space="0" w:color="auto"/>
      </w:divBdr>
    </w:div>
    <w:div w:id="2088503101">
      <w:bodyDiv w:val="1"/>
      <w:marLeft w:val="0"/>
      <w:marRight w:val="0"/>
      <w:marTop w:val="0"/>
      <w:marBottom w:val="0"/>
      <w:divBdr>
        <w:top w:val="none" w:sz="0" w:space="0" w:color="auto"/>
        <w:left w:val="none" w:sz="0" w:space="0" w:color="auto"/>
        <w:bottom w:val="none" w:sz="0" w:space="0" w:color="auto"/>
        <w:right w:val="none" w:sz="0" w:space="0" w:color="auto"/>
      </w:divBdr>
    </w:div>
    <w:div w:id="210017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um.ru/next/art-201108.php"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yberleninka.ru/article/n/formirovanie-proektno-issledovatelskoy-kompetentsii-uchaschihsya-pri-obuchenii-fizike-i-otsenka-ee-sformirovannosti" TargetMode="External"/><Relationship Id="rId4" Type="http://schemas.openxmlformats.org/officeDocument/2006/relationships/settings" Target="settings.xml"/><Relationship Id="rId9" Type="http://schemas.openxmlformats.org/officeDocument/2006/relationships/hyperlink" Target="http://admin.school-11.ru/rosnano/OOR_v2_201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1477</Words>
  <Characters>8424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2017-12-04T10:19:00Z</dcterms:created>
  <dcterms:modified xsi:type="dcterms:W3CDTF">2018-01-10T05:09:00Z</dcterms:modified>
</cp:coreProperties>
</file>