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A2" w:rsidRDefault="001440A2" w:rsidP="001440A2">
      <w:pPr>
        <w:pStyle w:val="31"/>
        <w:tabs>
          <w:tab w:val="left" w:pos="4862"/>
        </w:tabs>
        <w:ind w:left="374" w:right="-199"/>
        <w:rPr>
          <w:b/>
          <w:sz w:val="32"/>
          <w:szCs w:val="32"/>
        </w:rPr>
      </w:pPr>
      <w:r w:rsidRPr="00E750BF">
        <w:rPr>
          <w:b/>
          <w:sz w:val="32"/>
          <w:szCs w:val="32"/>
        </w:rPr>
        <w:t>Игровые технологии как фактор активизации познавательной деятельности учащихся на  уроках  математики</w:t>
      </w:r>
      <w:r>
        <w:rPr>
          <w:b/>
          <w:sz w:val="32"/>
          <w:szCs w:val="32"/>
        </w:rPr>
        <w:t>.</w:t>
      </w:r>
    </w:p>
    <w:p w:rsidR="001440A2" w:rsidRDefault="001440A2" w:rsidP="001440A2">
      <w:pPr>
        <w:pStyle w:val="31"/>
        <w:tabs>
          <w:tab w:val="left" w:pos="4862"/>
        </w:tabs>
        <w:ind w:left="374" w:right="-199"/>
        <w:rPr>
          <w:bCs/>
          <w:szCs w:val="28"/>
        </w:rPr>
      </w:pPr>
    </w:p>
    <w:p w:rsidR="001440A2" w:rsidRPr="00411084" w:rsidRDefault="001440A2" w:rsidP="001440A2">
      <w:pPr>
        <w:pStyle w:val="31"/>
        <w:tabs>
          <w:tab w:val="left" w:pos="4862"/>
        </w:tabs>
        <w:ind w:left="374" w:right="-199"/>
        <w:rPr>
          <w:bCs/>
          <w:szCs w:val="28"/>
        </w:rPr>
      </w:pPr>
      <w:r w:rsidRPr="00411084">
        <w:rPr>
          <w:bCs/>
          <w:szCs w:val="28"/>
        </w:rPr>
        <w:t>На уроках закрепления или повторения учебного материала ученики часто теряют интерес к уроку, ведь нового они ничего не узнают. Поэтому целесообразно такие уроки проводить в нетрадиционной форме. Такой урок для учеников – переход в иное психологическое состояние, это другой стиль общения, положительные эмоции, ощущение себя в новом качестве. Все это – возможность развивать свои творческие способности, оценивать роль знаний и увидеть их применение на практике, это самостоятельность, совсем другое отношение к своему труду.</w:t>
      </w:r>
    </w:p>
    <w:p w:rsidR="001440A2" w:rsidRPr="00411084" w:rsidRDefault="001440A2" w:rsidP="001440A2">
      <w:pPr>
        <w:pStyle w:val="a3"/>
        <w:spacing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084">
        <w:rPr>
          <w:rFonts w:ascii="Times New Roman" w:eastAsia="Times New Roman" w:hAnsi="Times New Roman" w:cs="Times New Roman"/>
          <w:bCs/>
          <w:sz w:val="28"/>
          <w:szCs w:val="28"/>
        </w:rPr>
        <w:t>Для учителя нетрадиционный урок, с одной стороны, - возможность лучше узнать и понять учеников. С другой стороны, это возможность для самореализации, творческого подхода к работе, осуществления собственных идей.</w:t>
      </w:r>
    </w:p>
    <w:p w:rsidR="001440A2" w:rsidRDefault="001440A2" w:rsidP="001440A2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Привожу пример. </w:t>
      </w:r>
    </w:p>
    <w:p w:rsidR="001440A2" w:rsidRDefault="001440A2" w:rsidP="001440A2">
      <w:pPr>
        <w:pStyle w:val="a3"/>
        <w:spacing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411084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разбивается на </w:t>
      </w:r>
      <w:r w:rsidRPr="00411084">
        <w:rPr>
          <w:rFonts w:ascii="Times New Roman" w:eastAsia="Times New Roman" w:hAnsi="Times New Roman" w:cs="Times New Roman"/>
          <w:sz w:val="28"/>
          <w:szCs w:val="28"/>
        </w:rPr>
        <w:t xml:space="preserve"> команды, чтобы “силы” команд были равными; выбираются капитаны команд.</w:t>
      </w:r>
      <w:r>
        <w:rPr>
          <w:rFonts w:ascii="Times New Roman" w:hAnsi="Times New Roman" w:cs="Times New Roman"/>
          <w:sz w:val="28"/>
          <w:szCs w:val="28"/>
        </w:rPr>
        <w:t xml:space="preserve"> В начале урока</w:t>
      </w:r>
      <w:r w:rsidRPr="0041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даются задания, одинаковые для всех команд, которые они должны выполнить за 30 мину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можно изменять от вида заданий). Условие такое, что в тетрадях должны быть записи решения заданий у всех учеников команды. Команде, которая выполнила задания раньше других, даются дополнительные номера, за которые выставляются индивидуальные оценки. После этого капитаны команд вытаскивают карточки, которые определяют способ ответа  задания. </w:t>
      </w:r>
    </w:p>
    <w:p w:rsidR="001440A2" w:rsidRPr="00996A07" w:rsidRDefault="001440A2" w:rsidP="001440A2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A07">
        <w:rPr>
          <w:rFonts w:ascii="Times New Roman" w:hAnsi="Times New Roman" w:cs="Times New Roman"/>
          <w:b/>
          <w:i/>
          <w:sz w:val="28"/>
          <w:szCs w:val="28"/>
        </w:rPr>
        <w:t>Карточка «Делегат».</w:t>
      </w:r>
    </w:p>
    <w:p w:rsidR="001440A2" w:rsidRDefault="001440A2" w:rsidP="001440A2">
      <w:pPr>
        <w:pStyle w:val="a3"/>
        <w:spacing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определяет ученика, который будет выполнять решение задания у доски. Какая оценка ученику, такая  - всей команде.</w:t>
      </w:r>
    </w:p>
    <w:p w:rsidR="001440A2" w:rsidRPr="00996A07" w:rsidRDefault="001440A2" w:rsidP="001440A2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A07">
        <w:rPr>
          <w:rFonts w:ascii="Times New Roman" w:hAnsi="Times New Roman" w:cs="Times New Roman"/>
          <w:b/>
          <w:i/>
          <w:sz w:val="28"/>
          <w:szCs w:val="28"/>
        </w:rPr>
        <w:t>Карточка «Вызов».</w:t>
      </w:r>
    </w:p>
    <w:p w:rsidR="001440A2" w:rsidRDefault="001440A2" w:rsidP="001440A2">
      <w:pPr>
        <w:pStyle w:val="a3"/>
        <w:spacing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вызывает любого ученика, который будет выполнять решение задания у доски. Какая оценка ученику, такая  - всей команде.</w:t>
      </w:r>
    </w:p>
    <w:p w:rsidR="001440A2" w:rsidRPr="00996A07" w:rsidRDefault="001440A2" w:rsidP="001440A2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A07">
        <w:rPr>
          <w:rFonts w:ascii="Times New Roman" w:hAnsi="Times New Roman" w:cs="Times New Roman"/>
          <w:b/>
          <w:i/>
          <w:sz w:val="28"/>
          <w:szCs w:val="28"/>
        </w:rPr>
        <w:t>Карточка «Доверие».</w:t>
      </w:r>
    </w:p>
    <w:p w:rsidR="001440A2" w:rsidRDefault="001440A2" w:rsidP="001440A2">
      <w:pPr>
        <w:pStyle w:val="a3"/>
        <w:spacing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доверяет капитану команды оценить работу каждого ученика.</w:t>
      </w:r>
    </w:p>
    <w:p w:rsidR="001440A2" w:rsidRDefault="001440A2" w:rsidP="001440A2">
      <w:pPr>
        <w:pStyle w:val="a3"/>
        <w:spacing w:line="240" w:lineRule="auto"/>
        <w:ind w:left="37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A07">
        <w:rPr>
          <w:rFonts w:ascii="Times New Roman" w:hAnsi="Times New Roman" w:cs="Times New Roman"/>
          <w:b/>
          <w:i/>
          <w:sz w:val="28"/>
          <w:szCs w:val="28"/>
        </w:rPr>
        <w:t>Карточка «Все, все, все»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40A2" w:rsidRDefault="001440A2" w:rsidP="001440A2">
      <w:pPr>
        <w:pStyle w:val="a3"/>
        <w:spacing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проверкой номеров все члены команды сдают тетради на проверку учителю. Оценки выставляются каждому индивидуально.</w:t>
      </w:r>
    </w:p>
    <w:p w:rsidR="001440A2" w:rsidRPr="00E750BF" w:rsidRDefault="001440A2" w:rsidP="001440A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B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F4846" w:rsidRPr="001440A2" w:rsidRDefault="001440A2" w:rsidP="001440A2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220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процессе игры на уроке математики учащиеся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пробуждает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ученика </w:t>
      </w:r>
      <w:r w:rsidRPr="00220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интерес к победе, а отсюда – стремление быть быстрым, собранным, ловким, находчивым, уметь чётко выполнять задания, соблюдать </w:t>
      </w:r>
      <w:r w:rsidRPr="00220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правила игры. В играх, особенно коллективных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220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формируются и нравственные качества личности. Дети учатся оказывать помощь товарищам, считаться с интересами других, сдерживать свои 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sectPr w:rsidR="00BF4846" w:rsidRPr="001440A2" w:rsidSect="001440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0A2"/>
    <w:rsid w:val="001440A2"/>
    <w:rsid w:val="00BF4846"/>
    <w:rsid w:val="00F9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440A2"/>
    <w:pPr>
      <w:suppressAutoHyphens/>
      <w:spacing w:after="0" w:line="240" w:lineRule="auto"/>
      <w:ind w:right="-112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iPriority w:val="99"/>
    <w:unhideWhenUsed/>
    <w:rsid w:val="001440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4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2018-11-20T17:52:00Z</dcterms:created>
  <dcterms:modified xsi:type="dcterms:W3CDTF">2018-11-20T20:01:00Z</dcterms:modified>
</cp:coreProperties>
</file>