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FFB" w:rsidRPr="00F97C5C" w:rsidRDefault="00F97C5C" w:rsidP="00F97C5C">
      <w:pPr>
        <w:pStyle w:val="a3"/>
        <w:shd w:val="clear" w:color="auto" w:fill="FFFFFF"/>
        <w:spacing w:before="0" w:beforeAutospacing="0" w:after="0" w:afterAutospacing="0"/>
        <w:jc w:val="center"/>
        <w:rPr>
          <w:rFonts w:ascii="Arial" w:hAnsi="Arial" w:cs="Arial"/>
          <w:color w:val="000000"/>
          <w:sz w:val="28"/>
          <w:szCs w:val="28"/>
        </w:rPr>
      </w:pPr>
      <w:r w:rsidRPr="00F97C5C">
        <w:rPr>
          <w:b/>
          <w:bCs/>
          <w:color w:val="000000"/>
          <w:sz w:val="28"/>
          <w:szCs w:val="28"/>
        </w:rPr>
        <w:t>Р</w:t>
      </w:r>
      <w:r w:rsidR="00922FFB" w:rsidRPr="00F97C5C">
        <w:rPr>
          <w:b/>
          <w:bCs/>
          <w:color w:val="000000"/>
          <w:sz w:val="28"/>
          <w:szCs w:val="28"/>
        </w:rPr>
        <w:t>абот</w:t>
      </w:r>
      <w:r w:rsidRPr="00F97C5C">
        <w:rPr>
          <w:b/>
          <w:bCs/>
          <w:color w:val="000000"/>
          <w:sz w:val="28"/>
          <w:szCs w:val="28"/>
        </w:rPr>
        <w:t>а</w:t>
      </w:r>
      <w:r w:rsidR="00922FFB" w:rsidRPr="00F97C5C">
        <w:rPr>
          <w:b/>
          <w:bCs/>
          <w:color w:val="000000"/>
          <w:sz w:val="28"/>
          <w:szCs w:val="28"/>
        </w:rPr>
        <w:t xml:space="preserve"> с детьми с </w:t>
      </w:r>
      <w:r w:rsidRPr="00F97C5C">
        <w:rPr>
          <w:b/>
          <w:bCs/>
          <w:color w:val="000000"/>
          <w:sz w:val="28"/>
          <w:szCs w:val="28"/>
        </w:rPr>
        <w:t>тяжёлыми нарушениями речи.</w:t>
      </w:r>
    </w:p>
    <w:p w:rsidR="00922FFB" w:rsidRPr="00901A7B" w:rsidRDefault="00901A7B" w:rsidP="00901A7B">
      <w:pPr>
        <w:pStyle w:val="a3"/>
        <w:shd w:val="clear" w:color="auto" w:fill="FFFFFF"/>
        <w:spacing w:before="0" w:beforeAutospacing="0" w:after="0" w:afterAutospacing="0"/>
        <w:jc w:val="both"/>
        <w:rPr>
          <w:color w:val="000000"/>
        </w:rPr>
      </w:pPr>
      <w:r>
        <w:rPr>
          <w:color w:val="000000"/>
          <w:shd w:val="clear" w:color="auto" w:fill="FFFFFF"/>
        </w:rPr>
        <w:t xml:space="preserve"> </w:t>
      </w:r>
      <w:r w:rsidRPr="00901A7B">
        <w:rPr>
          <w:color w:val="000000"/>
          <w:shd w:val="clear" w:color="auto" w:fill="FFFFFF"/>
        </w:rPr>
        <w:t>О</w:t>
      </w:r>
      <w:r w:rsidR="00922FFB" w:rsidRPr="00901A7B">
        <w:rPr>
          <w:color w:val="000000"/>
          <w:shd w:val="clear" w:color="auto" w:fill="FFFFFF"/>
        </w:rPr>
        <w:t xml:space="preserve">бучающихся </w:t>
      </w:r>
      <w:r w:rsidRPr="00901A7B">
        <w:rPr>
          <w:color w:val="000000"/>
          <w:shd w:val="clear" w:color="auto" w:fill="FFFFFF"/>
        </w:rPr>
        <w:t xml:space="preserve">с тяжёлыми нарушениями речи </w:t>
      </w:r>
      <w:r w:rsidR="00922FFB" w:rsidRPr="00901A7B">
        <w:rPr>
          <w:color w:val="000000"/>
          <w:shd w:val="clear" w:color="auto" w:fill="FFFFFF"/>
        </w:rPr>
        <w:t xml:space="preserve">относят к группе детей с ОВЗ. Основной признак тяжелого нарушения речи - резко выраженная ограниченность средств речевого общения при нормальном слухе и </w:t>
      </w:r>
      <w:r w:rsidR="00F97C5C" w:rsidRPr="00901A7B">
        <w:rPr>
          <w:color w:val="000000"/>
          <w:shd w:val="clear" w:color="auto" w:fill="FFFFFF"/>
        </w:rPr>
        <w:t xml:space="preserve">нарушенном </w:t>
      </w:r>
      <w:r w:rsidR="00922FFB" w:rsidRPr="00901A7B">
        <w:rPr>
          <w:color w:val="000000"/>
          <w:shd w:val="clear" w:color="auto" w:fill="FFFFFF"/>
        </w:rPr>
        <w:t xml:space="preserve"> интеллекте. Дети, страдающие такими нарушениями, обладают скудным словарным запасом,</w:t>
      </w:r>
      <w:r w:rsidR="00922FFB" w:rsidRPr="00901A7B">
        <w:rPr>
          <w:color w:val="000000"/>
        </w:rPr>
        <w:t> плохо различают звуки в речи, соответственно, недопонимают обращённую к ним речь. В результате, формируется небольшой словарный запас. Незнакомые слова при воспроизведении искажаются. </w:t>
      </w:r>
      <w:r w:rsidR="00922FFB" w:rsidRPr="00901A7B">
        <w:rPr>
          <w:color w:val="000000"/>
          <w:shd w:val="clear" w:color="auto" w:fill="FFFFFF"/>
        </w:rPr>
        <w:t xml:space="preserve">Общение с окружающими в этом случае очень ограничено. Несмотря на то, что большинство таких детей способны понимать обращенную к ним речь, сами они лишены возможности полноценно в словесной форме общаться с окружающими. Это приводит к тяжелому положению детей в коллективе: они полностью или частично лишены возможности участвовать в играх со сверстниками, в общественной деятельности. Развивающее влияние общения оказывается в таких условиях минимальным. Поэтому, </w:t>
      </w:r>
      <w:r w:rsidR="00F97C5C" w:rsidRPr="00901A7B">
        <w:rPr>
          <w:color w:val="000000"/>
          <w:shd w:val="clear" w:color="auto" w:fill="FFFFFF"/>
        </w:rPr>
        <w:t xml:space="preserve"> </w:t>
      </w:r>
      <w:r w:rsidR="00922FFB" w:rsidRPr="00901A7B">
        <w:rPr>
          <w:color w:val="000000"/>
          <w:shd w:val="clear" w:color="auto" w:fill="FFFFFF"/>
        </w:rPr>
        <w:t>у таких детей возникает вторичное отставание психики</w:t>
      </w:r>
      <w:r w:rsidR="00F97C5C" w:rsidRPr="00901A7B">
        <w:rPr>
          <w:color w:val="000000"/>
          <w:shd w:val="clear" w:color="auto" w:fill="FFFFFF"/>
        </w:rPr>
        <w:t xml:space="preserve">. </w:t>
      </w:r>
      <w:r w:rsidR="00922FFB" w:rsidRPr="00901A7B">
        <w:rPr>
          <w:color w:val="000000"/>
          <w:shd w:val="clear" w:color="auto" w:fill="FFFFFF"/>
        </w:rPr>
        <w:t>Характерно для тяжелых нарушений речи общее ее недоразвитие, что выражается в неполноценности как звуковой, так и лексической, грамматической сторон речи. Сознание своих особенностей и бессилия в попытках общения часто приводит к изменениям характера: замкнутости, негативизму, частым сменам настроения, бурным эмоциональным срывам. В некоторых случаях наблюдаются апатия, равнодушие, вялость, неустойчивость внимания.</w:t>
      </w:r>
      <w:r w:rsidR="00922FFB" w:rsidRPr="00901A7B">
        <w:rPr>
          <w:b/>
          <w:bCs/>
          <w:color w:val="000000"/>
          <w:shd w:val="clear" w:color="auto" w:fill="FFFFFF"/>
        </w:rPr>
        <w:t> </w:t>
      </w:r>
      <w:proofErr w:type="gramStart"/>
      <w:r w:rsidR="00922FFB" w:rsidRPr="00901A7B">
        <w:rPr>
          <w:color w:val="000000"/>
        </w:rPr>
        <w:t>Обучающимся</w:t>
      </w:r>
      <w:proofErr w:type="gramEnd"/>
      <w:r w:rsidR="00922FFB" w:rsidRPr="00901A7B">
        <w:rPr>
          <w:color w:val="000000"/>
        </w:rPr>
        <w:t xml:space="preserve"> с ОВЗ часто присуще безразличное или отрицательное отношение к решению любых учебных задач, отсутствие или низкий уровень учебной мотивации, что приводит к недостаточному усвоению базовых знаний.</w:t>
      </w:r>
    </w:p>
    <w:p w:rsidR="00922FFB" w:rsidRPr="00901A7B" w:rsidRDefault="00F97C5C" w:rsidP="00901A7B">
      <w:pPr>
        <w:pStyle w:val="a3"/>
        <w:shd w:val="clear" w:color="auto" w:fill="FFFFFF"/>
        <w:spacing w:before="0" w:beforeAutospacing="0" w:after="0" w:afterAutospacing="0"/>
        <w:jc w:val="both"/>
        <w:rPr>
          <w:color w:val="000000"/>
        </w:rPr>
      </w:pPr>
      <w:r w:rsidRPr="00901A7B">
        <w:rPr>
          <w:color w:val="000000"/>
        </w:rPr>
        <w:t>Нашей</w:t>
      </w:r>
      <w:r w:rsidR="00922FFB" w:rsidRPr="00901A7B">
        <w:rPr>
          <w:color w:val="000000"/>
        </w:rPr>
        <w:t xml:space="preserve"> задачей в работе с такими детьми было создание условий, в которых каждый ребенок, независимо от уровня интеллекта, физического и психологического развития, мог бы развивать способности, данные ему от природы, реализовываться.</w:t>
      </w:r>
    </w:p>
    <w:p w:rsidR="00922FFB" w:rsidRPr="00901A7B" w:rsidRDefault="00922FFB" w:rsidP="00901A7B">
      <w:pPr>
        <w:pStyle w:val="a3"/>
        <w:shd w:val="clear" w:color="auto" w:fill="FFFFFF"/>
        <w:spacing w:before="0" w:beforeAutospacing="0" w:after="0" w:afterAutospacing="0"/>
        <w:jc w:val="both"/>
        <w:rPr>
          <w:color w:val="000000"/>
        </w:rPr>
      </w:pPr>
      <w:r w:rsidRPr="00901A7B">
        <w:rPr>
          <w:color w:val="333333"/>
          <w:shd w:val="clear" w:color="auto" w:fill="FFFFFF"/>
        </w:rPr>
        <w:t>У детей с ТНР отмечается недостаточная устойчивость внимания, ограниченные возможности  его распределения. При относительной сохранности смысловой памяти  снижена вербальная память, страдает продуктивность запоминания. </w:t>
      </w:r>
      <w:r w:rsidRPr="00901A7B">
        <w:rPr>
          <w:color w:val="000000"/>
        </w:rPr>
        <w:t>  Подача информации таким обучающимся должна сопровождаться вопросами к ним, вызывающими детей на диалог, на комментирование происходящего. Ни в коем случае не стоит допускать превращение учеников в пассивных созерцателей или слушателей лекций.</w:t>
      </w:r>
    </w:p>
    <w:p w:rsidR="00922FFB" w:rsidRPr="00901A7B" w:rsidRDefault="00922FFB" w:rsidP="00901A7B">
      <w:pPr>
        <w:pStyle w:val="a3"/>
        <w:shd w:val="clear" w:color="auto" w:fill="FFFFFF"/>
        <w:spacing w:before="0" w:beforeAutospacing="0" w:after="0" w:afterAutospacing="0"/>
        <w:jc w:val="both"/>
        <w:rPr>
          <w:color w:val="000000"/>
        </w:rPr>
      </w:pPr>
      <w:r w:rsidRPr="00901A7B">
        <w:rPr>
          <w:color w:val="000000"/>
        </w:rPr>
        <w:t xml:space="preserve">Учебный материал </w:t>
      </w:r>
      <w:r w:rsidR="00F97C5C" w:rsidRPr="00901A7B">
        <w:rPr>
          <w:color w:val="000000"/>
        </w:rPr>
        <w:t xml:space="preserve">необходимо </w:t>
      </w:r>
      <w:r w:rsidRPr="00901A7B">
        <w:rPr>
          <w:color w:val="000000"/>
        </w:rPr>
        <w:t xml:space="preserve"> подавать небольшими дозами и усложнять постепенно, используя многократное, поэтапное повторение, частое обращение к знаниям, полученным ранее. На уроках использую</w:t>
      </w:r>
      <w:r w:rsidR="00F97C5C" w:rsidRPr="00901A7B">
        <w:rPr>
          <w:color w:val="000000"/>
        </w:rPr>
        <w:t>тся различные методы и приёмы.</w:t>
      </w:r>
      <w:r w:rsidRPr="00901A7B">
        <w:rPr>
          <w:color w:val="000000"/>
        </w:rPr>
        <w:t xml:space="preserve"> Например, игра «Карусель» позволяет провести разминку </w:t>
      </w:r>
      <w:proofErr w:type="gramStart"/>
      <w:r w:rsidRPr="00901A7B">
        <w:rPr>
          <w:color w:val="000000"/>
        </w:rPr>
        <w:t>в</w:t>
      </w:r>
      <w:proofErr w:type="gramEnd"/>
      <w:r w:rsidRPr="00901A7B">
        <w:rPr>
          <w:color w:val="000000"/>
        </w:rPr>
        <w:t xml:space="preserve"> случайно выбранных парах. Дети становятся в два круга, внешний и внутренний. Под музыку из мультфильма дети начинают водить хороводы в разных направлениях. Когда музыка замолкает, дети из внутреннего и внешнего круга становятся лицом друг к другу. Ученики внутреннего круга начинают опрос учеников, стоящих к ним лицом по карточкам, полученным в начале игры. Как только музыка начинает играть вновь, дети начинают движение по кругу. Так физическая разминка-игра перекликается с разминкой для ума, развивает коммуникативные способности.</w:t>
      </w:r>
    </w:p>
    <w:p w:rsidR="00922FFB" w:rsidRPr="00901A7B" w:rsidRDefault="00922FFB" w:rsidP="00901A7B">
      <w:pPr>
        <w:pStyle w:val="a3"/>
        <w:shd w:val="clear" w:color="auto" w:fill="FFFFFF"/>
        <w:spacing w:before="0" w:beforeAutospacing="0" w:after="0" w:afterAutospacing="0"/>
        <w:jc w:val="both"/>
        <w:rPr>
          <w:color w:val="000000"/>
        </w:rPr>
      </w:pPr>
      <w:r w:rsidRPr="00901A7B">
        <w:rPr>
          <w:color w:val="000000"/>
        </w:rPr>
        <w:t xml:space="preserve">Очень важной составляющей является практическая направленность учебного материала, с опорой на жизненный опыт. Это облегчает восприятие материала и вызывает интерес у детей. </w:t>
      </w:r>
    </w:p>
    <w:p w:rsidR="00922FFB" w:rsidRPr="00901A7B" w:rsidRDefault="00922FFB" w:rsidP="00901A7B">
      <w:pPr>
        <w:pStyle w:val="a3"/>
        <w:shd w:val="clear" w:color="auto" w:fill="FFFFFF"/>
        <w:spacing w:before="0" w:beforeAutospacing="0" w:after="0" w:afterAutospacing="0"/>
        <w:jc w:val="both"/>
        <w:rPr>
          <w:color w:val="000000"/>
        </w:rPr>
      </w:pPr>
      <w:r w:rsidRPr="00901A7B">
        <w:rPr>
          <w:color w:val="000000"/>
        </w:rPr>
        <w:t>Соблюдение режима учебной нагрузки, профилактика истощаемости нервной системы являются важными задачами поддержания здоровья детей на уроках. Для концентрации внимания необходима зрительная гимнастика, смена форм работы. Проектор не должен быть включен на протяжении всего урока. Для снятия нервно – психического напряжения ребенка можно провести игру- разминку на перекатывание карандаша между пальцами от большого к мизинцу и обратно поочередно каждой рукой или другие упражнения для развития мелкой моторики.</w:t>
      </w:r>
    </w:p>
    <w:p w:rsidR="00922FFB" w:rsidRPr="00901A7B" w:rsidRDefault="00922FFB" w:rsidP="00901A7B">
      <w:pPr>
        <w:pStyle w:val="a3"/>
        <w:shd w:val="clear" w:color="auto" w:fill="FFFFFF"/>
        <w:spacing w:before="0" w:beforeAutospacing="0" w:after="0" w:afterAutospacing="0"/>
        <w:jc w:val="both"/>
        <w:rPr>
          <w:color w:val="000000"/>
        </w:rPr>
      </w:pPr>
      <w:proofErr w:type="gramStart"/>
      <w:r w:rsidRPr="00901A7B">
        <w:rPr>
          <w:color w:val="000000"/>
        </w:rPr>
        <w:lastRenderedPageBreak/>
        <w:t>Обучающимся</w:t>
      </w:r>
      <w:proofErr w:type="gramEnd"/>
      <w:r w:rsidRPr="00901A7B">
        <w:rPr>
          <w:color w:val="000000"/>
        </w:rPr>
        <w:t xml:space="preserve"> таких классов нужно предлагать упражнения для развития творчества. Это могут быть задания на составление задач, примеров, графических диктантов, кроссвордов, сочинение математических сказок. Они с удовольствием работают над оформлением математических газет, кроссвордов, созданием компьютерных презентаций, подготовкой небольших докладов по истории математики. Учителю нужно поддерживать таких учеников, развивать в них положительную самооценку, корректно делая замечание, если что-то делают неправильно. </w:t>
      </w:r>
      <w:proofErr w:type="gramStart"/>
      <w:r w:rsidRPr="00901A7B">
        <w:rPr>
          <w:color w:val="000000"/>
        </w:rPr>
        <w:t>Для детей с ОВЗ важно обучение без принуждения, основанное на интересе, успехе, доверии, рефлексии изученного.</w:t>
      </w:r>
      <w:proofErr w:type="gramEnd"/>
    </w:p>
    <w:p w:rsidR="00922FFB" w:rsidRPr="00901A7B" w:rsidRDefault="00922FFB" w:rsidP="00901A7B">
      <w:pPr>
        <w:pStyle w:val="a3"/>
        <w:shd w:val="clear" w:color="auto" w:fill="FFFFFF"/>
        <w:spacing w:before="0" w:beforeAutospacing="0" w:after="0" w:afterAutospacing="0"/>
        <w:jc w:val="both"/>
        <w:rPr>
          <w:color w:val="000000"/>
        </w:rPr>
      </w:pPr>
    </w:p>
    <w:p w:rsidR="000E6235" w:rsidRPr="00901A7B" w:rsidRDefault="000E6235" w:rsidP="00901A7B">
      <w:pPr>
        <w:jc w:val="both"/>
        <w:rPr>
          <w:rFonts w:ascii="Times New Roman" w:hAnsi="Times New Roman" w:cs="Times New Roman"/>
          <w:sz w:val="24"/>
          <w:szCs w:val="24"/>
        </w:rPr>
      </w:pPr>
    </w:p>
    <w:sectPr w:rsidR="000E6235" w:rsidRPr="00901A7B" w:rsidSect="00EC6C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03701"/>
    <w:multiLevelType w:val="multilevel"/>
    <w:tmpl w:val="2236C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B55611"/>
    <w:multiLevelType w:val="multilevel"/>
    <w:tmpl w:val="3378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644AEB"/>
    <w:multiLevelType w:val="multilevel"/>
    <w:tmpl w:val="A016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D03A29"/>
    <w:multiLevelType w:val="multilevel"/>
    <w:tmpl w:val="08D05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4A10A9"/>
    <w:multiLevelType w:val="multilevel"/>
    <w:tmpl w:val="B89C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5C61D7"/>
    <w:multiLevelType w:val="multilevel"/>
    <w:tmpl w:val="7356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EB5F21"/>
    <w:multiLevelType w:val="multilevel"/>
    <w:tmpl w:val="9CE8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2F22DF"/>
    <w:multiLevelType w:val="multilevel"/>
    <w:tmpl w:val="00C6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6F5A2D"/>
    <w:multiLevelType w:val="multilevel"/>
    <w:tmpl w:val="5DE2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8"/>
  </w:num>
  <w:num w:numId="5">
    <w:abstractNumId w:val="4"/>
  </w:num>
  <w:num w:numId="6">
    <w:abstractNumId w:val="7"/>
  </w:num>
  <w:num w:numId="7">
    <w:abstractNumId w:val="6"/>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6235"/>
    <w:rsid w:val="000A7A40"/>
    <w:rsid w:val="000E6235"/>
    <w:rsid w:val="00901A7B"/>
    <w:rsid w:val="00922FFB"/>
    <w:rsid w:val="00A3345D"/>
    <w:rsid w:val="00EC6C75"/>
    <w:rsid w:val="00F97C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C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2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0A7A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A7A40"/>
  </w:style>
  <w:style w:type="character" w:customStyle="1" w:styleId="c0">
    <w:name w:val="c0"/>
    <w:basedOn w:val="a0"/>
    <w:rsid w:val="000A7A40"/>
  </w:style>
  <w:style w:type="character" w:customStyle="1" w:styleId="c5">
    <w:name w:val="c5"/>
    <w:basedOn w:val="a0"/>
    <w:rsid w:val="000A7A40"/>
  </w:style>
  <w:style w:type="character" w:customStyle="1" w:styleId="c13">
    <w:name w:val="c13"/>
    <w:basedOn w:val="a0"/>
    <w:rsid w:val="000A7A40"/>
  </w:style>
  <w:style w:type="paragraph" w:customStyle="1" w:styleId="c2">
    <w:name w:val="c2"/>
    <w:basedOn w:val="a"/>
    <w:rsid w:val="000A7A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0A7A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8185762">
      <w:bodyDiv w:val="1"/>
      <w:marLeft w:val="0"/>
      <w:marRight w:val="0"/>
      <w:marTop w:val="0"/>
      <w:marBottom w:val="0"/>
      <w:divBdr>
        <w:top w:val="none" w:sz="0" w:space="0" w:color="auto"/>
        <w:left w:val="none" w:sz="0" w:space="0" w:color="auto"/>
        <w:bottom w:val="none" w:sz="0" w:space="0" w:color="auto"/>
        <w:right w:val="none" w:sz="0" w:space="0" w:color="auto"/>
      </w:divBdr>
    </w:div>
    <w:div w:id="121184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670</Words>
  <Characters>3824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Волшебник</cp:lastModifiedBy>
  <cp:revision>6</cp:revision>
  <dcterms:created xsi:type="dcterms:W3CDTF">2018-10-20T03:15:00Z</dcterms:created>
  <dcterms:modified xsi:type="dcterms:W3CDTF">2018-11-29T06:36:00Z</dcterms:modified>
</cp:coreProperties>
</file>