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Autospacing="0" w:before="0" w:afterAutospacing="0" w:after="0"/>
        <w:jc w:val="center"/>
        <w:rPr>
          <w:color w:val="000000"/>
          <w:sz w:val="27"/>
          <w:szCs w:val="27"/>
        </w:rPr>
      </w:pPr>
      <w:r>
        <w:rPr>
          <w:color w:val="000000"/>
          <w:sz w:val="27"/>
          <w:szCs w:val="27"/>
        </w:rPr>
      </w:r>
    </w:p>
    <w:p>
      <w:pPr>
        <w:pStyle w:val="NormalWeb"/>
        <w:spacing w:beforeAutospacing="0" w:before="0" w:afterAutospacing="0" w:after="0"/>
        <w:jc w:val="center"/>
        <w:rPr>
          <w:b/>
          <w:b/>
          <w:bCs/>
          <w:sz w:val="28"/>
          <w:szCs w:val="28"/>
        </w:rPr>
      </w:pPr>
      <w:r>
        <w:rPr>
          <w:b/>
          <w:bCs/>
          <w:color w:val="000000"/>
          <w:sz w:val="28"/>
          <w:szCs w:val="28"/>
        </w:rPr>
        <w:t>Создание психолого-педагогических условий реализации коррекционно-развивающего процесса для детей с ОВЗ в рамках ФГОС НОО.</w:t>
      </w:r>
    </w:p>
    <w:p>
      <w:pPr>
        <w:pStyle w:val="NormalWeb"/>
        <w:spacing w:beforeAutospacing="0" w:before="0" w:afterAutospacing="0" w:after="0"/>
        <w:jc w:val="center"/>
        <w:rPr>
          <w:color w:val="000000"/>
          <w:sz w:val="48"/>
          <w:szCs w:val="48"/>
        </w:rPr>
      </w:pPr>
      <w:r>
        <w:rPr>
          <w:b/>
          <w:bCs/>
          <w:sz w:val="28"/>
          <w:szCs w:val="28"/>
        </w:rPr>
      </w:r>
    </w:p>
    <w:p>
      <w:pPr>
        <w:pStyle w:val="NormalWeb"/>
        <w:spacing w:beforeAutospacing="0" w:before="0" w:afterAutospacing="0" w:after="0"/>
        <w:jc w:val="center"/>
        <w:rPr>
          <w:color w:val="000000"/>
          <w:sz w:val="28"/>
          <w:szCs w:val="28"/>
        </w:rPr>
      </w:pPr>
      <w:r>
        <w:rPr>
          <w:color w:val="000000"/>
          <w:sz w:val="28"/>
          <w:szCs w:val="28"/>
        </w:rPr>
        <w:t xml:space="preserve">Ковалева Ольга Алексеевна, </w:t>
      </w:r>
      <w:r>
        <w:rPr>
          <w:color w:val="000000"/>
          <w:sz w:val="28"/>
          <w:szCs w:val="28"/>
        </w:rPr>
        <w:t>п</w:t>
      </w:r>
      <w:r>
        <w:rPr>
          <w:color w:val="000000"/>
          <w:sz w:val="28"/>
          <w:szCs w:val="28"/>
        </w:rPr>
        <w:t>едагог-психоло</w:t>
      </w:r>
      <w:r>
        <w:rPr>
          <w:color w:val="000000"/>
          <w:sz w:val="28"/>
          <w:szCs w:val="28"/>
        </w:rPr>
        <w:t>г</w:t>
      </w:r>
    </w:p>
    <w:p>
      <w:pPr>
        <w:pStyle w:val="NormalWeb"/>
        <w:spacing w:beforeAutospacing="0" w:before="0" w:afterAutospacing="0" w:after="0"/>
        <w:jc w:val="center"/>
        <w:rPr>
          <w:color w:val="000000"/>
          <w:sz w:val="28"/>
          <w:szCs w:val="28"/>
        </w:rPr>
      </w:pPr>
      <w:r>
        <w:rPr>
          <w:color w:val="000000"/>
          <w:sz w:val="28"/>
          <w:szCs w:val="28"/>
        </w:rPr>
        <w:t>МБОУ Щербаковской СОШ,</w:t>
      </w:r>
    </w:p>
    <w:p>
      <w:pPr>
        <w:pStyle w:val="NormalWeb"/>
        <w:spacing w:beforeAutospacing="0" w:before="0" w:afterAutospacing="0" w:after="0"/>
        <w:jc w:val="center"/>
        <w:rPr>
          <w:color w:val="000000"/>
          <w:sz w:val="28"/>
          <w:szCs w:val="28"/>
        </w:rPr>
      </w:pPr>
      <w:r>
        <w:rPr>
          <w:color w:val="000000"/>
          <w:sz w:val="28"/>
          <w:szCs w:val="28"/>
        </w:rPr>
        <w:t>Алексеевского района, Белгородской области</w:t>
      </w:r>
    </w:p>
    <w:p>
      <w:pPr>
        <w:pStyle w:val="NormalWeb"/>
        <w:spacing w:beforeAutospacing="0" w:before="0" w:afterAutospacing="0" w:after="0"/>
        <w:jc w:val="right"/>
        <w:rPr>
          <w:color w:val="000000"/>
          <w:sz w:val="28"/>
          <w:szCs w:val="28"/>
        </w:rPr>
      </w:pPr>
      <w:r>
        <w:rPr>
          <w:color w:val="000000"/>
          <w:sz w:val="28"/>
          <w:szCs w:val="28"/>
        </w:rPr>
      </w:r>
    </w:p>
    <w:p>
      <w:pPr>
        <w:pStyle w:val="NormalWeb"/>
        <w:spacing w:beforeAutospacing="0" w:before="0" w:afterAutospacing="0" w:after="0"/>
        <w:ind w:firstLine="709"/>
        <w:jc w:val="both"/>
        <w:rPr>
          <w:color w:val="000000"/>
          <w:sz w:val="28"/>
          <w:szCs w:val="28"/>
        </w:rPr>
      </w:pPr>
      <w:r>
        <w:rPr>
          <w:color w:val="000000"/>
          <w:sz w:val="28"/>
          <w:szCs w:val="28"/>
        </w:rPr>
        <w:t>Развитие идеи инклюзивного образования в России связано с изменением парадигмы образования лиц с ограниченными возможностями здоровья. Ребенок со специфическими потребностями может обучаться не только в специальной школе, но и в массовой, если последняя имеет возможность осуществлять помощь в реализации этих потребностей. Поэтому в основе интеграции такого ребенка в общеобразовательную систему, лежит психолого-педагогическая помощь, направленная на установление равноправного взаимодействия, активного контакта, а также на восстановление целостных взаимосвязей с окружающим миром, которые должны стать частью жизненного мира отдельного ребенка с ограниченными возможностями.</w:t>
      </w:r>
    </w:p>
    <w:p>
      <w:pPr>
        <w:pStyle w:val="NormalWeb"/>
        <w:spacing w:beforeAutospacing="0" w:before="0" w:afterAutospacing="0" w:after="0"/>
        <w:ind w:firstLine="709"/>
        <w:jc w:val="both"/>
        <w:rPr>
          <w:color w:val="000000"/>
          <w:sz w:val="28"/>
          <w:szCs w:val="28"/>
        </w:rPr>
      </w:pPr>
      <w:r>
        <w:rPr>
          <w:color w:val="000000"/>
          <w:sz w:val="28"/>
          <w:szCs w:val="28"/>
        </w:rPr>
        <w:t>На современном этапе развития образования в нашей стране отмечается переосмысление сущности понятия "интеграция" и введение термина "инклюзия". Речь идет о придании нового, социально-педагогического смысла процессу интеграции детей в образовательной практике, которая нацелена не на изменение или исправление отдельного ребенка, а на адаптацию учебной и социальной среды к возможностям данного ребенка. Особое значение приобретает организация не столько совместной ведущей для определенного возраста деятельности, сколько совместного мира жизни детей.</w:t>
      </w:r>
    </w:p>
    <w:p>
      <w:pPr>
        <w:pStyle w:val="NormalWeb"/>
        <w:spacing w:beforeAutospacing="0" w:before="0" w:afterAutospacing="0" w:after="0"/>
        <w:ind w:firstLine="709"/>
        <w:jc w:val="both"/>
        <w:rPr>
          <w:color w:val="000000"/>
          <w:sz w:val="28"/>
          <w:szCs w:val="28"/>
        </w:rPr>
      </w:pPr>
      <w:r>
        <w:rPr>
          <w:color w:val="000000"/>
          <w:sz w:val="28"/>
          <w:szCs w:val="28"/>
        </w:rPr>
        <w:t>Инклюзия основывается на идее создания единого образовательного пространства, в котором имеются разные образовательные маршруты для тех или иных участников, ее цель – создание «одной школы для всех». По мнению Н.М. Назаровой (2009), инклюзивное образование – не только активное включение детей с ограниченными возможностями в образовательный процесс массовой школы, но и перестройка всего процесса массового образования как системы для обеспечения образовательных потребностей всех детей, то есть смены методологии внедрения интеграции в систему образования.</w:t>
      </w:r>
    </w:p>
    <w:p>
      <w:pPr>
        <w:pStyle w:val="NormalWeb"/>
        <w:shd w:val="clear" w:color="auto" w:fill="FFFFFF"/>
        <w:spacing w:beforeAutospacing="0" w:before="0" w:afterAutospacing="0" w:after="0"/>
        <w:ind w:firstLine="709"/>
        <w:jc w:val="both"/>
        <w:rPr/>
      </w:pPr>
      <w:r>
        <w:rPr>
          <w:color w:val="000000"/>
          <w:sz w:val="28"/>
          <w:szCs w:val="28"/>
        </w:rPr>
        <w:t>В условиях современного российского образования уделяется большое внимание системе специального (коррекционного) образования, которое в свою очередь выделяет приоритетные цели и задачи для решения проблем в сфере психолого-педагогического сопровождения лиц с ограниченными возможностями здоровья в условия образовательного учреждения.</w:t>
      </w:r>
    </w:p>
    <w:p>
      <w:pPr>
        <w:pStyle w:val="NormalWeb"/>
        <w:shd w:val="clear" w:color="auto" w:fill="FFFFFF"/>
        <w:spacing w:beforeAutospacing="0" w:before="0" w:afterAutospacing="0" w:after="0"/>
        <w:ind w:firstLine="709"/>
        <w:jc w:val="both"/>
        <w:rPr>
          <w:color w:val="000000"/>
          <w:sz w:val="28"/>
          <w:szCs w:val="28"/>
        </w:rPr>
      </w:pPr>
      <w:r>
        <w:rPr>
          <w:color w:val="000000"/>
          <w:sz w:val="28"/>
          <w:szCs w:val="28"/>
        </w:rPr>
        <w:t>Основной задачей по данной проблеме является обеспечение успешной социализации, сохранения здоровья и коррекции нарушений обучающихся, то есть  важно обеспечить социальное благополучие и защищенность детей.</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Детям с ОВЗ сегодня не обязательно обучаться в специальных учреждениях, напротив, получить более качественное образование и лучше адаптироваться к жизни они смогут в обычной школе. Независимо от социального положения, расовой или конфессиональной принадлежности, физических и умственных способностей инклюзивное образование предоставляет возможность каждому ребенку удовлетворить свою потребность в развитии и равные права в получении адекватного уровню его развития и образования. Обучение детей с ОВЗ  непременно должно иметь коррекционную направленность. Коррекционная работа достигается использованием специальных приёмов обучения и организацией процесса обучения.</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Для повышения качества коррекционной работы необходимо выполнение следующих условий:</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формирование УУД на всех этапах учебного процесса;</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обучение детей (в процессе формирования представлений) выявлению характерных, существенных признаков предметов, развитие умений сравнивать, обобщать, классифицировать, анализировать, делать выводы и т.д.;</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побуждение к речевой деятельности, осуществление контроля за речевой деятельностью детей;</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установление взаимосвязи между воспринимаемым предметом, его словесным обозначением и практическим действием;</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использование более медленного темпа обучения, многократного возвращения к изученному материалу;</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разделение деятельность на отдельные составные части, элементы, операции, позволяющее осмысливать их во внутреннем отношении друг к другу;</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 использование упражнений, направленных на развитие восприятия, внимания, памяти.</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Одна из важных целей Стандарта: гарантия не только на получение образования детям с нарушениями развития, способным обучаться по индивидуально адаптированным программам, но и оказание специальной помощи детям с ОВЗ, способным обучаться в условиях массовой школы.</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И обязательным условием освоения стандарта является систематическая специальная психолого-педагогическая поддержка - создание адекватных условий для реализации особых образовательных потребностей, включая помощь в формировании полноценной жизненной компетенции.</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Напомню, что  понятие «дети с ограниченными возможностями здоровья»</w:t>
      </w:r>
      <w:r>
        <w:rPr>
          <w:rFonts w:eastAsia="Times New Roman" w:cs="Times New Roman" w:ascii="Times New Roman" w:hAnsi="Times New Roman"/>
          <w:b/>
          <w:bCs/>
          <w:color w:val="000000" w:themeColor="text1"/>
          <w:sz w:val="28"/>
          <w:szCs w:val="28"/>
        </w:rPr>
        <w:t> - </w:t>
      </w:r>
      <w:r>
        <w:rPr>
          <w:rFonts w:eastAsia="Times New Roman" w:cs="Times New Roman" w:ascii="Times New Roman" w:hAnsi="Times New Roman"/>
          <w:color w:val="000000" w:themeColor="text1"/>
          <w:sz w:val="28"/>
          <w:szCs w:val="28"/>
        </w:rPr>
        <w:t>это дети, состояние здоровья которых препятствует освоению образовательных программ вне специальных условий обучения и воспитания, то есть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или психическом развитии и нуждающиеся в создании специальных условий для обучения и воспитания.</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Исходя из выше рассмотренной системы, психолого-педагогического сопровождения лиц с ограниченными возможностями здоровья в условиях образовательного учреждения должна нести разрозненный метод обучения, где главной целью должно быть определение индивидуального маршрута коррекционно-педагогической работы с детьми с ограниченными возможностями здоровья .</w:t>
      </w:r>
    </w:p>
    <w:p>
      <w:pPr>
        <w:pStyle w:val="Normal"/>
        <w:shd w:val="clear" w:color="auto" w:fill="FFFFFF"/>
        <w:spacing w:lineRule="auto" w:line="240" w:before="0" w:after="0"/>
        <w:ind w:firstLine="567"/>
        <w:jc w:val="both"/>
        <w:rPr>
          <w:rFonts w:ascii="Times New Roman" w:hAnsi="Times New Roman"/>
          <w:color w:val="000000"/>
          <w:spacing w:val="5"/>
          <w:sz w:val="28"/>
          <w:szCs w:val="28"/>
        </w:rPr>
      </w:pPr>
      <w:r>
        <w:rPr>
          <w:rFonts w:eastAsia="Times New Roman" w:cs="Times New Roman" w:ascii="Times New Roman" w:hAnsi="Times New Roman"/>
          <w:color w:val="000000" w:themeColor="text1"/>
          <w:sz w:val="28"/>
          <w:szCs w:val="28"/>
        </w:rPr>
        <w:t>Чрезвычайно важно с  такими детьми  создание положительного эмоционального заряда в учебной деятельности.</w:t>
      </w:r>
      <w:r>
        <w:rPr>
          <w:rFonts w:ascii="Times New Roman" w:hAnsi="Times New Roman"/>
          <w:bCs/>
          <w:color w:val="000000"/>
          <w:sz w:val="28"/>
          <w:szCs w:val="28"/>
        </w:rPr>
        <w:t xml:space="preserve"> Подход к учащемуся с оптимистической гипотезой (б</w:t>
      </w:r>
      <w:r>
        <w:rPr>
          <w:rFonts w:ascii="Times New Roman" w:hAnsi="Times New Roman"/>
          <w:bCs/>
          <w:iCs/>
          <w:color w:val="000000"/>
          <w:sz w:val="28"/>
          <w:szCs w:val="28"/>
        </w:rPr>
        <w:t xml:space="preserve">езграничная вера в ребенка). </w:t>
      </w:r>
      <w:r>
        <w:rPr>
          <w:rFonts w:ascii="Times New Roman" w:hAnsi="Times New Roman"/>
          <w:bCs/>
          <w:color w:val="000000"/>
          <w:sz w:val="28"/>
          <w:szCs w:val="28"/>
        </w:rPr>
        <w:t xml:space="preserve">Каждый </w:t>
      </w:r>
      <w:r>
        <w:rPr>
          <w:rFonts w:ascii="Times New Roman" w:hAnsi="Times New Roman"/>
          <w:bCs/>
          <w:color w:val="000000"/>
          <w:spacing w:val="2"/>
          <w:sz w:val="28"/>
          <w:szCs w:val="28"/>
        </w:rPr>
        <w:t>ребенок может научиться.</w:t>
      </w:r>
      <w:r>
        <w:rPr>
          <w:rFonts w:ascii="Times New Roman" w:hAnsi="Times New Roman"/>
          <w:sz w:val="28"/>
          <w:szCs w:val="28"/>
        </w:rPr>
        <w:t xml:space="preserve"> </w:t>
      </w:r>
      <w:r>
        <w:rPr>
          <w:rFonts w:ascii="Times New Roman" w:hAnsi="Times New Roman"/>
          <w:color w:val="000000"/>
          <w:sz w:val="28"/>
          <w:szCs w:val="28"/>
        </w:rPr>
        <w:t xml:space="preserve">Конечно, для этого необходимо разное количество времени </w:t>
      </w:r>
      <w:r>
        <w:rPr>
          <w:rFonts w:ascii="Times New Roman" w:hAnsi="Times New Roman"/>
          <w:color w:val="000000"/>
          <w:spacing w:val="1"/>
          <w:sz w:val="28"/>
          <w:szCs w:val="28"/>
        </w:rPr>
        <w:t>и усилий и со стороны ученика, и со стороны учителя, но педагог не может сомневаться в возможности достижения резуль</w:t>
      </w:r>
      <w:r>
        <w:rPr>
          <w:rFonts w:ascii="Times New Roman" w:hAnsi="Times New Roman"/>
          <w:color w:val="000000"/>
          <w:spacing w:val="5"/>
          <w:sz w:val="28"/>
          <w:szCs w:val="28"/>
        </w:rPr>
        <w:t>тата каждым учеником.</w:t>
      </w:r>
      <w:r>
        <w:rPr>
          <w:rFonts w:eastAsia="Times New Roman" w:cs="Times New Roman" w:ascii="Times New Roman" w:hAnsi="Times New Roman"/>
          <w:color w:val="000000" w:themeColor="text1"/>
          <w:sz w:val="28"/>
          <w:szCs w:val="28"/>
        </w:rPr>
        <w:t xml:space="preserve"> Пребывание в школе не должно вызывать у ребенка негативные эмоции. У него должны быть ровные, хорошие деловые отношения с учителями и одноклассниками, исключены конфликты с ними. Он должен принимать участие в жизни класса и школы.</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Особое значение занимают эмоции сопереживания в общении с учителем и одноклассниками. Очень важно учить детей культуре чувств: пониманию душевного состояния другого человека, умению поставить себя на его место, если он переживает печаль или тревогу, или порадоваться вместе с ним, желанию понять и принять интересы другого человека как свои собственные.</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Наполнение учения положительными переживаниями связано с осознанием каждым ребенком своих возможностей в достижении успехов в работе. В школе ребенок должен обрести точку опоры как утверждение достойного способа жизни, краеугольные камни которого - честь, совесть, правда. Может быть, главный наш принцип - снять чувство страха с души ребенка, сделать его раскованным, свободным, вселить уверенность в свои силы, увидеть в нем полноценного и способного к творчеству серьезного человека. Важно считать, что все дети могут учиться успешно, однако учителя должны иметь большое терпение...</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Безусловно, ошибки следует анализировать, щадя самолюбие детей и внушая веру в свои силы. «Ты можешь» - напоминает учитель ученику. «Он может» - должен понимать коллектив ребят. «Я могу» - наконец, делает вывод сам ученик, и эта вера в возможность победы придает ему новые силы.</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В-третьих, положительные эмоциональные переживания должна вызывать встреча с новым учебным материалом, новыми способами учебной работы, самостоятельными наблюдениями, исследованиями. Все эти условия создают атмосферу эмоционального комфорта в процессе учения, без чего невозможно его успешное осуществление. Однако важно помнить, что эмоциональное благополучие, преобладание удовлетворенности собой, захваливание школьников может привести и к застою в учебной работе, к «закрытости» их для развития. Вместе с тем в обучении должно присутствовать и чувство преодоления трудности. Ребенок всегда должен осознавать оценку как результат своих собственных усилий. Он должен получать удовлетворение от самостоятельного преодоления трудностей.</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Коррекционное обучение — это не просто добавка к общеразвивающей работе с детьми. Оно выступает как условие преодоления или сглаживания некоторых трудностей, возникающих вследствие биологического нарушения, но, что особенно ценно, оно лежит в основе формирования личности школьника, имеющего то или иное отклонение в развитии. Важным фактором в формировании личности аномального ребенка — это не просто комплексное воспитание, а организация педагогического воздействия по принципу целостной системы специального обучения. При этом результат выражается не в определенных умениях, способностях, чертах характера, а в виде личностного новообразования, перестраивающего всю совокупность связей и отношений ребенка с окружающей действительностью.</w:t>
      </w:r>
    </w:p>
    <w:p>
      <w:pPr>
        <w:pStyle w:val="Normal"/>
        <w:shd w:val="clear" w:color="auto" w:fill="FFFFFF"/>
        <w:spacing w:lineRule="auto" w:line="240"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r>
    </w:p>
    <w:p>
      <w:pPr>
        <w:pStyle w:val="Normal"/>
        <w:spacing w:lineRule="auto" w:line="240" w:before="0" w:after="0"/>
        <w:jc w:val="center"/>
        <w:rPr>
          <w:rFonts w:ascii="Times New Roman" w:hAnsi="Times New Roman"/>
          <w:bCs/>
          <w:iCs/>
          <w:sz w:val="28"/>
          <w:szCs w:val="28"/>
        </w:rPr>
      </w:pPr>
      <w:r>
        <w:rPr>
          <w:rFonts w:ascii="Times New Roman" w:hAnsi="Times New Roman"/>
          <w:bCs/>
          <w:iCs/>
          <w:sz w:val="28"/>
          <w:szCs w:val="28"/>
        </w:rPr>
        <w:t xml:space="preserve">Необходимо учитывать общие принципы и правила коррекционной работы: </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1. Проявление педагогического такта. Постоянное поощрение за малейшие успехи, своевременная и тактическая помощь каждому ребёнку, развитие в нём веры в собственные силы и возможности.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2. Использование методов, активизирующих познавательную деятельность учащихся, развивающих их устную и письменную речь и формирующих необходимые учебные навыки.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3.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4. Индивидуальный подход к каждому ученику.</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w:t>
      </w:r>
    </w:p>
    <w:p>
      <w:pPr>
        <w:pStyle w:val="Normal"/>
        <w:spacing w:lineRule="auto" w:line="240" w:before="0" w:after="0"/>
        <w:jc w:val="both"/>
        <w:rPr>
          <w:rFonts w:ascii="Times New Roman" w:hAnsi="Times New Roman"/>
          <w:sz w:val="28"/>
          <w:szCs w:val="28"/>
        </w:rPr>
      </w:pPr>
      <w:r>
        <w:rPr>
          <w:rFonts w:ascii="Times New Roman" w:hAnsi="Times New Roman"/>
          <w:bCs/>
          <w:iCs/>
          <w:sz w:val="28"/>
          <w:szCs w:val="28"/>
        </w:rPr>
        <w:t>Эффективными приемами коррекционного воздействия на эмоциональную и познавательную сферу детей с отклонениями в развитии являются:</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игровые ситуации;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дидактические игры, которые связаны с поиском видовых и родовых признаков предметов;</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игровые тренинги, способствующие развитию умения общаться с другими;</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психогимнастика и релаксация, позволяющие снять мышечные спазмы и зажимы, особенно в области лица и кистей рук.</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Web"/>
        <w:shd w:val="clear" w:color="auto" w:fill="FFFFFF"/>
        <w:spacing w:lineRule="atLeast" w:line="300" w:beforeAutospacing="0" w:before="0" w:afterAutospacing="0" w:after="150"/>
        <w:jc w:val="both"/>
        <w:rPr>
          <w:color w:val="000000"/>
          <w:sz w:val="28"/>
          <w:szCs w:val="28"/>
        </w:rPr>
      </w:pPr>
      <w:r>
        <w:rPr>
          <w:sz w:val="28"/>
          <w:szCs w:val="28"/>
        </w:rPr>
        <w:t> </w:t>
      </w:r>
      <w:r>
        <w:rPr>
          <w:sz w:val="28"/>
          <w:szCs w:val="28"/>
        </w:rPr>
        <w:t>При</w:t>
      </w:r>
      <w:r>
        <w:rPr>
          <w:color w:val="000000"/>
          <w:sz w:val="28"/>
          <w:szCs w:val="28"/>
        </w:rPr>
        <w:t xml:space="preserve"> проведении коррекционной работы следует применять следующие требования:</w:t>
      </w:r>
    </w:p>
    <w:p>
      <w:pPr>
        <w:pStyle w:val="NormalWeb"/>
        <w:shd w:val="clear" w:color="auto" w:fill="FFFFFF"/>
        <w:spacing w:lineRule="atLeast" w:line="300" w:beforeAutospacing="0" w:before="0" w:afterAutospacing="0" w:after="150"/>
        <w:jc w:val="both"/>
        <w:rPr>
          <w:color w:val="000000"/>
          <w:sz w:val="28"/>
          <w:szCs w:val="28"/>
        </w:rPr>
      </w:pPr>
      <w:r>
        <w:rPr>
          <w:color w:val="000000"/>
          <w:sz w:val="28"/>
          <w:szCs w:val="28"/>
        </w:rPr>
        <w:t>а) по возможности, исключая методы принуждения, использовать приёмы активизации работы учащихся, такие как свободный выбор количества и сложности выполнения заданий, различные творческие работы и т.д.;</w:t>
      </w:r>
    </w:p>
    <w:p>
      <w:pPr>
        <w:pStyle w:val="NormalWeb"/>
        <w:shd w:val="clear" w:color="auto" w:fill="FFFFFF"/>
        <w:spacing w:lineRule="atLeast" w:line="300" w:beforeAutospacing="0" w:before="0" w:afterAutospacing="0" w:after="150"/>
        <w:jc w:val="both"/>
        <w:rPr>
          <w:color w:val="000000"/>
          <w:sz w:val="28"/>
          <w:szCs w:val="28"/>
        </w:rPr>
      </w:pPr>
      <w:r>
        <w:rPr>
          <w:color w:val="000000"/>
          <w:sz w:val="28"/>
          <w:szCs w:val="28"/>
        </w:rPr>
        <w:t>б) обеспечить возможность последовательного продвижения от лёгкого к трудному с помощью разноуровневых и самостоятельных работ;</w:t>
      </w:r>
    </w:p>
    <w:p>
      <w:pPr>
        <w:pStyle w:val="NormalWeb"/>
        <w:shd w:val="clear" w:color="auto" w:fill="FFFFFF"/>
        <w:spacing w:lineRule="atLeast" w:line="300" w:beforeAutospacing="0" w:before="0" w:afterAutospacing="0" w:after="150"/>
        <w:jc w:val="both"/>
        <w:rPr>
          <w:color w:val="000000"/>
          <w:sz w:val="28"/>
          <w:szCs w:val="28"/>
        </w:rPr>
      </w:pPr>
      <w:r>
        <w:rPr>
          <w:color w:val="000000"/>
          <w:sz w:val="28"/>
          <w:szCs w:val="28"/>
        </w:rPr>
        <w:t>в) дать возможность обучающимся достигать более высоких целей обучения, помогая раскрыть потенциальные возможности ребёнка с помощью заданий на смекалку, сообразительность; заданий, требующих творческого мышления; сравнивать  его успехи с прошлыми достижениями, а не ученика с учеником;</w:t>
      </w:r>
    </w:p>
    <w:p>
      <w:pPr>
        <w:pStyle w:val="NormalWeb"/>
        <w:shd w:val="clear" w:color="auto" w:fill="FFFFFF"/>
        <w:spacing w:lineRule="atLeast" w:line="300" w:beforeAutospacing="0" w:before="0" w:afterAutospacing="0" w:after="150"/>
        <w:jc w:val="both"/>
        <w:rPr>
          <w:color w:val="000000"/>
          <w:sz w:val="28"/>
          <w:szCs w:val="28"/>
        </w:rPr>
      </w:pPr>
      <w:r>
        <w:rPr>
          <w:color w:val="000000"/>
          <w:sz w:val="28"/>
          <w:szCs w:val="28"/>
        </w:rPr>
        <w:t>г) создавать необходимый психологический микроклимат на уроках, т.е. доброжелательное отношение к детям, положительные эмоции, состояние успеха.</w:t>
      </w:r>
    </w:p>
    <w:p>
      <w:pPr>
        <w:pStyle w:val="NormalWeb"/>
        <w:shd w:val="clear" w:color="auto" w:fill="FFFFFF"/>
        <w:spacing w:lineRule="atLeast" w:line="300" w:beforeAutospacing="0" w:before="0" w:afterAutospacing="0" w:after="150"/>
        <w:jc w:val="both"/>
        <w:rPr>
          <w:color w:val="000000"/>
          <w:sz w:val="28"/>
          <w:szCs w:val="28"/>
        </w:rPr>
      </w:pPr>
      <w:r>
        <w:rPr>
          <w:color w:val="000000"/>
          <w:sz w:val="28"/>
          <w:szCs w:val="28"/>
        </w:rPr>
        <w:t>При организации коррекционной работы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pPr>
        <w:pStyle w:val="Normal"/>
        <w:numPr>
          <w:ilvl w:val="0"/>
          <w:numId w:val="0"/>
        </w:numPr>
        <w:spacing w:lineRule="atLeast" w:line="270" w:before="0" w:after="0"/>
        <w:ind w:left="314" w:hanging="0"/>
        <w:jc w:val="both"/>
        <w:outlineLvl w:val="1"/>
        <w:rPr>
          <w:rFonts w:ascii="Times New Roman" w:hAnsi="Times New Roman" w:eastAsia="Times New Roman" w:cs="Times New Roman"/>
          <w:sz w:val="28"/>
          <w:szCs w:val="28"/>
        </w:rPr>
      </w:pPr>
      <w:r>
        <w:rPr>
          <w:rFonts w:eastAsia="Times New Roman" w:cs="Times New Roman" w:ascii="Times New Roman" w:hAnsi="Times New Roman"/>
          <w:sz w:val="28"/>
          <w:szCs w:val="28"/>
        </w:rPr>
        <w:t>Обычно корекционная программа состоит из 2-блоков:</w:t>
      </w:r>
    </w:p>
    <w:p>
      <w:pPr>
        <w:pStyle w:val="Normal"/>
        <w:numPr>
          <w:ilvl w:val="0"/>
          <w:numId w:val="1"/>
        </w:numPr>
        <w:spacing w:lineRule="atLeast" w:line="270" w:before="0" w:after="0"/>
        <w:ind w:left="45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коррекция познавательной и эмоционально-волевой сферы;</w:t>
      </w:r>
    </w:p>
    <w:p>
      <w:pPr>
        <w:pStyle w:val="Normal"/>
        <w:numPr>
          <w:ilvl w:val="0"/>
          <w:numId w:val="1"/>
        </w:numPr>
        <w:spacing w:lineRule="atLeast" w:line="270" w:before="0" w:after="0"/>
        <w:ind w:left="45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коррекция коммуникативных навыков.</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tLeast" w:line="270" w:before="0" w:after="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Методика коррекции познавательной деятельности и эмоционально-волевой сферы, её принципы:</w:t>
      </w:r>
    </w:p>
    <w:p>
      <w:pPr>
        <w:pStyle w:val="Normal"/>
        <w:spacing w:lineRule="atLeast" w:line="270" w:before="0" w:after="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Основной принцип коррекции – опосредование. Он выражается в том, что психокоррекционные упражнения воздействуют не на предмет коррекции, а на его причины. Если у ребенка страдает чтение из-за нарушенного внимания, то на занятиях развиваем функции внимания, а не натаскиваем в чтении. При нарушении письма развиваем образное мышление, объем внимания, пространственную ориентацию. Это принципиальное отличие психологической коррекции от репетиторства: «Нельзя заставлять бегать человека со сломанной ногой – нужно сначала вылечить ногу».</w:t>
      </w:r>
    </w:p>
    <w:p>
      <w:pPr>
        <w:pStyle w:val="Normal"/>
        <w:spacing w:lineRule="atLeast" w:line="27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Поэтому накануне коррекционных занятий необходима диагностика и анализ причин нарушения учебной деятельности.</w:t>
      </w:r>
    </w:p>
    <w:p>
      <w:pPr>
        <w:pStyle w:val="Normal"/>
        <w:spacing w:lineRule="atLeast" w:line="270" w:before="0" w:after="0"/>
        <w:jc w:val="both"/>
        <w:rPr>
          <w:rFonts w:ascii="Times New Roman" w:hAnsi="Times New Roman" w:eastAsia="Times New Roman" w:cs="Times New Roman"/>
          <w:sz w:val="28"/>
          <w:szCs w:val="28"/>
        </w:rPr>
      </w:pPr>
      <w:r>
        <w:rPr>
          <w:rFonts w:eastAsia="Times New Roman" w:cs="Times New Roman" w:ascii="Times New Roman" w:hAnsi="Times New Roman"/>
          <w:iCs/>
          <w:sz w:val="28"/>
          <w:szCs w:val="28"/>
        </w:rPr>
        <w:t>Наиболее распространенные причины:</w:t>
      </w:r>
    </w:p>
    <w:p>
      <w:pPr>
        <w:pStyle w:val="Normal"/>
        <w:spacing w:lineRule="atLeast" w:line="270" w:before="0" w:after="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недоразвитие всех форм образного мышления, нарушение пространственных представлений (например, трудности право-лево автоматизации), несформированность мнестических процессов (в том числе фонематической памяти) и функций внимания.</w:t>
      </w:r>
    </w:p>
    <w:p>
      <w:pPr>
        <w:pStyle w:val="Normal"/>
        <w:spacing w:lineRule="atLeast" w:line="270" w:before="0" w:after="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2) Второй принцип коррекции – осуществление ее в деятельности, отличной от учебной. В ней затрагиваются до – и постпроизвольные этапы. Это игра. И главное в этой игре – участие. Благодаря этому снимаются установки: «трудно», «я не могу», «я плохой», «у меня не получится».</w:t>
      </w:r>
    </w:p>
    <w:p>
      <w:pPr>
        <w:pStyle w:val="Normal"/>
        <w:spacing w:lineRule="atLeast" w:line="270" w:before="0" w:after="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3) Воздействие на те или иные учебные функции осуществляется через его составляющие. Например, коррекция нарушения письма состоит из развития:</w:t>
      </w:r>
    </w:p>
    <w:p>
      <w:pPr>
        <w:pStyle w:val="Normal"/>
        <w:numPr>
          <w:ilvl w:val="0"/>
          <w:numId w:val="2"/>
        </w:numPr>
        <w:spacing w:lineRule="atLeast" w:line="270" w:before="0" w:after="0"/>
        <w:ind w:left="45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произвольного внимания (особенно его объема и переключаемости);</w:t>
      </w:r>
    </w:p>
    <w:p>
      <w:pPr>
        <w:pStyle w:val="Normal"/>
        <w:numPr>
          <w:ilvl w:val="0"/>
          <w:numId w:val="2"/>
        </w:numPr>
        <w:spacing w:lineRule="atLeast" w:line="270" w:before="0" w:after="0"/>
        <w:ind w:left="45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анализаторских способностей;</w:t>
      </w:r>
    </w:p>
    <w:p>
      <w:pPr>
        <w:pStyle w:val="Normal"/>
        <w:numPr>
          <w:ilvl w:val="0"/>
          <w:numId w:val="2"/>
        </w:numPr>
        <w:spacing w:lineRule="atLeast" w:line="270" w:before="0" w:after="0"/>
        <w:ind w:left="45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умения удерживать в памяти эталон (зрительный, слуховой, моторно-кинестетический);</w:t>
      </w:r>
    </w:p>
    <w:p>
      <w:pPr>
        <w:pStyle w:val="Normal"/>
        <w:numPr>
          <w:ilvl w:val="0"/>
          <w:numId w:val="2"/>
        </w:numPr>
        <w:spacing w:lineRule="atLeast" w:line="270" w:before="0" w:after="0"/>
        <w:ind w:left="45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процессов автоматизации;</w:t>
      </w:r>
    </w:p>
    <w:p>
      <w:pPr>
        <w:pStyle w:val="Normal"/>
        <w:numPr>
          <w:ilvl w:val="0"/>
          <w:numId w:val="2"/>
        </w:numPr>
        <w:spacing w:lineRule="atLeast" w:line="270" w:before="0" w:after="0"/>
        <w:ind w:left="450" w:hanging="3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графических навыков и т.д.</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tLeast" w:line="270" w:before="0" w:after="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Исходя из этого, любая коррекция учебных функций должна быть комплексной,  то есть затрагивать как можно больше аспектов познавательной деятельности. Для коррекции психических функций опосредованно влияющих на основную цель (учебный навык)  нужно применять психотехнические игры.</w:t>
      </w:r>
    </w:p>
    <w:p>
      <w:pPr>
        <w:pStyle w:val="Normal"/>
        <w:numPr>
          <w:ilvl w:val="0"/>
          <w:numId w:val="0"/>
        </w:numPr>
        <w:spacing w:lineRule="atLeast" w:line="270" w:before="0" w:after="0"/>
        <w:ind w:left="750" w:hanging="0"/>
        <w:jc w:val="both"/>
        <w:outlineLvl w:val="2"/>
        <w:rPr>
          <w:rFonts w:ascii="Times New Roman" w:hAnsi="Times New Roman" w:eastAsia="Times New Roman" w:cs="Times New Roman"/>
          <w:sz w:val="28"/>
          <w:szCs w:val="28"/>
        </w:rPr>
      </w:pPr>
      <w:r>
        <w:rPr>
          <w:rFonts w:eastAsia="Times New Roman" w:cs="Times New Roman" w:ascii="Times New Roman" w:hAnsi="Times New Roman"/>
          <w:sz w:val="28"/>
          <w:szCs w:val="28"/>
        </w:rPr>
        <w:t>Структура коррекционного занятия.</w:t>
      </w:r>
    </w:p>
    <w:p>
      <w:pPr>
        <w:pStyle w:val="Normal"/>
        <w:spacing w:lineRule="atLeast" w:line="270" w:before="0" w:after="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Занятия проводятся 2 раза в неделю в течение 1,5 месяцев в первом и 1,5 месяцев во втором полугодии. На одном занятии проводится 8-17 психотехнических игр, охватывающих все более высокий уровень опосредованного развития школьного навыка, функций. Специально подобранные, дополняющие друг друга игры несут определенную эмоциональную, поисково-реактивную и умственную нагрузку.</w:t>
      </w:r>
    </w:p>
    <w:p>
      <w:pPr>
        <w:pStyle w:val="Normal"/>
        <w:spacing w:lineRule="atLeast" w:line="270" w:before="0" w:after="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Каждая игра является скрыто – проблемной и требует от ребенка самостоятельного решения (хотя он этого не осознает). Игра, как правило, с данными условиями проводится не более трех раз подряд. Затем она усложняется путем добавления новых условий. Этот прием используется для снятия напряжения при снижении уровня притязаний. Срабатывает эффект переноса: «В прошлый раз я легко играл – значит и теперь будет не трудно».</w:t>
      </w:r>
    </w:p>
    <w:p>
      <w:pPr>
        <w:pStyle w:val="Normal"/>
        <w:spacing w:lineRule="atLeast" w:line="270" w:before="0" w:after="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Такая структура занятий обеспечивает быструю, активную и объемную динамику УУД (универсальных учебных действий). Главное - показать потенциальную возможность: хотя бы один раз достичь максимально возможного на данный момент. Функциональный вакуум заполняется ребенком самостоятельно в процессе школьных занятий при поддержке взрослых за индивидуальный для каждого ребенка срок: от 3-х дней до 2-х месяцев. Коррекционный эффект может быть отсрочен, но он обязательно будет.</w:t>
      </w:r>
    </w:p>
    <w:p>
      <w:pPr>
        <w:pStyle w:val="Normal"/>
        <w:numPr>
          <w:ilvl w:val="0"/>
          <w:numId w:val="0"/>
        </w:numPr>
        <w:spacing w:lineRule="atLeast" w:line="270" w:before="0" w:after="0"/>
        <w:ind w:left="750" w:hanging="0"/>
        <w:jc w:val="both"/>
        <w:outlineLvl w:val="2"/>
        <w:rPr>
          <w:rFonts w:ascii="Times New Roman" w:hAnsi="Times New Roman" w:eastAsia="Times New Roman" w:cs="Times New Roman"/>
          <w:sz w:val="28"/>
          <w:szCs w:val="28"/>
        </w:rPr>
      </w:pPr>
      <w:r>
        <w:rPr>
          <w:rFonts w:eastAsia="Times New Roman" w:cs="Times New Roman" w:ascii="Times New Roman" w:hAnsi="Times New Roman"/>
          <w:sz w:val="28"/>
          <w:szCs w:val="28"/>
        </w:rPr>
        <w:t>Обзор и направленность психокоррекционных игр.</w:t>
      </w:r>
    </w:p>
    <w:p>
      <w:pPr>
        <w:pStyle w:val="Normal"/>
        <w:spacing w:lineRule="atLeast" w:line="270" w:before="0" w:after="120"/>
        <w:jc w:val="both"/>
        <w:rPr/>
      </w:pPr>
      <w:r>
        <w:rPr>
          <w:rFonts w:eastAsia="Times New Roman" w:cs="Times New Roman" w:ascii="Times New Roman" w:hAnsi="Times New Roman"/>
          <w:sz w:val="28"/>
          <w:szCs w:val="28"/>
        </w:rPr>
        <w:t>Используются хорошо известные в психологии психокоррекционные игры: таблицы Шульте, все виды лото, графические диктанты, танаграммы Пифагора, «Муха», «</w:t>
      </w:r>
      <w:r>
        <w:rPr>
          <w:rFonts w:eastAsia="Times New Roman" w:cs="Times New Roman" w:ascii="Times New Roman" w:hAnsi="Times New Roman"/>
          <w:sz w:val="28"/>
          <w:szCs w:val="28"/>
        </w:rPr>
        <w:t>Д</w:t>
      </w:r>
      <w:r>
        <w:rPr>
          <w:rFonts w:eastAsia="Times New Roman" w:cs="Times New Roman" w:ascii="Times New Roman" w:hAnsi="Times New Roman"/>
          <w:sz w:val="28"/>
          <w:szCs w:val="28"/>
        </w:rPr>
        <w:t>омики», разрезные картинки, пробы Хеда, «Робот», многочисленные игры с книгой, пиктограммы, шифровки и многие другие. Обязательным условием для любой игры является возможность ее вариативности и усложнения.</w:t>
      </w:r>
    </w:p>
    <w:p>
      <w:pPr>
        <w:pStyle w:val="Normal"/>
        <w:spacing w:lineRule="atLeast" w:line="270" w:before="0" w:after="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ходе занятий неуклонно развиваются функции внимания, ориентация во времени, пространстве, зрительно-моторная координация, право-лево – автоматика, количественные представления, различные виды памяти, особенно образная;  мыслительные операции: обобщение, классификация, абстрагирование.</w:t>
      </w:r>
    </w:p>
    <w:p>
      <w:pPr>
        <w:pStyle w:val="Normal"/>
        <w:numPr>
          <w:ilvl w:val="0"/>
          <w:numId w:val="0"/>
        </w:numPr>
        <w:spacing w:lineRule="atLeast" w:line="270" w:before="0" w:after="0"/>
        <w:jc w:val="both"/>
        <w:outlineLvl w:val="2"/>
        <w:rPr>
          <w:rFonts w:ascii="Times New Roman" w:hAnsi="Times New Roman" w:eastAsia="Times New Roman" w:cs="Times New Roman"/>
          <w:sz w:val="28"/>
          <w:szCs w:val="28"/>
        </w:rPr>
      </w:pPr>
      <w:r>
        <w:rPr>
          <w:rFonts w:eastAsia="Times New Roman" w:cs="Times New Roman" w:ascii="Times New Roman" w:hAnsi="Times New Roman"/>
          <w:sz w:val="28"/>
          <w:szCs w:val="28"/>
        </w:rPr>
        <w:t>Успешность психокоррекционной работы с ребенком (с 7 до 11 лет) зависит от всего комплекса установок, мотивации, потребностей, самооценки, невралгического статуса, лидерства – ведомости. Так как занятия проходят по типу коррекционно-познавательного тренинга, то психокоррекционная группа является одновременно психотерапевтической группой личностного роста. Результатом коррекции является улучшение техники чтения на 30-70% при почти дословном пересказе (позитивная динамика мнестических процессов), увеличение интеллектуальной работоспособности и темпа учебной деятельности по всем предметам, совершенствование графических навыков. А главное – повышение самооценки и учебной мотивации.</w:t>
      </w:r>
    </w:p>
    <w:p>
      <w:pPr>
        <w:pStyle w:val="Normal"/>
        <w:spacing w:lineRule="atLeast" w:line="270" w:before="0" w:after="12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 ходе 7-8 занятий происходят удивительные изменения в группе: изменяются коммуникативные ритуалы, характер эмоционального реагирования, общая атмосфера в классном коллективе и отношение к учителю, уменьшается количество конфликтов.</w:t>
      </w:r>
    </w:p>
    <w:p>
      <w:pPr>
        <w:pStyle w:val="Normal"/>
        <w:shd w:val="clear" w:color="auto" w:fill="FFFFFF"/>
        <w:spacing w:lineRule="auto" w:line="240" w:before="0" w:after="0"/>
        <w:jc w:val="both"/>
        <w:rPr>
          <w:rFonts w:ascii="Calibri" w:hAnsi="Calibri" w:eastAsia="Times New Roman" w:cs="Times New Roman"/>
          <w:color w:val="000000"/>
          <w:sz w:val="23"/>
          <w:szCs w:val="23"/>
        </w:rPr>
      </w:pPr>
      <w:r>
        <w:rPr>
          <w:rFonts w:cs="Times New Roman" w:ascii="Times New Roman" w:hAnsi="Times New Roman"/>
          <w:sz w:val="28"/>
          <w:szCs w:val="28"/>
        </w:rPr>
        <w:t xml:space="preserve">      </w:t>
      </w:r>
      <w:r>
        <w:rPr>
          <w:rFonts w:eastAsia="Times New Roman" w:cs="Times New Roman" w:ascii="Times New Roman" w:hAnsi="Times New Roman"/>
          <w:color w:val="000000"/>
          <w:sz w:val="28"/>
        </w:rPr>
        <w:t>Одним из важных условий эффективности инклюзивного образования детей с ОВЗ  является организация тесного взаимодействия педагогов с родителями ребёнка. Родители должны быть вовлечены в непосредственный процесс обучения и воспитания, стать не просто заказчиком образовательных услуг, а активным участником службы индивидуального коррекционно-развивающего сопровождения ребёнка с проблемами. Должно быть обеспечено регулярное взаимодействие родителей детей с ОВЗ с педагогами . Родители имеют право получать всю интересующую их информацию о своём ребёнке (знакомиться с индивидуальной программой развития), посещать занятия. Необходимо обучить родителей (законных представителей) педагогическим технологиям сотрудничества со своим ребёнком, приёмам и методам его коррекционного обучения и воспитания, а также оказание им психологической поддержки. Родители должны активно принимать участие в реализации индивидуальной образовательной программы своего ребёнка.</w:t>
      </w:r>
    </w:p>
    <w:p>
      <w:pPr>
        <w:pStyle w:val="Normal"/>
        <w:shd w:val="clear" w:color="auto" w:fill="FFFFFF"/>
        <w:spacing w:lineRule="atLeast" w:line="338" w:before="0" w:after="0"/>
        <w:ind w:firstLine="710"/>
        <w:jc w:val="both"/>
        <w:rPr>
          <w:rFonts w:ascii="Calibri" w:hAnsi="Calibri" w:eastAsia="Times New Roman" w:cs="Times New Roman"/>
          <w:color w:val="000000"/>
          <w:sz w:val="23"/>
          <w:szCs w:val="23"/>
        </w:rPr>
      </w:pPr>
      <w:r>
        <w:rPr>
          <w:rFonts w:eastAsia="Times New Roman" w:cs="Times New Roman" w:ascii="Times New Roman" w:hAnsi="Times New Roman"/>
          <w:color w:val="000000"/>
          <w:sz w:val="28"/>
        </w:rPr>
        <w:t>Целью взаимодействия с родителями является осознание ими особенностей своего ребёнка и их активное включение в процесс воспитательной и коррекционно-развивающей работы.</w:t>
      </w:r>
    </w:p>
    <w:p>
      <w:pPr>
        <w:pStyle w:val="Normal"/>
        <w:shd w:val="clear" w:color="auto" w:fill="FFFFFF"/>
        <w:spacing w:lineRule="auto" w:line="240" w:before="0" w:after="0"/>
        <w:ind w:firstLine="710"/>
        <w:jc w:val="both"/>
        <w:rPr>
          <w:rFonts w:ascii="Calibri" w:hAnsi="Calibri" w:eastAsia="Times New Roman" w:cs="Times New Roman"/>
          <w:color w:val="000000"/>
          <w:sz w:val="23"/>
          <w:szCs w:val="23"/>
        </w:rPr>
      </w:pPr>
      <w:r>
        <w:rPr>
          <w:rFonts w:eastAsia="Times New Roman" w:cs="Times New Roman" w:ascii="Times New Roman" w:hAnsi="Times New Roman"/>
          <w:color w:val="000000"/>
          <w:sz w:val="28"/>
        </w:rPr>
        <w:t>Работа с родителями воспитанников с ОВЗ включает несколько направлений:</w:t>
      </w:r>
    </w:p>
    <w:p>
      <w:pPr>
        <w:pStyle w:val="Normal"/>
        <w:numPr>
          <w:ilvl w:val="0"/>
          <w:numId w:val="4"/>
        </w:numPr>
        <w:shd w:val="clear" w:color="auto" w:fill="FFFFFF"/>
        <w:spacing w:lineRule="auto" w:line="240" w:before="0" w:after="0"/>
        <w:ind w:left="1070" w:hanging="360"/>
        <w:jc w:val="both"/>
        <w:rPr>
          <w:rFonts w:ascii="Calibri" w:hAnsi="Calibri" w:eastAsia="Times New Roman" w:cs="Arial"/>
          <w:color w:val="000000"/>
        </w:rPr>
      </w:pPr>
      <w:r>
        <w:rPr>
          <w:rFonts w:eastAsia="Times New Roman" w:cs="Times New Roman" w:ascii="Times New Roman" w:hAnsi="Times New Roman"/>
          <w:color w:val="000000"/>
          <w:sz w:val="28"/>
        </w:rPr>
        <w:t>Изучение педагогами группы условий семейного воспитания детей  и отношения родителей к дефекту ребёнка. На практике нередко приходится сталкиваться с тем, что родители не видят проблем у своего ребёнка, необъективно относятся к состоянию его психического развития.</w:t>
      </w:r>
    </w:p>
    <w:p>
      <w:pPr>
        <w:pStyle w:val="Normal"/>
        <w:numPr>
          <w:ilvl w:val="0"/>
          <w:numId w:val="4"/>
        </w:numPr>
        <w:shd w:val="clear" w:color="auto" w:fill="FFFFFF"/>
        <w:spacing w:lineRule="auto" w:line="240" w:before="0" w:after="0"/>
        <w:ind w:left="1070" w:hanging="360"/>
        <w:jc w:val="both"/>
        <w:rPr>
          <w:rFonts w:ascii="Calibri" w:hAnsi="Calibri" w:eastAsia="Times New Roman" w:cs="Arial"/>
          <w:color w:val="000000"/>
        </w:rPr>
      </w:pPr>
      <w:r>
        <w:rPr>
          <w:rFonts w:eastAsia="Times New Roman" w:cs="Times New Roman" w:ascii="Times New Roman" w:hAnsi="Times New Roman"/>
          <w:color w:val="000000"/>
          <w:sz w:val="28"/>
        </w:rPr>
        <w:t>Предоставление родителям в индивидуальном порядке данных о результатах диагностики, содержание индивидуально-образовательного маршрута и динамики развития их ребёнка.</w:t>
      </w:r>
    </w:p>
    <w:p>
      <w:pPr>
        <w:pStyle w:val="Normal"/>
        <w:numPr>
          <w:ilvl w:val="0"/>
          <w:numId w:val="4"/>
        </w:numPr>
        <w:shd w:val="clear" w:color="auto" w:fill="FFFFFF"/>
        <w:spacing w:lineRule="auto" w:line="240" w:before="0" w:after="0"/>
        <w:ind w:left="1070" w:hanging="360"/>
        <w:jc w:val="both"/>
        <w:rPr>
          <w:rFonts w:ascii="Calibri" w:hAnsi="Calibri" w:eastAsia="Times New Roman" w:cs="Arial"/>
          <w:color w:val="000000"/>
        </w:rPr>
      </w:pPr>
      <w:r>
        <w:rPr>
          <w:rFonts w:eastAsia="Times New Roman" w:cs="Times New Roman" w:ascii="Times New Roman" w:hAnsi="Times New Roman"/>
          <w:color w:val="000000"/>
          <w:sz w:val="28"/>
        </w:rPr>
        <w:t>Педагогическое просвещение родителей по вопросам воспитательной и коррекционно-развивающей работы с детьми с ОВЗ.</w:t>
      </w:r>
    </w:p>
    <w:p>
      <w:pPr>
        <w:pStyle w:val="Normal"/>
        <w:shd w:val="clear" w:color="auto" w:fill="FFFFFF"/>
        <w:spacing w:lineRule="auto" w:line="240" w:before="0" w:after="0"/>
        <w:ind w:firstLine="71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Работа в рамках первого направления начинается с момента попадания ребёнка в школу. Наиболее продуктивной формой работы здесь является индивидуальное общение с родителями – индивидуальные встречи, беседы с целью установления доверительных отношений с родителями, что служит залогом продуктивных взаимоотношений в будущем. Налаживанию доверительных контактов с родителями способствуют посещения семей педагогами группы, поскольку именно в домашней атмосфере родители чувствуют себя более уверенно, защищено и расположены к общению с педагогами. </w:t>
      </w:r>
    </w:p>
    <w:p>
      <w:pPr>
        <w:pStyle w:val="Normal"/>
        <w:shd w:val="clear" w:color="auto" w:fill="FFFFFF"/>
        <w:spacing w:lineRule="auto" w:line="240" w:before="0" w:after="0"/>
        <w:ind w:firstLine="708"/>
        <w:jc w:val="both"/>
        <w:rPr>
          <w:rFonts w:ascii="Calibri" w:hAnsi="Calibri" w:eastAsia="Times New Roman" w:cs="Times New Roman"/>
          <w:color w:val="000000"/>
          <w:sz w:val="23"/>
          <w:szCs w:val="23"/>
        </w:rPr>
      </w:pPr>
      <w:r>
        <w:rPr>
          <w:rFonts w:eastAsia="Times New Roman" w:cs="Times New Roman" w:ascii="Times New Roman" w:hAnsi="Times New Roman"/>
          <w:color w:val="000000"/>
          <w:sz w:val="28"/>
        </w:rPr>
        <w:t>Главное – родители должны оценить возможности ребенка с ОВЗ и его успехи, заметить прогресс (пусть незначительный), а не думать, что, взрослея, он сам всему научится. Успешная реабилитация детей с ограниченными возможностями зависит от тесного взаимодействия с семьёй. Только совместная работа специалистов и семьи пойдет ребенку на пользу и приведет к положительным результатам.</w:t>
      </w:r>
    </w:p>
    <w:p>
      <w:pPr>
        <w:pStyle w:val="Normal"/>
        <w:shd w:val="clear" w:color="auto" w:fill="FFFFFF"/>
        <w:spacing w:lineRule="auto" w:line="240" w:before="0" w:after="0"/>
        <w:ind w:firstLine="710"/>
        <w:jc w:val="both"/>
        <w:rPr>
          <w:rFonts w:ascii="Calibri" w:hAnsi="Calibri" w:eastAsia="Times New Roman" w:cs="Times New Roman"/>
          <w:color w:val="000000"/>
          <w:sz w:val="23"/>
          <w:szCs w:val="23"/>
        </w:rPr>
      </w:pPr>
      <w:r>
        <w:rPr>
          <w:rFonts w:eastAsia="Times New Roman" w:cs="Times New Roman" w:ascii="Times New Roman" w:hAnsi="Times New Roman"/>
          <w:color w:val="000000"/>
          <w:sz w:val="28"/>
        </w:rPr>
        <w:t>Работа с родителями ребёнка с проблемами в развитии – процесс очень тонкий, деликатный, так как он затрагивает самое интимное в ребёнке, его семье, поэтому строить его необходимо в индивидуальной форме, не допуская, чтобы это стало достоянием всех. Необходимо создать очень доверительную атмосферу в ходе работы с родителями, которая будет позволять разрешать многие трудные вопросы до того, как они перерастут в неразрешимые проблемы и конфликты.</w:t>
      </w:r>
    </w:p>
    <w:p>
      <w:pPr>
        <w:pStyle w:val="Normal"/>
        <w:shd w:val="clear" w:color="auto" w:fill="FFFFFF"/>
        <w:spacing w:lineRule="auto" w:line="240" w:before="0" w:after="0"/>
        <w:ind w:firstLine="708"/>
        <w:jc w:val="both"/>
        <w:rPr>
          <w:rFonts w:ascii="Calibri" w:hAnsi="Calibri" w:eastAsia="Times New Roman" w:cs="Times New Roman"/>
          <w:color w:val="000000"/>
          <w:sz w:val="23"/>
          <w:szCs w:val="23"/>
        </w:rPr>
      </w:pPr>
      <w:r>
        <w:rPr>
          <w:rFonts w:eastAsia="Times New Roman" w:cs="Times New Roman" w:ascii="Times New Roman" w:hAnsi="Times New Roman"/>
          <w:color w:val="000000"/>
          <w:sz w:val="28"/>
        </w:rPr>
        <w:t xml:space="preserve">Помимо работы с родителями ребёнка с нарушениями в развитии не менее важно организовать работу с родителями обычных детей класса, направленную на формирование толерантного отношения к особым детям и их семьям. Безусловного принятия человека с особыми образовательными потребностями, уважение к различиям между людьми, изменение стереотипного взгляда на детей с нарушениями в развитии. К сожалению, в нашем обществе эта категория людей воспринимается  не всегда доброжелательно, родители здоровых детей считают, что дети с ОВЗ отвлекают учителя от основной части урока. </w:t>
      </w:r>
    </w:p>
    <w:p>
      <w:pPr>
        <w:pStyle w:val="C20"/>
        <w:shd w:val="clear" w:color="auto" w:fill="FFFFFF"/>
        <w:spacing w:lineRule="atLeast" w:line="338" w:beforeAutospacing="0" w:before="0" w:afterAutospacing="0" w:after="0"/>
        <w:ind w:firstLine="720"/>
        <w:jc w:val="both"/>
        <w:rPr>
          <w:rFonts w:ascii="Calibri" w:hAnsi="Calibri"/>
          <w:color w:val="000000"/>
          <w:sz w:val="23"/>
          <w:szCs w:val="23"/>
        </w:rPr>
      </w:pPr>
      <w:r>
        <w:rPr>
          <w:rStyle w:val="C1"/>
          <w:color w:val="000000"/>
          <w:sz w:val="28"/>
          <w:szCs w:val="28"/>
        </w:rPr>
        <w:t>Поэтому наряду с выстраиванием системы инклюзивного образования необходимо менять отношение родителей к возможности совместного обучения детей с нарушениями в развитии в условиях общеобразовательного учреждения. Эффективными в этом плане могут быть формы, направленные на преодоление негативного восприятия ребенка с ОВЗ, презентацию его положительных сторон. Наряду с общими приёмами формирования толерантного отношения к детям с проблемами в развитии (социальная реклама, проведение совместных мероприятий для детей с нормой развития и ОВЗ) эффективны такие формы как: оформление персональных выставок, включение номеров в исполнении детей с ОВЗ общешкольные праздники.</w:t>
      </w:r>
    </w:p>
    <w:p>
      <w:pPr>
        <w:pStyle w:val="C16"/>
        <w:shd w:val="clear" w:color="auto" w:fill="FFFFFF"/>
        <w:spacing w:lineRule="atLeast" w:line="338" w:beforeAutospacing="0" w:before="0" w:afterAutospacing="0" w:after="0"/>
        <w:ind w:firstLine="710"/>
        <w:jc w:val="both"/>
        <w:rPr>
          <w:rStyle w:val="C1"/>
          <w:color w:val="000000"/>
          <w:sz w:val="28"/>
          <w:szCs w:val="28"/>
        </w:rPr>
      </w:pPr>
      <w:r>
        <w:rPr>
          <w:rStyle w:val="C1"/>
          <w:color w:val="000000"/>
          <w:sz w:val="28"/>
          <w:szCs w:val="28"/>
        </w:rPr>
        <w:t>Организованное  таким образом взаимодействие с родителями учащихся с ОВЗ и обычных детей и их родителей позволяет достичь поставленных целей эффективного обучения и воспитания  «особых» детей.</w:t>
      </w:r>
    </w:p>
    <w:p>
      <w:pPr>
        <w:pStyle w:val="C16"/>
        <w:shd w:val="clear" w:color="auto" w:fill="FFFFFF"/>
        <w:spacing w:lineRule="atLeast" w:line="338" w:beforeAutospacing="0" w:before="0" w:afterAutospacing="0" w:after="0"/>
        <w:ind w:firstLine="710"/>
        <w:jc w:val="both"/>
        <w:rPr>
          <w:rFonts w:ascii="Calibri" w:hAnsi="Calibri"/>
          <w:color w:val="000000"/>
          <w:sz w:val="28"/>
          <w:szCs w:val="28"/>
        </w:rPr>
      </w:pPr>
      <w:r>
        <w:rPr>
          <w:rStyle w:val="C1"/>
          <w:color w:val="000000"/>
          <w:sz w:val="28"/>
          <w:szCs w:val="28"/>
        </w:rPr>
        <w:t xml:space="preserve">И тогда, </w:t>
      </w:r>
      <w:r>
        <w:rPr>
          <w:sz w:val="28"/>
          <w:szCs w:val="28"/>
        </w:rPr>
        <w:t>одна  из важнейших задач в соответствии с Федеральным государственным образовательным стандартом начального общего образования: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детей с ограниченными возможностями здоровья» будет успешно реализована.</w:t>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tLeast" w:line="300" w:before="0" w:after="135"/>
        <w:rPr>
          <w:rFonts w:ascii="Times New Roman" w:hAnsi="Times New Roman" w:eastAsia="Times New Roman" w:cs="Times New Roman"/>
          <w:sz w:val="28"/>
          <w:szCs w:val="28"/>
        </w:rPr>
      </w:pPr>
      <w:r>
        <w:rPr>
          <w:rFonts w:eastAsia="Times New Roman" w:cs="Times New Roman" w:ascii="Times New Roman" w:hAnsi="Times New Roman"/>
          <w:b/>
          <w:bCs/>
          <w:sz w:val="28"/>
          <w:szCs w:val="28"/>
        </w:rPr>
        <w:t>Список литературы</w:t>
      </w:r>
    </w:p>
    <w:p>
      <w:pPr>
        <w:pStyle w:val="NormalWeb"/>
        <w:numPr>
          <w:ilvl w:val="0"/>
          <w:numId w:val="3"/>
        </w:numPr>
        <w:spacing w:beforeAutospacing="0" w:before="0" w:afterAutospacing="0" w:after="0"/>
        <w:rPr>
          <w:rFonts w:ascii="Arial" w:hAnsi="Arial" w:cs="Arial"/>
          <w:color w:val="000000"/>
          <w:sz w:val="21"/>
          <w:szCs w:val="21"/>
        </w:rPr>
      </w:pPr>
      <w:r>
        <w:rPr>
          <w:color w:val="000000"/>
          <w:sz w:val="28"/>
          <w:szCs w:val="28"/>
        </w:rPr>
        <w:t>Зарецкий В.К. Десять конференций по проблемам развития особенных детей – десять шагов от инновации к норме // Психологическая наука и образование.- 2005.- № 1.- С. 83-95.</w:t>
      </w:r>
    </w:p>
    <w:p>
      <w:pPr>
        <w:pStyle w:val="NormalWeb"/>
        <w:numPr>
          <w:ilvl w:val="0"/>
          <w:numId w:val="3"/>
        </w:numPr>
        <w:spacing w:beforeAutospacing="0" w:before="0" w:afterAutospacing="0" w:after="0"/>
        <w:rPr>
          <w:rFonts w:ascii="Arial" w:hAnsi="Arial" w:cs="Arial"/>
          <w:color w:val="000000"/>
          <w:sz w:val="21"/>
          <w:szCs w:val="21"/>
        </w:rPr>
      </w:pPr>
      <w:r>
        <w:rPr>
          <w:color w:val="000000"/>
          <w:sz w:val="28"/>
          <w:szCs w:val="28"/>
        </w:rPr>
        <w:t> </w:t>
      </w:r>
      <w:r>
        <w:rPr>
          <w:color w:val="000000"/>
          <w:sz w:val="28"/>
          <w:szCs w:val="28"/>
        </w:rPr>
        <w:t>Интегрированное обучение детей с ограниченными возможностями в обществе здоровых детей / Ф.Л.Ратнер, А.Ю.Юсупов. – М.: Гуманитар. изд. центр ВЛАДОС, 2006.</w:t>
      </w:r>
    </w:p>
    <w:p>
      <w:pPr>
        <w:pStyle w:val="NormalWeb"/>
        <w:numPr>
          <w:ilvl w:val="0"/>
          <w:numId w:val="3"/>
        </w:numPr>
        <w:spacing w:beforeAutospacing="0" w:before="0" w:afterAutospacing="0" w:after="0"/>
        <w:rPr>
          <w:rFonts w:ascii="Arial" w:hAnsi="Arial" w:cs="Arial"/>
          <w:color w:val="000000"/>
          <w:sz w:val="21"/>
          <w:szCs w:val="21"/>
        </w:rPr>
      </w:pPr>
      <w:r>
        <w:rPr>
          <w:color w:val="000000"/>
          <w:sz w:val="28"/>
          <w:szCs w:val="28"/>
        </w:rPr>
        <w:t>Инклюзивное образование в России. ЮНИСЕФ. М., 2011.</w:t>
      </w:r>
    </w:p>
    <w:p>
      <w:pPr>
        <w:pStyle w:val="NormalWeb"/>
        <w:numPr>
          <w:ilvl w:val="0"/>
          <w:numId w:val="3"/>
        </w:numPr>
        <w:spacing w:beforeAutospacing="0" w:before="0" w:afterAutospacing="0" w:after="0"/>
        <w:rPr>
          <w:rFonts w:ascii="Arial" w:hAnsi="Arial" w:cs="Arial"/>
          <w:color w:val="000000"/>
          <w:sz w:val="21"/>
          <w:szCs w:val="21"/>
        </w:rPr>
      </w:pPr>
      <w:r>
        <w:rPr>
          <w:color w:val="000000"/>
          <w:sz w:val="28"/>
          <w:szCs w:val="28"/>
        </w:rPr>
        <w:t>Инклюзивное образование: право, принципы, практика. М., 2009.</w:t>
      </w:r>
    </w:p>
    <w:p>
      <w:pPr>
        <w:pStyle w:val="NormalWeb"/>
        <w:numPr>
          <w:ilvl w:val="0"/>
          <w:numId w:val="3"/>
        </w:numPr>
        <w:spacing w:beforeAutospacing="0" w:before="0" w:afterAutospacing="0" w:after="0"/>
        <w:rPr>
          <w:rFonts w:ascii="Arial" w:hAnsi="Arial" w:cs="Arial"/>
          <w:color w:val="000000"/>
          <w:sz w:val="21"/>
          <w:szCs w:val="21"/>
        </w:rPr>
      </w:pPr>
      <w:r>
        <w:rPr>
          <w:color w:val="000000"/>
          <w:sz w:val="28"/>
          <w:szCs w:val="28"/>
        </w:rPr>
        <w:t xml:space="preserve"> </w:t>
      </w:r>
      <w:r>
        <w:rPr>
          <w:color w:val="000000"/>
          <w:sz w:val="28"/>
          <w:szCs w:val="28"/>
        </w:rPr>
        <w:t>Малофеев Н.Н. Специальное образование в меняющемся мире. Европа. Уч. пос. для студентов пед. вузов. – М.: Просвещение, 2009.</w:t>
      </w:r>
    </w:p>
    <w:p>
      <w:pPr>
        <w:pStyle w:val="NormalWeb"/>
        <w:numPr>
          <w:ilvl w:val="0"/>
          <w:numId w:val="3"/>
        </w:numPr>
        <w:spacing w:beforeAutospacing="0" w:before="0" w:afterAutospacing="0" w:after="0"/>
        <w:rPr>
          <w:rFonts w:ascii="Arial" w:hAnsi="Arial" w:cs="Arial"/>
          <w:color w:val="000000"/>
          <w:sz w:val="21"/>
          <w:szCs w:val="21"/>
        </w:rPr>
      </w:pPr>
      <w:r>
        <w:rPr>
          <w:color w:val="000000"/>
          <w:sz w:val="28"/>
          <w:szCs w:val="28"/>
        </w:rPr>
        <w:t>Ярская-Смирнова Е.Р., Лошакова И.И. Инклюзивное образование детей-инвалидов // Социологические исследования.- 2003.- № 5.- С. 100-106</w:t>
      </w:r>
    </w:p>
    <w:p>
      <w:pPr>
        <w:pStyle w:val="NormalWeb"/>
        <w:numPr>
          <w:ilvl w:val="0"/>
          <w:numId w:val="3"/>
        </w:numPr>
        <w:spacing w:beforeAutospacing="0" w:before="0" w:afterAutospacing="0" w:after="0"/>
        <w:rPr/>
      </w:pPr>
      <w:r>
        <w:rPr>
          <w:color w:val="000000"/>
          <w:sz w:val="28"/>
          <w:szCs w:val="28"/>
        </w:rPr>
        <w:t> </w:t>
      </w:r>
      <w:hyperlink r:id="rId2">
        <w:r>
          <w:rPr>
            <w:rStyle w:val="Style12"/>
            <w:color w:val="auto"/>
            <w:sz w:val="28"/>
            <w:szCs w:val="28"/>
          </w:rPr>
          <w:t>http://www.un.org/russian/documen/declarat/salamanka.pdf</w:t>
        </w:r>
      </w:hyperlink>
      <w:r>
        <w:rPr>
          <w:sz w:val="28"/>
          <w:szCs w:val="28"/>
        </w:rPr>
        <w:t>. //</w:t>
      </w:r>
      <w:r>
        <w:rPr>
          <w:color w:val="000000"/>
          <w:sz w:val="28"/>
          <w:szCs w:val="28"/>
        </w:rPr>
        <w:t xml:space="preserve"> Саламанская декларация и рамки действий по образованию лиц с особыми потребностями, принятые Всемирной конференцией по образованию лиц с особыми потребностями: доступ и качество, Саламанка, Испания, 7-10 июня 1994 года.</w:t>
      </w:r>
    </w:p>
    <w:p>
      <w:pPr>
        <w:pStyle w:val="NormalWeb"/>
        <w:numPr>
          <w:ilvl w:val="0"/>
          <w:numId w:val="0"/>
        </w:numPr>
        <w:spacing w:beforeAutospacing="0" w:before="0" w:afterAutospacing="0" w:after="0"/>
        <w:ind w:left="720" w:hanging="0"/>
        <w:rPr>
          <w:color w:val="000000"/>
        </w:rPr>
      </w:pPr>
      <w:r>
        <w:rPr>
          <w:rFonts w:cs="Times New Roman"/>
          <w:sz w:val="28"/>
          <w:szCs w:val="28"/>
        </w:rPr>
      </w:r>
    </w:p>
    <w:p>
      <w:pPr>
        <w:pStyle w:val="Normal"/>
        <w:spacing w:before="0" w:after="200"/>
        <w:jc w:val="center"/>
        <w:rPr/>
      </w:pPr>
      <w:r>
        <w:rPr/>
      </w:r>
    </w:p>
    <w:sectPr>
      <w:footerReference w:type="default" r:id="rId3"/>
      <w:type w:val="nextPage"/>
      <w:pgSz w:w="11906" w:h="16838"/>
      <w:pgMar w:left="1701" w:right="850" w:header="0"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7662033"/>
    </w:sdtPr>
    <w:sdtContent>
      <w:p>
        <w:pPr>
          <w:pStyle w:val="Style21"/>
          <w:jc w:val="right"/>
          <w:rPr/>
        </w:pPr>
        <w:r>
          <w:rPr/>
          <w:fldChar w:fldCharType="begin"/>
        </w:r>
        <w:r>
          <w:rPr/>
          <w:instrText> PAGE </w:instrText>
        </w:r>
        <w:r>
          <w:rPr/>
          <w:fldChar w:fldCharType="separate"/>
        </w:r>
        <w:r>
          <w:rPr/>
          <w:t>10</w:t>
        </w:r>
        <w:r>
          <w:rPr/>
          <w:fldChar w:fldCharType="end"/>
        </w:r>
      </w:p>
    </w:sdtContent>
  </w:sdt>
  <w:p>
    <w:pPr>
      <w:pStyle w:val="Style2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11305"/>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2">
    <w:name w:val="Heading 2"/>
    <w:basedOn w:val="Normal"/>
    <w:link w:val="20"/>
    <w:uiPriority w:val="9"/>
    <w:qFormat/>
    <w:rsid w:val="005c465c"/>
    <w:pPr>
      <w:spacing w:lineRule="auto" w:line="240" w:beforeAutospacing="1" w:afterAutospacing="1"/>
      <w:outlineLvl w:val="1"/>
    </w:pPr>
    <w:rPr>
      <w:rFonts w:ascii="Times New Roman" w:hAnsi="Times New Roman" w:eastAsia="Times New Roman" w:cs="Times New Roman"/>
      <w:b/>
      <w:bCs/>
      <w:sz w:val="36"/>
      <w:szCs w:val="36"/>
    </w:rPr>
  </w:style>
  <w:style w:type="paragraph" w:styleId="3">
    <w:name w:val="Heading 3"/>
    <w:basedOn w:val="Normal"/>
    <w:link w:val="30"/>
    <w:uiPriority w:val="9"/>
    <w:qFormat/>
    <w:rsid w:val="005c465c"/>
    <w:pPr>
      <w:spacing w:lineRule="auto" w:line="240" w:beforeAutospacing="1" w:afterAutospacing="1"/>
      <w:outlineLvl w:val="2"/>
    </w:pPr>
    <w:rPr>
      <w:rFonts w:ascii="Times New Roman" w:hAnsi="Times New Roman" w:eastAsia="Times New Roman" w:cs="Times New Roman"/>
      <w:b/>
      <w:bCs/>
      <w:sz w:val="27"/>
      <w:szCs w:val="27"/>
    </w:rPr>
  </w:style>
  <w:style w:type="paragraph" w:styleId="4">
    <w:name w:val="Heading 4"/>
    <w:basedOn w:val="Normal"/>
    <w:link w:val="40"/>
    <w:uiPriority w:val="9"/>
    <w:qFormat/>
    <w:rsid w:val="005c465c"/>
    <w:pPr>
      <w:spacing w:lineRule="auto" w:line="240" w:beforeAutospacing="1" w:afterAutospacing="1"/>
      <w:outlineLvl w:val="3"/>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0e4c10"/>
    <w:rPr>
      <w:b/>
      <w:bCs/>
    </w:rPr>
  </w:style>
  <w:style w:type="character" w:styleId="Appleconvertedspace" w:customStyle="1">
    <w:name w:val="apple-converted-space"/>
    <w:basedOn w:val="DefaultParagraphFont"/>
    <w:qFormat/>
    <w:rsid w:val="000e4c10"/>
    <w:rPr/>
  </w:style>
  <w:style w:type="character" w:styleId="21" w:customStyle="1">
    <w:name w:val="Заголовок 2 Знак"/>
    <w:basedOn w:val="DefaultParagraphFont"/>
    <w:link w:val="2"/>
    <w:uiPriority w:val="9"/>
    <w:qFormat/>
    <w:rsid w:val="005c465c"/>
    <w:rPr>
      <w:rFonts w:ascii="Times New Roman" w:hAnsi="Times New Roman" w:eastAsia="Times New Roman" w:cs="Times New Roman"/>
      <w:b/>
      <w:bCs/>
      <w:sz w:val="36"/>
      <w:szCs w:val="36"/>
    </w:rPr>
  </w:style>
  <w:style w:type="character" w:styleId="31" w:customStyle="1">
    <w:name w:val="Заголовок 3 Знак"/>
    <w:basedOn w:val="DefaultParagraphFont"/>
    <w:link w:val="3"/>
    <w:uiPriority w:val="9"/>
    <w:qFormat/>
    <w:rsid w:val="005c465c"/>
    <w:rPr>
      <w:rFonts w:ascii="Times New Roman" w:hAnsi="Times New Roman" w:eastAsia="Times New Roman" w:cs="Times New Roman"/>
      <w:b/>
      <w:bCs/>
      <w:sz w:val="27"/>
      <w:szCs w:val="27"/>
    </w:rPr>
  </w:style>
  <w:style w:type="character" w:styleId="41" w:customStyle="1">
    <w:name w:val="Заголовок 4 Знак"/>
    <w:basedOn w:val="DefaultParagraphFont"/>
    <w:link w:val="4"/>
    <w:uiPriority w:val="9"/>
    <w:qFormat/>
    <w:rsid w:val="005c465c"/>
    <w:rPr>
      <w:rFonts w:ascii="Times New Roman" w:hAnsi="Times New Roman" w:eastAsia="Times New Roman" w:cs="Times New Roman"/>
      <w:b/>
      <w:bCs/>
      <w:sz w:val="24"/>
      <w:szCs w:val="24"/>
    </w:rPr>
  </w:style>
  <w:style w:type="character" w:styleId="Style11">
    <w:name w:val="Выделение"/>
    <w:basedOn w:val="DefaultParagraphFont"/>
    <w:uiPriority w:val="20"/>
    <w:qFormat/>
    <w:rsid w:val="005c465c"/>
    <w:rPr>
      <w:i/>
      <w:iCs/>
    </w:rPr>
  </w:style>
  <w:style w:type="character" w:styleId="Style12">
    <w:name w:val="Интернет-ссылка"/>
    <w:basedOn w:val="DefaultParagraphFont"/>
    <w:uiPriority w:val="99"/>
    <w:semiHidden/>
    <w:unhideWhenUsed/>
    <w:rsid w:val="005c465c"/>
    <w:rPr>
      <w:color w:val="0000FF"/>
      <w:u w:val="single"/>
    </w:rPr>
  </w:style>
  <w:style w:type="character" w:styleId="C1" w:customStyle="1">
    <w:name w:val="c1"/>
    <w:basedOn w:val="DefaultParagraphFont"/>
    <w:qFormat/>
    <w:rsid w:val="005c465c"/>
    <w:rPr/>
  </w:style>
  <w:style w:type="character" w:styleId="Style13" w:customStyle="1">
    <w:name w:val="Верхний колонтитул Знак"/>
    <w:basedOn w:val="DefaultParagraphFont"/>
    <w:link w:val="a8"/>
    <w:uiPriority w:val="99"/>
    <w:semiHidden/>
    <w:qFormat/>
    <w:rsid w:val="00c82412"/>
    <w:rPr/>
  </w:style>
  <w:style w:type="character" w:styleId="Style14" w:customStyle="1">
    <w:name w:val="Нижний колонтитул Знак"/>
    <w:basedOn w:val="DefaultParagraphFont"/>
    <w:link w:val="aa"/>
    <w:uiPriority w:val="99"/>
    <w:qFormat/>
    <w:rsid w:val="00c82412"/>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Times New Roman" w:hAnsi="Times New Roman"/>
      <w:sz w:val="28"/>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ascii="Times New Roman" w:hAnsi="Times New Roman"/>
      <w:sz w:val="28"/>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color w:val="auto"/>
      <w:sz w:val="27"/>
      <w:szCs w:val="27"/>
    </w:rPr>
  </w:style>
  <w:style w:type="character" w:styleId="ListLabel38">
    <w:name w:val="ListLabel 38"/>
    <w:qFormat/>
    <w:rPr>
      <w:color w:val="00000A"/>
      <w:sz w:val="27"/>
      <w:szCs w:val="27"/>
    </w:rPr>
  </w:style>
  <w:style w:type="paragraph" w:styleId="Style15">
    <w:name w:val="Заголовок"/>
    <w:basedOn w:val="Normal"/>
    <w:next w:val="Style16"/>
    <w:qFormat/>
    <w:pPr>
      <w:keepNext w:val="true"/>
      <w:spacing w:before="240" w:after="120"/>
    </w:pPr>
    <w:rPr>
      <w:rFonts w:ascii="Arial" w:hAnsi="Arial"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NormalWeb">
    <w:name w:val="Normal (Web)"/>
    <w:basedOn w:val="Normal"/>
    <w:uiPriority w:val="99"/>
    <w:unhideWhenUsed/>
    <w:qFormat/>
    <w:rsid w:val="00707a6b"/>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5c465c"/>
    <w:pPr>
      <w:spacing w:before="0" w:after="200"/>
      <w:ind w:left="720" w:hanging="0"/>
      <w:contextualSpacing/>
    </w:pPr>
    <w:rPr/>
  </w:style>
  <w:style w:type="paragraph" w:styleId="C18" w:customStyle="1">
    <w:name w:val="c18"/>
    <w:basedOn w:val="Normal"/>
    <w:qFormat/>
    <w:rsid w:val="005c465c"/>
    <w:pPr>
      <w:spacing w:lineRule="auto" w:line="240" w:beforeAutospacing="1" w:afterAutospacing="1"/>
    </w:pPr>
    <w:rPr>
      <w:rFonts w:ascii="Times New Roman" w:hAnsi="Times New Roman" w:eastAsia="Times New Roman" w:cs="Times New Roman"/>
      <w:sz w:val="24"/>
      <w:szCs w:val="24"/>
    </w:rPr>
  </w:style>
  <w:style w:type="paragraph" w:styleId="C16" w:customStyle="1">
    <w:name w:val="c16"/>
    <w:basedOn w:val="Normal"/>
    <w:qFormat/>
    <w:rsid w:val="005c465c"/>
    <w:pPr>
      <w:spacing w:lineRule="auto" w:line="240" w:beforeAutospacing="1" w:afterAutospacing="1"/>
    </w:pPr>
    <w:rPr>
      <w:rFonts w:ascii="Times New Roman" w:hAnsi="Times New Roman" w:eastAsia="Times New Roman" w:cs="Times New Roman"/>
      <w:sz w:val="24"/>
      <w:szCs w:val="24"/>
    </w:rPr>
  </w:style>
  <w:style w:type="paragraph" w:styleId="C15" w:customStyle="1">
    <w:name w:val="c15"/>
    <w:basedOn w:val="Normal"/>
    <w:qFormat/>
    <w:rsid w:val="005c465c"/>
    <w:pPr>
      <w:spacing w:lineRule="auto" w:line="240" w:beforeAutospacing="1" w:afterAutospacing="1"/>
    </w:pPr>
    <w:rPr>
      <w:rFonts w:ascii="Times New Roman" w:hAnsi="Times New Roman" w:eastAsia="Times New Roman" w:cs="Times New Roman"/>
      <w:sz w:val="24"/>
      <w:szCs w:val="24"/>
    </w:rPr>
  </w:style>
  <w:style w:type="paragraph" w:styleId="C12" w:customStyle="1">
    <w:name w:val="c12"/>
    <w:basedOn w:val="Normal"/>
    <w:qFormat/>
    <w:rsid w:val="005c465c"/>
    <w:pPr>
      <w:spacing w:lineRule="auto" w:line="240" w:beforeAutospacing="1" w:afterAutospacing="1"/>
    </w:pPr>
    <w:rPr>
      <w:rFonts w:ascii="Times New Roman" w:hAnsi="Times New Roman" w:eastAsia="Times New Roman" w:cs="Times New Roman"/>
      <w:sz w:val="24"/>
      <w:szCs w:val="24"/>
    </w:rPr>
  </w:style>
  <w:style w:type="paragraph" w:styleId="C20" w:customStyle="1">
    <w:name w:val="c20"/>
    <w:basedOn w:val="Normal"/>
    <w:qFormat/>
    <w:rsid w:val="005c465c"/>
    <w:pPr>
      <w:spacing w:lineRule="auto" w:line="240" w:beforeAutospacing="1" w:afterAutospacing="1"/>
    </w:pPr>
    <w:rPr>
      <w:rFonts w:ascii="Times New Roman" w:hAnsi="Times New Roman" w:eastAsia="Times New Roman" w:cs="Times New Roman"/>
      <w:sz w:val="24"/>
      <w:szCs w:val="24"/>
    </w:rPr>
  </w:style>
  <w:style w:type="paragraph" w:styleId="Style20">
    <w:name w:val="Header"/>
    <w:basedOn w:val="Normal"/>
    <w:link w:val="a9"/>
    <w:uiPriority w:val="99"/>
    <w:semiHidden/>
    <w:unhideWhenUsed/>
    <w:rsid w:val="00c82412"/>
    <w:pPr>
      <w:tabs>
        <w:tab w:val="clear" w:pos="708"/>
        <w:tab w:val="center" w:pos="4677" w:leader="none"/>
        <w:tab w:val="right" w:pos="9355" w:leader="none"/>
      </w:tabs>
      <w:spacing w:lineRule="auto" w:line="240" w:before="0" w:after="0"/>
    </w:pPr>
    <w:rPr/>
  </w:style>
  <w:style w:type="paragraph" w:styleId="Style21">
    <w:name w:val="Footer"/>
    <w:basedOn w:val="Normal"/>
    <w:link w:val="ab"/>
    <w:uiPriority w:val="99"/>
    <w:unhideWhenUsed/>
    <w:rsid w:val="00c82412"/>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nfourok.ru/go.html?href=http%3A%2F%2Fwww.un.org%2Frussian%2Fdocumen%2Fdeclarat%2Fsalamanka.pdf"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785E2-9ADE-4EF7-B20C-953F9A721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Application>Ink_Office/6.1.3.2$Windows_x86 LibreOffice_project/</Application>
  <Pages>10</Pages>
  <Words>2713</Words>
  <Characters>19373</Characters>
  <CharactersWithSpaces>22034</CharactersWithSpaces>
  <Paragraphs>92</Paragraphs>
  <Company>МОУ Щербаковская СОШ</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2018-05-14T09:52:00Z</dcterms:created>
  <dc:creator>Ковалёва О А</dc:creator>
  <dc:description/>
  <dc:language>ru-RU</dc:language>
  <cp:lastModifiedBy/>
  <cp:lastPrinted>2018-05-16T12:16:00Z</cp:lastPrinted>
  <dcterms:modified xsi:type="dcterms:W3CDTF">2019-03-30T16:18:44Z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МОУ Щербаковская СОШ</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