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EF" w:rsidRDefault="00F91AEF" w:rsidP="00F91AEF">
      <w:pPr>
        <w:jc w:val="center"/>
        <w:rPr>
          <w:b/>
          <w:sz w:val="28"/>
          <w:szCs w:val="28"/>
        </w:rPr>
      </w:pPr>
      <w:r w:rsidRPr="00F91AEF">
        <w:rPr>
          <w:b/>
          <w:sz w:val="28"/>
          <w:szCs w:val="28"/>
        </w:rPr>
        <w:t>Активизация познавательной деятельности обучающихся на уроках математики</w:t>
      </w:r>
    </w:p>
    <w:p w:rsidR="002F62AE" w:rsidRDefault="002F62AE" w:rsidP="00F91AEF">
      <w:pPr>
        <w:jc w:val="center"/>
        <w:rPr>
          <w:b/>
          <w:sz w:val="28"/>
          <w:szCs w:val="28"/>
        </w:rPr>
      </w:pPr>
    </w:p>
    <w:p w:rsidR="00FA57DB" w:rsidRPr="002F62AE" w:rsidRDefault="00FA57DB" w:rsidP="002F62AE">
      <w:pPr>
        <w:jc w:val="right"/>
        <w:rPr>
          <w:szCs w:val="28"/>
        </w:rPr>
      </w:pPr>
      <w:r w:rsidRPr="002F62AE">
        <w:rPr>
          <w:szCs w:val="28"/>
        </w:rPr>
        <w:t>Учитель ма</w:t>
      </w:r>
      <w:bookmarkStart w:id="0" w:name="_GoBack"/>
      <w:bookmarkEnd w:id="0"/>
      <w:r w:rsidRPr="002F62AE">
        <w:rPr>
          <w:szCs w:val="28"/>
        </w:rPr>
        <w:t>тематики</w:t>
      </w:r>
      <w:r w:rsidR="002F62AE" w:rsidRPr="002F62AE">
        <w:rPr>
          <w:szCs w:val="28"/>
        </w:rPr>
        <w:t xml:space="preserve"> Горохова Ирина Юрьевна</w:t>
      </w:r>
    </w:p>
    <w:p w:rsidR="002F62AE" w:rsidRDefault="002F62AE" w:rsidP="002F62AE">
      <w:pPr>
        <w:jc w:val="right"/>
        <w:rPr>
          <w:szCs w:val="28"/>
        </w:rPr>
      </w:pPr>
      <w:r w:rsidRPr="002F62AE">
        <w:rPr>
          <w:szCs w:val="28"/>
        </w:rPr>
        <w:t xml:space="preserve">Учитель математики </w:t>
      </w:r>
      <w:proofErr w:type="spellStart"/>
      <w:r w:rsidRPr="002F62AE">
        <w:rPr>
          <w:szCs w:val="28"/>
        </w:rPr>
        <w:t>Ласкевич</w:t>
      </w:r>
      <w:proofErr w:type="spellEnd"/>
      <w:r w:rsidRPr="002F62AE">
        <w:rPr>
          <w:szCs w:val="28"/>
        </w:rPr>
        <w:t xml:space="preserve"> Анжелика Александровна</w:t>
      </w:r>
    </w:p>
    <w:p w:rsidR="002F62AE" w:rsidRPr="00F91AEF" w:rsidRDefault="002F62AE" w:rsidP="002F62AE">
      <w:pPr>
        <w:jc w:val="right"/>
        <w:rPr>
          <w:b/>
          <w:sz w:val="28"/>
          <w:szCs w:val="28"/>
        </w:rPr>
      </w:pPr>
    </w:p>
    <w:p w:rsidR="00F91AEF" w:rsidRDefault="00F91AEF" w:rsidP="00F91AEF">
      <w:pPr>
        <w:ind w:firstLine="567"/>
        <w:jc w:val="both"/>
      </w:pPr>
      <w:r w:rsidRPr="00F91AEF">
        <w:t>А</w:t>
      </w:r>
      <w:r w:rsidR="00F97485">
        <w:t>ннотация</w:t>
      </w:r>
      <w:r w:rsidRPr="00F91AEF">
        <w:t>: современная школа как социально-педагогическая система призвана обеспечить достижение таких образовательных результатов, которые бы отвечали целям развития личности и современным требованиям общества. Сегодня актуальность приобретает понятие компетенций, поскольку именно они являются теми индикаторами, которые позволяют определить готовность</w:t>
      </w:r>
      <w:r>
        <w:t xml:space="preserve"> ученика - выпускника к жизни, </w:t>
      </w:r>
      <w:r w:rsidRPr="00F91AEF">
        <w:t>его дальнейшего развития и активного участия в жизни общества. Коммуникативная компетентность - это ключевая компетентность, которая обеспечивает личности возможност</w:t>
      </w:r>
      <w:r>
        <w:t xml:space="preserve">ь эффективно принимать участие </w:t>
      </w:r>
      <w:r w:rsidRPr="00F91AEF">
        <w:t>во многих социальных сферах и вносит вклад в развитие качества общества и личностного успеха. Формирование этой компетентности успешно происходит на уроках с использованием интерактивных технологий обучения.</w:t>
      </w:r>
    </w:p>
    <w:p w:rsidR="00C93110" w:rsidRPr="00F91AEF" w:rsidRDefault="00C93110" w:rsidP="00F91AEF">
      <w:pPr>
        <w:ind w:firstLine="567"/>
        <w:jc w:val="both"/>
      </w:pPr>
    </w:p>
    <w:p w:rsidR="00F91AEF" w:rsidRPr="00F91AEF" w:rsidRDefault="00F91AEF" w:rsidP="00F91AEF">
      <w:pPr>
        <w:ind w:firstLine="567"/>
        <w:jc w:val="both"/>
      </w:pPr>
      <w:r w:rsidRPr="00F91AEF">
        <w:t>В условиях обучения эффективное формирование и развитие коммуникативной компетентности учащихся осуществляется на уроках с использованием интерактивных технологий обучения. Такой подход способствует формированию у учащихся активной самостоятельной субъектной позиции в процессе познавательной деятельности и росту уровня учебных достижений.</w:t>
      </w:r>
    </w:p>
    <w:p w:rsidR="00F91AEF" w:rsidRPr="00F91AEF" w:rsidRDefault="00F91AEF" w:rsidP="00F91AEF">
      <w:pPr>
        <w:ind w:firstLine="567"/>
        <w:jc w:val="both"/>
      </w:pPr>
      <w:r w:rsidRPr="00F91AEF">
        <w:t>Достижение этих целей возможно при условии расширения образовательных функций школы. Ученики должны получить опыт самостоятельной познавательной деятельности, основанной на знаниях, полученных из разных источников. Всесторонний опыт включает в себя не только знания, умения и навыки, но и мотивационную, этическую, социальную и поведенческую составляющие, систему ценностных ориентаций.</w:t>
      </w:r>
    </w:p>
    <w:p w:rsidR="00F91AEF" w:rsidRPr="00F91AEF" w:rsidRDefault="00F91AEF" w:rsidP="00F91AEF">
      <w:pPr>
        <w:ind w:firstLine="567"/>
        <w:jc w:val="both"/>
      </w:pPr>
      <w:r w:rsidRPr="00F91AEF">
        <w:t xml:space="preserve">Итак, перед педагогами поставлена ​​задача овладения </w:t>
      </w:r>
      <w:proofErr w:type="spellStart"/>
      <w:r w:rsidRPr="00F91AEF">
        <w:t>компетентностным</w:t>
      </w:r>
      <w:proofErr w:type="spellEnd"/>
      <w:r w:rsidRPr="00F91AEF">
        <w:t xml:space="preserve"> подходом организации образовательного процесса, где знания, умения и навыки являются прежде всего средством в процессе развития личности. </w:t>
      </w:r>
    </w:p>
    <w:p w:rsidR="00F91AEF" w:rsidRPr="00F91AEF" w:rsidRDefault="00F91AEF" w:rsidP="00F91AEF">
      <w:pPr>
        <w:ind w:firstLine="567"/>
        <w:jc w:val="both"/>
      </w:pPr>
      <w:r w:rsidRPr="00F91AEF">
        <w:t>Се</w:t>
      </w:r>
      <w:r>
        <w:t xml:space="preserve">годня обществом и государством </w:t>
      </w:r>
      <w:r w:rsidRPr="00F91AEF">
        <w:t xml:space="preserve">выдвигаются новые требования, согласно которым необходимо развитие личностно ориентированной парадигмы, которая должна обеспечить условия для самореализации, </w:t>
      </w:r>
      <w:proofErr w:type="spellStart"/>
      <w:r w:rsidRPr="00F91AEF">
        <w:t>самоактуализации</w:t>
      </w:r>
      <w:proofErr w:type="spellEnd"/>
      <w:r w:rsidRPr="00F91AEF">
        <w:t xml:space="preserve"> каждой лично</w:t>
      </w:r>
      <w:r w:rsidR="00770563">
        <w:t xml:space="preserve">сти, способной к жизни и </w:t>
      </w:r>
      <w:r w:rsidRPr="00F91AEF">
        <w:t>творчеству. При такой системе обучения в содержание образования, которое задается государственной программой, каждый учитель вносит свои коррективы с учетом региональных особенностей, собственного опыта и опыта детей. Учитель переосмысливает научную информацию учебника таким образом, чтобы познакомить детей с теорией, учитывая познавательные возможности каждого ученика, связать ее с жизнью, с тем, что детям доступно для понимания, научить творчески использовать полученные знания в собственной практической деятельности. При этом необходимо, чтобы учитель мог создавать такие ситуации, которые будут стимулировать собственный поиск</w:t>
      </w:r>
      <w:r w:rsidR="009D7C1B">
        <w:t xml:space="preserve"> у детей</w:t>
      </w:r>
      <w:r w:rsidRPr="00F91AEF">
        <w:t>, самостоятельный процесс овладения новыми знаниями.</w:t>
      </w:r>
    </w:p>
    <w:p w:rsidR="00F91AEF" w:rsidRPr="00F91AEF" w:rsidRDefault="00F91AEF" w:rsidP="00F91AEF">
      <w:pPr>
        <w:ind w:firstLine="567"/>
        <w:jc w:val="both"/>
      </w:pPr>
      <w:r w:rsidRPr="00F91AEF">
        <w:t>В широком смысле современное обучение - это постоянное использование приемов, активизирующих познавательную деятельность детей, учитывающих их опыт, особенности развития для того, чтобы каждый ученик мог найти личностный смысл этой деятельности и нуждался в продолжении обучения путем самообразования. В основе такого обучения лежат проблемные и личностные ситуации, вдохновляющие на самостоятельный поиск. Главное при таком подходе к обучению - не уведомление и усвоения знаний школьниками, а передача способов учебной и творческой работы. Интерактивные технологии успешно решают все эти вопросы.</w:t>
      </w:r>
    </w:p>
    <w:p w:rsidR="00F91AEF" w:rsidRPr="00F91AEF" w:rsidRDefault="00770563" w:rsidP="00F91AEF">
      <w:pPr>
        <w:ind w:firstLine="567"/>
        <w:jc w:val="both"/>
      </w:pPr>
      <w:r>
        <w:t>Решение какой-</w:t>
      </w:r>
      <w:r w:rsidR="00F91AEF" w:rsidRPr="00F91AEF">
        <w:t xml:space="preserve">либо задачи - это прежде всего творчество. В своей работе </w:t>
      </w:r>
      <w:r w:rsidR="009D7C1B">
        <w:t xml:space="preserve">всегда </w:t>
      </w:r>
      <w:r>
        <w:t>обра</w:t>
      </w:r>
      <w:r w:rsidR="009D7C1B">
        <w:t>щаешь</w:t>
      </w:r>
      <w:r w:rsidR="00F91AEF" w:rsidRPr="00F91AEF">
        <w:t xml:space="preserve"> внимание, что действительное обучение, которое захватывает в творческую </w:t>
      </w:r>
      <w:r w:rsidR="00F91AEF" w:rsidRPr="00F91AEF">
        <w:lastRenderedPageBreak/>
        <w:t>деятельность весь класс, проходит на доступном материале. Но этот материал должен быть представлен разносторонне: условие должно иметь конфликт, который ученики будут видеть сразу, без обращения к математической стороне вопроса. К задачам такого рода относятся:</w:t>
      </w:r>
    </w:p>
    <w:p w:rsidR="00F91AEF" w:rsidRPr="00F91AEF" w:rsidRDefault="00F91AEF" w:rsidP="00F91AEF">
      <w:pPr>
        <w:ind w:firstLine="567"/>
        <w:jc w:val="both"/>
      </w:pPr>
      <w:r w:rsidRPr="00F91AEF">
        <w:t> - задачи, в которых нужно найти ошибки;</w:t>
      </w:r>
    </w:p>
    <w:p w:rsidR="00F91AEF" w:rsidRPr="00F91AEF" w:rsidRDefault="00F91AEF" w:rsidP="00F91AEF">
      <w:pPr>
        <w:ind w:firstLine="567"/>
        <w:jc w:val="both"/>
      </w:pPr>
      <w:r w:rsidRPr="00F91AEF">
        <w:t> - задачи, в которых по данным условия надо отыскать все, что возможно, то есть ученики должны самостоятельно формулировать цели своей работы;</w:t>
      </w:r>
    </w:p>
    <w:p w:rsidR="00F91AEF" w:rsidRPr="00F91AEF" w:rsidRDefault="00F91AEF" w:rsidP="00F91AEF">
      <w:pPr>
        <w:ind w:firstLine="567"/>
        <w:jc w:val="both"/>
      </w:pPr>
      <w:r w:rsidRPr="00F91AEF">
        <w:t> - задачи, в которых нужно откорректировать условие путем отказа от лишней информации или добавлением по причине недостаточности.</w:t>
      </w:r>
    </w:p>
    <w:p w:rsidR="00F91AEF" w:rsidRDefault="00F91AEF" w:rsidP="00F91AEF">
      <w:pPr>
        <w:ind w:firstLine="567"/>
        <w:jc w:val="both"/>
      </w:pPr>
      <w:r w:rsidRPr="00F91AEF">
        <w:t> Привед</w:t>
      </w:r>
      <w:r w:rsidR="00770563">
        <w:t>ем</w:t>
      </w:r>
      <w:r w:rsidRPr="00F91AEF">
        <w:t xml:space="preserve"> примеры таких заданий.</w:t>
      </w:r>
    </w:p>
    <w:p w:rsidR="008A053B" w:rsidRDefault="008A053B" w:rsidP="00F91AE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43C8" w:rsidTr="00F943C8">
        <w:tc>
          <w:tcPr>
            <w:tcW w:w="4672" w:type="dxa"/>
          </w:tcPr>
          <w:p w:rsidR="000D1BA7" w:rsidRPr="009D7C1B" w:rsidRDefault="00F91AEF" w:rsidP="00F91AEF">
            <w:pPr>
              <w:jc w:val="both"/>
              <w:rPr>
                <w:color w:val="000000"/>
                <w:lang w:val="uk-UA"/>
              </w:rPr>
            </w:pPr>
            <w:r>
              <w:t xml:space="preserve">    </w:t>
            </w:r>
            <w:r w:rsidR="009D7C1B" w:rsidRPr="009D7C1B">
              <w:rPr>
                <w:color w:val="000000"/>
                <w:lang w:val="uk-UA"/>
              </w:rPr>
              <w:t>Модуль числа</w:t>
            </w:r>
            <w:r w:rsidR="009D7C1B">
              <w:rPr>
                <w:color w:val="000000"/>
                <w:lang w:val="uk-UA"/>
              </w:rPr>
              <w:t xml:space="preserve"> в 6 </w:t>
            </w:r>
            <w:proofErr w:type="spellStart"/>
            <w:r w:rsidR="009D7C1B">
              <w:rPr>
                <w:color w:val="000000"/>
                <w:lang w:val="uk-UA"/>
              </w:rPr>
              <w:t>классе</w:t>
            </w:r>
            <w:proofErr w:type="spellEnd"/>
          </w:p>
          <w:p w:rsidR="00F943C8" w:rsidRDefault="00F943C8" w:rsidP="00F91AE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40E3">
              <w:rPr>
                <w:color w:val="000000"/>
                <w:position w:val="-74"/>
                <w:sz w:val="28"/>
                <w:szCs w:val="28"/>
                <w:lang w:val="uk-UA"/>
              </w:rPr>
              <w:object w:dxaOrig="1880" w:dyaOrig="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75pt;height:95.25pt" o:ole="">
                  <v:imagedata r:id="rId6" o:title=""/>
                </v:shape>
                <o:OLEObject Type="Embed" ProgID="Equation.3" ShapeID="_x0000_i1025" DrawAspect="Content" ObjectID="_1617649461" r:id="rId7"/>
              </w:object>
            </w:r>
          </w:p>
          <w:p w:rsidR="00F943C8" w:rsidRDefault="00F943C8" w:rsidP="00F91AEF">
            <w:pPr>
              <w:jc w:val="both"/>
            </w:pPr>
            <w:r w:rsidRPr="00C540E3">
              <w:rPr>
                <w:color w:val="000000"/>
                <w:position w:val="-14"/>
                <w:sz w:val="28"/>
                <w:szCs w:val="28"/>
                <w:lang w:val="uk-UA"/>
              </w:rPr>
              <w:object w:dxaOrig="1300" w:dyaOrig="400">
                <v:shape id="_x0000_i1026" type="#_x0000_t75" style="width:105.75pt;height:21.75pt" o:ole="">
                  <v:imagedata r:id="rId8" o:title=""/>
                </v:shape>
                <o:OLEObject Type="Embed" ProgID="Equation.3" ShapeID="_x0000_i1026" DrawAspect="Content" ObjectID="_1617649462" r:id="rId9"/>
              </w:object>
            </w:r>
          </w:p>
        </w:tc>
        <w:tc>
          <w:tcPr>
            <w:tcW w:w="4673" w:type="dxa"/>
          </w:tcPr>
          <w:p w:rsidR="009D7C1B" w:rsidRPr="00D11FF4" w:rsidRDefault="009D7C1B" w:rsidP="00D11FF4">
            <w:pPr>
              <w:rPr>
                <w:color w:val="000000"/>
                <w:szCs w:val="28"/>
                <w:lang w:val="uk-UA"/>
              </w:rPr>
            </w:pPr>
            <w:proofErr w:type="spellStart"/>
            <w:r w:rsidRPr="00D11FF4">
              <w:rPr>
                <w:color w:val="000000"/>
                <w:szCs w:val="28"/>
                <w:lang w:val="uk-UA"/>
              </w:rPr>
              <w:t>Решение</w:t>
            </w:r>
            <w:proofErr w:type="spellEnd"/>
            <w:r w:rsidRPr="00D11FF4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D11FF4">
              <w:rPr>
                <w:color w:val="000000"/>
                <w:szCs w:val="28"/>
                <w:lang w:val="uk-UA"/>
              </w:rPr>
              <w:t>простейших</w:t>
            </w:r>
            <w:proofErr w:type="spellEnd"/>
            <w:r w:rsidRPr="00D11FF4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D11FF4">
              <w:rPr>
                <w:color w:val="000000"/>
                <w:szCs w:val="28"/>
                <w:lang w:val="uk-UA"/>
              </w:rPr>
              <w:t>тригонометрических</w:t>
            </w:r>
            <w:proofErr w:type="spellEnd"/>
            <w:r w:rsidRPr="00D11FF4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D11FF4">
              <w:rPr>
                <w:color w:val="000000"/>
                <w:szCs w:val="28"/>
                <w:lang w:val="uk-UA"/>
              </w:rPr>
              <w:t>уравнений</w:t>
            </w:r>
            <w:proofErr w:type="spellEnd"/>
            <w:r w:rsidRPr="00D11FF4">
              <w:rPr>
                <w:color w:val="000000"/>
                <w:szCs w:val="28"/>
                <w:lang w:val="uk-UA"/>
              </w:rPr>
              <w:t xml:space="preserve"> 10 класс</w:t>
            </w:r>
          </w:p>
          <w:p w:rsidR="009D7C1B" w:rsidRDefault="009D7C1B" w:rsidP="00F91AE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40E3">
              <w:rPr>
                <w:color w:val="000000"/>
                <w:position w:val="-44"/>
                <w:sz w:val="28"/>
                <w:szCs w:val="28"/>
                <w:lang w:val="uk-UA"/>
              </w:rPr>
              <w:object w:dxaOrig="3180" w:dyaOrig="999">
                <v:shape id="_x0000_i1027" type="#_x0000_t75" style="width:181.5pt;height:57pt" o:ole="">
                  <v:imagedata r:id="rId10" o:title=""/>
                </v:shape>
                <o:OLEObject Type="Embed" ProgID="Equation.3" ShapeID="_x0000_i1027" DrawAspect="Content" ObjectID="_1617649463" r:id="rId11"/>
              </w:object>
            </w:r>
          </w:p>
          <w:p w:rsidR="00F943C8" w:rsidRDefault="00F943C8" w:rsidP="00F91AE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40E3">
              <w:rPr>
                <w:color w:val="000000"/>
                <w:position w:val="-44"/>
                <w:sz w:val="28"/>
                <w:szCs w:val="28"/>
                <w:lang w:val="uk-UA"/>
              </w:rPr>
              <w:object w:dxaOrig="3280" w:dyaOrig="999">
                <v:shape id="_x0000_i1028" type="#_x0000_t75" style="width:192.75pt;height:59.25pt" o:ole="">
                  <v:imagedata r:id="rId12" o:title=""/>
                </v:shape>
                <o:OLEObject Type="Embed" ProgID="Equation.3" ShapeID="_x0000_i1028" DrawAspect="Content" ObjectID="_1617649464" r:id="rId13"/>
              </w:object>
            </w:r>
          </w:p>
          <w:p w:rsidR="00F943C8" w:rsidRDefault="00F943C8" w:rsidP="00F91AEF">
            <w:pPr>
              <w:jc w:val="both"/>
            </w:pPr>
            <w:r w:rsidRPr="00C540E3">
              <w:rPr>
                <w:color w:val="000000"/>
                <w:position w:val="-24"/>
                <w:sz w:val="28"/>
                <w:szCs w:val="28"/>
                <w:lang w:val="uk-UA"/>
              </w:rPr>
              <w:object w:dxaOrig="2820" w:dyaOrig="620">
                <v:shape id="_x0000_i1029" type="#_x0000_t75" style="width:170.25pt;height:36.75pt" o:ole="">
                  <v:imagedata r:id="rId14" o:title=""/>
                </v:shape>
                <o:OLEObject Type="Embed" ProgID="Equation.3" ShapeID="_x0000_i1029" DrawAspect="Content" ObjectID="_1617649465" r:id="rId15"/>
              </w:object>
            </w:r>
          </w:p>
        </w:tc>
      </w:tr>
      <w:tr w:rsidR="00F943C8" w:rsidTr="00F943C8">
        <w:tc>
          <w:tcPr>
            <w:tcW w:w="4672" w:type="dxa"/>
          </w:tcPr>
          <w:p w:rsidR="000D1BA7" w:rsidRPr="009D7C1B" w:rsidRDefault="009D7C1B" w:rsidP="009D7C1B">
            <w:r w:rsidRPr="009D7C1B">
              <w:t>Уравнения с модулем в 7 классе</w:t>
            </w:r>
          </w:p>
          <w:p w:rsidR="00F943C8" w:rsidRDefault="00F943C8" w:rsidP="00F91AEF">
            <w:pPr>
              <w:jc w:val="both"/>
            </w:pPr>
            <w:r w:rsidRPr="00C540E3">
              <w:rPr>
                <w:color w:val="000000"/>
                <w:position w:val="-94"/>
                <w:sz w:val="28"/>
                <w:szCs w:val="28"/>
                <w:lang w:val="uk-UA"/>
              </w:rPr>
              <w:object w:dxaOrig="2000" w:dyaOrig="2000">
                <v:shape id="_x0000_i1030" type="#_x0000_t75" style="width:117pt;height:117pt" o:ole="">
                  <v:imagedata r:id="rId16" o:title=""/>
                </v:shape>
                <o:OLEObject Type="Embed" ProgID="Equation.3" ShapeID="_x0000_i1030" DrawAspect="Content" ObjectID="_1617649466" r:id="rId17"/>
              </w:object>
            </w:r>
          </w:p>
        </w:tc>
        <w:tc>
          <w:tcPr>
            <w:tcW w:w="4673" w:type="dxa"/>
          </w:tcPr>
          <w:p w:rsidR="00D11FF4" w:rsidRDefault="00D11FF4" w:rsidP="000D1CC9">
            <w:pPr>
              <w:jc w:val="both"/>
            </w:pPr>
            <w:r>
              <w:t>Свойства логарифмов 10 класс</w:t>
            </w:r>
          </w:p>
          <w:p w:rsidR="00D11FF4" w:rsidRPr="00D11FF4" w:rsidRDefault="00D11FF4" w:rsidP="000D1CC9">
            <w:pPr>
              <w:jc w:val="both"/>
            </w:pPr>
          </w:p>
          <w:p w:rsidR="000D1CC9" w:rsidRPr="00D11FF4" w:rsidRDefault="002F62AE" w:rsidP="000D1CC9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25+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5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30</m:t>
                </m:r>
              </m:oMath>
            </m:oMathPara>
          </w:p>
          <w:p w:rsidR="00D11FF4" w:rsidRPr="000D1CC9" w:rsidRDefault="00D11FF4" w:rsidP="000D1CC9">
            <w:pPr>
              <w:jc w:val="both"/>
            </w:pPr>
          </w:p>
          <w:p w:rsidR="000D1CC9" w:rsidRPr="000D1CC9" w:rsidRDefault="002F62AE" w:rsidP="000D1CC9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16-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4 =2</m:t>
                </m:r>
              </m:oMath>
            </m:oMathPara>
          </w:p>
          <w:p w:rsidR="000D1CC9" w:rsidRPr="000D1CC9" w:rsidRDefault="000D1CC9" w:rsidP="000D1CC9">
            <w:pPr>
              <w:jc w:val="both"/>
            </w:pPr>
          </w:p>
          <w:p w:rsidR="000D1CC9" w:rsidRDefault="002F62AE" w:rsidP="000D1CC9">
            <w:pPr>
              <w:jc w:val="center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125</m:t>
                  </m:r>
                </m:den>
              </m:f>
            </m:oMath>
            <w:r w:rsidR="000D1CC9">
              <w:rPr>
                <w:lang w:val="en-US"/>
              </w:rPr>
              <w:t xml:space="preserve"> = 3</w:t>
            </w:r>
          </w:p>
          <w:p w:rsidR="000D1CC9" w:rsidRDefault="000D1CC9" w:rsidP="000D1CC9">
            <w:pPr>
              <w:jc w:val="center"/>
              <w:rPr>
                <w:lang w:val="en-US"/>
              </w:rPr>
            </w:pPr>
          </w:p>
          <w:p w:rsidR="000D1CC9" w:rsidRPr="000D1BA7" w:rsidRDefault="002F62AE" w:rsidP="000D1CC9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</w:rPr>
                  <m:t>64= -6</m:t>
                </m:r>
              </m:oMath>
            </m:oMathPara>
          </w:p>
          <w:p w:rsidR="000D1BA7" w:rsidRPr="000D1CC9" w:rsidRDefault="000D1BA7" w:rsidP="000D1CC9">
            <w:pPr>
              <w:jc w:val="center"/>
            </w:pPr>
          </w:p>
          <w:p w:rsidR="000D1CC9" w:rsidRPr="000D1CC9" w:rsidRDefault="002F62AE" w:rsidP="000D1CC9">
            <w:pPr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25</m:t>
                    </m:r>
                  </m:sub>
                </m:sSub>
                <m:r>
                  <w:rPr>
                    <w:rFonts w:ascii="Cambria Math" w:hAnsi="Cambria Math"/>
                  </w:rPr>
                  <m:t>625=1</m:t>
                </m:r>
              </m:oMath>
            </m:oMathPara>
          </w:p>
          <w:p w:rsidR="000D1CC9" w:rsidRPr="000D1CC9" w:rsidRDefault="000D1CC9" w:rsidP="000D1CC9">
            <w:pPr>
              <w:jc w:val="both"/>
            </w:pPr>
          </w:p>
        </w:tc>
      </w:tr>
    </w:tbl>
    <w:p w:rsidR="008A053B" w:rsidRDefault="008A053B" w:rsidP="00F943C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Геометрия 8 класс</w:t>
      </w:r>
    </w:p>
    <w:p w:rsidR="00F91AEF" w:rsidRPr="00F91AEF" w:rsidRDefault="00F943C8" w:rsidP="00BA28A0">
      <w:r w:rsidRPr="00C540E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FA6E97" wp14:editId="60718CDE">
            <wp:simplePos x="0" y="0"/>
            <wp:positionH relativeFrom="margin">
              <wp:posOffset>443230</wp:posOffset>
            </wp:positionH>
            <wp:positionV relativeFrom="paragraph">
              <wp:posOffset>70485</wp:posOffset>
            </wp:positionV>
            <wp:extent cx="1029335" cy="12922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                                             </w:t>
      </w:r>
      <w:r w:rsidR="002F62AE">
        <w:rPr>
          <w:noProof/>
          <w:sz w:val="28"/>
          <w:szCs w:val="28"/>
        </w:rPr>
        <w:t xml:space="preserve">                </w:t>
      </w:r>
      <w:r w:rsidRPr="00C540E3">
        <w:rPr>
          <w:noProof/>
          <w:sz w:val="28"/>
          <w:szCs w:val="28"/>
        </w:rPr>
        <w:drawing>
          <wp:inline distT="0" distB="0" distL="0" distR="0" wp14:anchorId="692FCC75" wp14:editId="69C394AB">
            <wp:extent cx="1224280" cy="12439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71" cy="127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C540E3">
        <w:rPr>
          <w:noProof/>
          <w:sz w:val="28"/>
          <w:szCs w:val="28"/>
        </w:rPr>
        <w:drawing>
          <wp:inline distT="0" distB="0" distL="0" distR="0" wp14:anchorId="068AB133" wp14:editId="11BCB664">
            <wp:extent cx="1408430" cy="8579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03" cy="8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</w:t>
      </w:r>
      <w:r w:rsidRPr="00C540E3">
        <w:rPr>
          <w:noProof/>
          <w:sz w:val="28"/>
          <w:szCs w:val="28"/>
        </w:rPr>
        <w:drawing>
          <wp:inline distT="0" distB="0" distL="0" distR="0" wp14:anchorId="0FADCB09" wp14:editId="1952CE4C">
            <wp:extent cx="1764030" cy="860456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81" cy="87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AEF" w:rsidRPr="00F91AEF" w:rsidRDefault="00770563" w:rsidP="00F91AEF">
      <w:pPr>
        <w:ind w:firstLine="567"/>
        <w:jc w:val="both"/>
      </w:pPr>
      <w:r>
        <w:lastRenderedPageBreak/>
        <w:t>Педагога</w:t>
      </w:r>
      <w:r w:rsidR="00F91AEF" w:rsidRPr="00F91AEF">
        <w:t xml:space="preserve"> всегда интересовали </w:t>
      </w:r>
      <w:proofErr w:type="spellStart"/>
      <w:r w:rsidR="00F91AEF" w:rsidRPr="00F91AEF">
        <w:t>межпредметные</w:t>
      </w:r>
      <w:proofErr w:type="spellEnd"/>
      <w:r w:rsidR="00F91AEF" w:rsidRPr="00F91AEF">
        <w:t xml:space="preserve"> связи. Всем известно, что у детей рано формируется «картина мира». При всем своем несовершенстве она имеет очень важное преимущество - целостность. С приходом в школу эта целостность разрушается из-за границ между предметами. Знание целостно, таким его и должны видеть ученики. Познавательная деятельность ребенка возможна только там, где созданы условия для его развития. В этом большую роль играет интеграция учебного процесса. Можно выделить три уровня интеграции содержания учебного материала:</w:t>
      </w:r>
    </w:p>
    <w:p w:rsidR="00F91AEF" w:rsidRPr="00F91AEF" w:rsidRDefault="00F91AEF" w:rsidP="002660CE">
      <w:pPr>
        <w:pStyle w:val="a5"/>
        <w:numPr>
          <w:ilvl w:val="0"/>
          <w:numId w:val="1"/>
        </w:numPr>
        <w:jc w:val="both"/>
      </w:pPr>
      <w:proofErr w:type="spellStart"/>
      <w:r w:rsidRPr="00F91AEF">
        <w:t>внутрипредметная</w:t>
      </w:r>
      <w:proofErr w:type="spellEnd"/>
      <w:r w:rsidRPr="00F91AEF">
        <w:t xml:space="preserve"> интеграция (укрупнение дидактических единиц содержания предмета);</w:t>
      </w:r>
    </w:p>
    <w:p w:rsidR="00F91AEF" w:rsidRPr="00F91AEF" w:rsidRDefault="00F91AEF" w:rsidP="002660CE">
      <w:pPr>
        <w:pStyle w:val="a5"/>
        <w:numPr>
          <w:ilvl w:val="0"/>
          <w:numId w:val="1"/>
        </w:numPr>
        <w:jc w:val="both"/>
      </w:pPr>
      <w:proofErr w:type="spellStart"/>
      <w:r w:rsidRPr="00F91AEF">
        <w:t>межпредметная</w:t>
      </w:r>
      <w:proofErr w:type="spellEnd"/>
      <w:r w:rsidRPr="00F91AEF">
        <w:t xml:space="preserve"> интеграция (по теме, интегрированные уроки);</w:t>
      </w:r>
    </w:p>
    <w:p w:rsidR="00F91AEF" w:rsidRPr="00F91AEF" w:rsidRDefault="00F91AEF" w:rsidP="002660CE">
      <w:pPr>
        <w:pStyle w:val="a5"/>
        <w:numPr>
          <w:ilvl w:val="0"/>
          <w:numId w:val="1"/>
        </w:numPr>
        <w:jc w:val="both"/>
      </w:pPr>
      <w:proofErr w:type="spellStart"/>
      <w:proofErr w:type="gramStart"/>
      <w:r w:rsidRPr="00F91AEF">
        <w:t>метапредметная</w:t>
      </w:r>
      <w:proofErr w:type="spellEnd"/>
      <w:proofErr w:type="gramEnd"/>
      <w:r w:rsidRPr="00F91AEF">
        <w:t xml:space="preserve"> интеграция (объединение в единое целое содержания образовательных областей обучения).</w:t>
      </w:r>
    </w:p>
    <w:p w:rsidR="00F91AEF" w:rsidRPr="00F91AEF" w:rsidRDefault="00F91AEF" w:rsidP="00F91AEF">
      <w:pPr>
        <w:ind w:firstLine="567"/>
        <w:jc w:val="both"/>
      </w:pPr>
      <w:r w:rsidRPr="00F91AEF">
        <w:t xml:space="preserve">Изучая литературу по этой теме, </w:t>
      </w:r>
      <w:r w:rsidR="00BA28A0">
        <w:t>мы</w:t>
      </w:r>
      <w:r w:rsidRPr="00F91AEF">
        <w:t xml:space="preserve"> начинал</w:t>
      </w:r>
      <w:r w:rsidR="002660CE">
        <w:t>и</w:t>
      </w:r>
      <w:r w:rsidRPr="00F91AEF">
        <w:t xml:space="preserve"> с использования в работе укрупненных дидактических единиц, которые обладают качествами системности и целостности, устойчивостью к сохранению во времени и быстрым обнаружением в памяти.</w:t>
      </w:r>
    </w:p>
    <w:p w:rsidR="00F91AEF" w:rsidRPr="00F91AEF" w:rsidRDefault="00F91AEF" w:rsidP="00F91AEF">
      <w:pPr>
        <w:ind w:firstLine="567"/>
        <w:jc w:val="both"/>
      </w:pPr>
      <w:r w:rsidRPr="00F91AEF">
        <w:t>   При объяснении нового материала использую</w:t>
      </w:r>
      <w:r w:rsidR="002660CE">
        <w:t>тся</w:t>
      </w:r>
      <w:r w:rsidRPr="00F91AEF">
        <w:t xml:space="preserve"> правила противопоставления, которые облегчат усвоение всякого материала подобной структуры.</w:t>
      </w:r>
    </w:p>
    <w:p w:rsidR="00F91AEF" w:rsidRPr="00F91AEF" w:rsidRDefault="00F91AEF" w:rsidP="00F91AEF">
      <w:pPr>
        <w:ind w:firstLine="567"/>
        <w:jc w:val="both"/>
      </w:pPr>
      <w:r w:rsidRPr="00F91AEF">
        <w:t>Осмысление пары определений или правил воспринимается легче, если сопровождается удачными иллюстрациями.</w:t>
      </w:r>
    </w:p>
    <w:p w:rsidR="00F91AEF" w:rsidRPr="00F91AEF" w:rsidRDefault="00F91AEF" w:rsidP="00F91AEF">
      <w:pPr>
        <w:ind w:firstLine="567"/>
        <w:jc w:val="both"/>
      </w:pPr>
      <w:r w:rsidRPr="00F91AEF">
        <w:t>Активизации познавательной деятельности учеников в интегрированных уроках способствует работа в группах. Эта работа развивает коммуникативную компетентность, воспитывает ответственность за результат работы всей группы, учит умению помогать и умению принимать помощь.</w:t>
      </w:r>
    </w:p>
    <w:p w:rsidR="00F91AEF" w:rsidRPr="00F91AEF" w:rsidRDefault="00F91AEF" w:rsidP="00F91AEF">
      <w:pPr>
        <w:ind w:firstLine="567"/>
        <w:jc w:val="both"/>
      </w:pPr>
      <w:r w:rsidRPr="00F91AEF">
        <w:t>Также в кругу приоритетных направлений, которые стоят перед современной системой образования, важное значение приобрела задача развития критического и творческого мышления ученика, привлечения его к достижениям информационного общества и формирование умения самостоятельно конструировать свои знания. Возникла новая для образования проблема: как подготовить человека, который бы умел находить и узнавать информацию из множества различных источников, усваивать ее в виде новых знаний. Большие возможности в этом плане предоставляет проектная деятельность учащихся, направленная на становление личности через активные способы действия. При изучении геометрии в старших классах выделя</w:t>
      </w:r>
      <w:r w:rsidR="001737B0">
        <w:t>ется</w:t>
      </w:r>
      <w:r w:rsidRPr="00F91AEF">
        <w:t xml:space="preserve"> ведущ</w:t>
      </w:r>
      <w:r w:rsidR="001737B0">
        <w:t>ая тема</w:t>
      </w:r>
      <w:r w:rsidRPr="00F91AEF">
        <w:t xml:space="preserve"> или несколько тем, которые будут «вынесены на проектирование». Например, при </w:t>
      </w:r>
      <w:r w:rsidR="001737B0">
        <w:t>изучении геометрии в 11 классе -</w:t>
      </w:r>
      <w:r w:rsidRPr="00F91AEF">
        <w:t xml:space="preserve"> «Правильные многогранники», а в 6 классе - «Практическая математика». Далее предлага</w:t>
      </w:r>
      <w:r w:rsidR="001737B0">
        <w:t>ется</w:t>
      </w:r>
      <w:r w:rsidRPr="00F91AEF">
        <w:t xml:space="preserve"> 5-10 тем на класс (параллель), работа над которыми может проводиться как индивидуально, так и в группе и требует усвоения обучающимися предусмотренных программой знаний и приобретения необходимого опыта.</w:t>
      </w:r>
    </w:p>
    <w:p w:rsidR="00F91AEF" w:rsidRPr="00F91AEF" w:rsidRDefault="00F91AEF" w:rsidP="00F91AEF">
      <w:pPr>
        <w:ind w:firstLine="567"/>
        <w:jc w:val="both"/>
      </w:pPr>
      <w:r w:rsidRPr="00F91AEF">
        <w:t>Желательно дифференцировать темы по степени сложности, учитывая профиль класса, при этом особое внимание следует уделить индивидуальным и возрастным особенностям учащихся. Темами проектов могут быть: «Золотое сечение», «Многогранники в архитектуре и живописи», «Кристаллы - природные многогранники», «Практическое применение симметрии относительно точки и прямой», «Человек - существо симметричное», «Сече</w:t>
      </w:r>
      <w:r w:rsidR="00E43039">
        <w:t>ния куба», «Построение сечений многогранников</w:t>
      </w:r>
      <w:r w:rsidRPr="00F91AEF">
        <w:t>».</w:t>
      </w:r>
    </w:p>
    <w:p w:rsidR="00A37270" w:rsidRPr="00F91AEF" w:rsidRDefault="00F91AEF" w:rsidP="00BC4717">
      <w:pPr>
        <w:ind w:firstLine="567"/>
        <w:jc w:val="both"/>
      </w:pPr>
      <w:r w:rsidRPr="00F91AEF">
        <w:t xml:space="preserve">Как показывает опыт, </w:t>
      </w:r>
      <w:proofErr w:type="spellStart"/>
      <w:r w:rsidRPr="00F91AEF">
        <w:t>деятельностный</w:t>
      </w:r>
      <w:proofErr w:type="spellEnd"/>
      <w:r w:rsidRPr="00F91AEF">
        <w:t xml:space="preserve"> подход и метод проектов, применяемые в обучении, помогают решать задачи современной школы. Знани</w:t>
      </w:r>
      <w:r w:rsidR="0083566F">
        <w:t>я</w:t>
      </w:r>
      <w:r w:rsidRPr="00F91AEF">
        <w:t xml:space="preserve"> переста</w:t>
      </w:r>
      <w:r w:rsidR="0083566F">
        <w:t>ю</w:t>
      </w:r>
      <w:r w:rsidRPr="00F91AEF">
        <w:t xml:space="preserve">т быть целью, а становятся средством в образовании, позволяя каждому ученику самостоятельно осваивать культурные ценности, то есть мы учим не математике, а математикой. Однако если все учителя по всем предметам (или даже из двух) </w:t>
      </w:r>
      <w:r w:rsidR="000B3E71">
        <w:t>одновременно</w:t>
      </w:r>
      <w:r w:rsidRPr="00F91AEF">
        <w:t xml:space="preserve"> дадут ученикам проекты, тогда никакого положительного результата достичь не удастся - это приведет к учебной перегрузке. Об этом говорил российский профессор В. В. </w:t>
      </w:r>
      <w:proofErr w:type="spellStart"/>
      <w:r w:rsidRPr="00F91AEF">
        <w:t>Гузеев</w:t>
      </w:r>
      <w:proofErr w:type="spellEnd"/>
      <w:r w:rsidRPr="00F91AEF">
        <w:t>: «Проектное обучение - полезная альтернатива классно-урочной системе, но оно не должно выте</w:t>
      </w:r>
      <w:r w:rsidR="00BC4717">
        <w:t>снять е</w:t>
      </w:r>
      <w:r w:rsidR="00F47850">
        <w:t xml:space="preserve">е </w:t>
      </w:r>
      <w:r w:rsidRPr="00F91AEF">
        <w:t>... Его следует использовать как дополнение к другим видам обучения»</w:t>
      </w:r>
    </w:p>
    <w:sectPr w:rsidR="00A37270" w:rsidRPr="00F9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66618"/>
    <w:multiLevelType w:val="hybridMultilevel"/>
    <w:tmpl w:val="EB549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2F0876"/>
    <w:multiLevelType w:val="hybridMultilevel"/>
    <w:tmpl w:val="B9DE33A6"/>
    <w:lvl w:ilvl="0" w:tplc="940E8A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C2"/>
    <w:rsid w:val="000B3E71"/>
    <w:rsid w:val="000D1BA7"/>
    <w:rsid w:val="000D1CC9"/>
    <w:rsid w:val="001737B0"/>
    <w:rsid w:val="002660CE"/>
    <w:rsid w:val="002F62AE"/>
    <w:rsid w:val="003533B0"/>
    <w:rsid w:val="00533B74"/>
    <w:rsid w:val="00770563"/>
    <w:rsid w:val="008306C2"/>
    <w:rsid w:val="0083566F"/>
    <w:rsid w:val="008A053B"/>
    <w:rsid w:val="009D7C1B"/>
    <w:rsid w:val="00A37270"/>
    <w:rsid w:val="00AE67E0"/>
    <w:rsid w:val="00BA28A0"/>
    <w:rsid w:val="00BC4717"/>
    <w:rsid w:val="00C93110"/>
    <w:rsid w:val="00D11FF4"/>
    <w:rsid w:val="00E17097"/>
    <w:rsid w:val="00E43039"/>
    <w:rsid w:val="00F47850"/>
    <w:rsid w:val="00F91AEF"/>
    <w:rsid w:val="00F943C8"/>
    <w:rsid w:val="00F97485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979277F-74F8-4B9B-AEE7-711D6A04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D1CC9"/>
    <w:rPr>
      <w:color w:val="808080"/>
    </w:rPr>
  </w:style>
  <w:style w:type="paragraph" w:styleId="a5">
    <w:name w:val="List Paragraph"/>
    <w:basedOn w:val="a"/>
    <w:uiPriority w:val="34"/>
    <w:qFormat/>
    <w:rsid w:val="0026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2AD45-63B6-4B08-B9F2-E1A465B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Ирина</dc:creator>
  <cp:keywords/>
  <dc:description/>
  <cp:lastModifiedBy>Ирина Ирина</cp:lastModifiedBy>
  <cp:revision>3</cp:revision>
  <dcterms:created xsi:type="dcterms:W3CDTF">2019-04-24T11:26:00Z</dcterms:created>
  <dcterms:modified xsi:type="dcterms:W3CDTF">2019-04-24T19:18:00Z</dcterms:modified>
</cp:coreProperties>
</file>