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42" w:rsidRDefault="006E6071" w:rsidP="0069798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98A">
        <w:rPr>
          <w:rFonts w:ascii="Times New Roman" w:hAnsi="Times New Roman" w:cs="Times New Roman"/>
          <w:b/>
          <w:sz w:val="26"/>
          <w:szCs w:val="26"/>
        </w:rPr>
        <w:t xml:space="preserve">Поколение  </w:t>
      </w:r>
      <w:r w:rsidRPr="0069798A">
        <w:rPr>
          <w:rFonts w:ascii="Times New Roman" w:hAnsi="Times New Roman" w:cs="Times New Roman"/>
          <w:b/>
          <w:sz w:val="26"/>
          <w:szCs w:val="26"/>
          <w:lang w:val="en-US"/>
        </w:rPr>
        <w:t>Z</w:t>
      </w:r>
      <w:r w:rsidR="00725D0C">
        <w:rPr>
          <w:rFonts w:ascii="Times New Roman" w:hAnsi="Times New Roman" w:cs="Times New Roman"/>
          <w:b/>
          <w:sz w:val="26"/>
          <w:szCs w:val="26"/>
        </w:rPr>
        <w:t>:</w:t>
      </w:r>
      <w:r w:rsidRPr="0069798A">
        <w:rPr>
          <w:rFonts w:ascii="Times New Roman" w:hAnsi="Times New Roman" w:cs="Times New Roman"/>
          <w:b/>
          <w:sz w:val="26"/>
          <w:szCs w:val="26"/>
        </w:rPr>
        <w:t xml:space="preserve"> сопровождение профессионального самоопределения</w:t>
      </w:r>
    </w:p>
    <w:p w:rsidR="0069798A" w:rsidRPr="0069798A" w:rsidRDefault="0069798A" w:rsidP="0069798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798A" w:rsidRPr="0069798A" w:rsidRDefault="0069798A" w:rsidP="0069798A">
      <w:pPr>
        <w:pStyle w:val="a3"/>
        <w:spacing w:before="0" w:beforeAutospacing="0" w:after="0" w:afterAutospacing="0"/>
        <w:ind w:left="-426"/>
        <w:jc w:val="both"/>
        <w:rPr>
          <w:sz w:val="26"/>
          <w:szCs w:val="26"/>
        </w:rPr>
      </w:pPr>
      <w:proofErr w:type="gramStart"/>
      <w:r w:rsidRPr="0069798A">
        <w:rPr>
          <w:sz w:val="26"/>
          <w:szCs w:val="26"/>
        </w:rPr>
        <w:t xml:space="preserve">21 век разительно отличается от предыдущих: здесь правит техника и товаром </w:t>
      </w:r>
      <w:bookmarkStart w:id="0" w:name="_GoBack"/>
      <w:bookmarkEnd w:id="0"/>
      <w:r w:rsidRPr="0069798A">
        <w:rPr>
          <w:sz w:val="26"/>
          <w:szCs w:val="26"/>
        </w:rPr>
        <w:t>выступает информация.</w:t>
      </w:r>
      <w:proofErr w:type="gramEnd"/>
      <w:r w:rsidRPr="0069798A">
        <w:rPr>
          <w:sz w:val="26"/>
          <w:szCs w:val="26"/>
        </w:rPr>
        <w:t xml:space="preserve"> То, что кажется новинкой, через два года становится не актуальным. </w:t>
      </w:r>
    </w:p>
    <w:p w:rsidR="0069798A" w:rsidRPr="0069798A" w:rsidRDefault="0069798A" w:rsidP="0069798A">
      <w:pPr>
        <w:pStyle w:val="a3"/>
        <w:spacing w:before="0" w:beforeAutospacing="0" w:after="0" w:afterAutospacing="0"/>
        <w:ind w:left="-426"/>
        <w:jc w:val="both"/>
        <w:rPr>
          <w:sz w:val="26"/>
          <w:szCs w:val="26"/>
        </w:rPr>
      </w:pPr>
      <w:r w:rsidRPr="0069798A">
        <w:rPr>
          <w:sz w:val="26"/>
          <w:szCs w:val="26"/>
        </w:rPr>
        <w:t xml:space="preserve">Все большее число людей могут с уверенностью заявить, что </w:t>
      </w:r>
      <w:r w:rsidRPr="0069798A">
        <w:rPr>
          <w:rStyle w:val="a4"/>
          <w:b w:val="0"/>
          <w:sz w:val="26"/>
          <w:szCs w:val="26"/>
        </w:rPr>
        <w:t>21 век — век информационных технологий</w:t>
      </w:r>
      <w:r w:rsidRPr="0069798A">
        <w:rPr>
          <w:sz w:val="26"/>
          <w:szCs w:val="26"/>
        </w:rPr>
        <w:t>, потому что эти самые технологии не отпускают их в реальную жизнь.</w:t>
      </w:r>
    </w:p>
    <w:p w:rsidR="0069798A" w:rsidRPr="0069798A" w:rsidRDefault="0069798A" w:rsidP="0069798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798A">
        <w:rPr>
          <w:rFonts w:ascii="Times New Roman" w:hAnsi="Times New Roman" w:cs="Times New Roman"/>
          <w:sz w:val="26"/>
          <w:szCs w:val="26"/>
        </w:rPr>
        <w:t xml:space="preserve">Бурное развитие новых </w:t>
      </w:r>
      <w:r w:rsidRPr="0069798A">
        <w:rPr>
          <w:rStyle w:val="a4"/>
          <w:rFonts w:ascii="Times New Roman" w:hAnsi="Times New Roman" w:cs="Times New Roman"/>
          <w:b w:val="0"/>
          <w:sz w:val="26"/>
          <w:szCs w:val="26"/>
        </w:rPr>
        <w:t>информационных</w:t>
      </w:r>
      <w:r w:rsidRPr="0069798A">
        <w:rPr>
          <w:rFonts w:ascii="Times New Roman" w:hAnsi="Times New Roman" w:cs="Times New Roman"/>
          <w:sz w:val="26"/>
          <w:szCs w:val="26"/>
        </w:rPr>
        <w:t xml:space="preserve"> </w:t>
      </w:r>
      <w:r w:rsidRPr="0069798A">
        <w:rPr>
          <w:rStyle w:val="a4"/>
          <w:rFonts w:ascii="Times New Roman" w:hAnsi="Times New Roman" w:cs="Times New Roman"/>
          <w:b w:val="0"/>
          <w:sz w:val="26"/>
          <w:szCs w:val="26"/>
        </w:rPr>
        <w:t>технологий</w:t>
      </w:r>
      <w:r w:rsidRPr="0069798A">
        <w:rPr>
          <w:rFonts w:ascii="Times New Roman" w:hAnsi="Times New Roman" w:cs="Times New Roman"/>
          <w:sz w:val="26"/>
          <w:szCs w:val="26"/>
        </w:rPr>
        <w:t xml:space="preserve"> и внедрение их в нашей стране наложили отпечаток на развитие личности </w:t>
      </w:r>
      <w:r w:rsidRPr="0069798A">
        <w:rPr>
          <w:rStyle w:val="a4"/>
          <w:rFonts w:ascii="Times New Roman" w:hAnsi="Times New Roman" w:cs="Times New Roman"/>
          <w:b w:val="0"/>
          <w:sz w:val="26"/>
          <w:szCs w:val="26"/>
        </w:rPr>
        <w:t>современного</w:t>
      </w:r>
      <w:r w:rsidRPr="0069798A">
        <w:rPr>
          <w:rFonts w:ascii="Times New Roman" w:hAnsi="Times New Roman" w:cs="Times New Roman"/>
          <w:sz w:val="26"/>
          <w:szCs w:val="26"/>
        </w:rPr>
        <w:t xml:space="preserve"> </w:t>
      </w:r>
      <w:r w:rsidRPr="0069798A">
        <w:rPr>
          <w:rStyle w:val="a4"/>
          <w:rFonts w:ascii="Times New Roman" w:hAnsi="Times New Roman" w:cs="Times New Roman"/>
          <w:b w:val="0"/>
          <w:sz w:val="26"/>
          <w:szCs w:val="26"/>
        </w:rPr>
        <w:t>ребёнка.</w:t>
      </w:r>
    </w:p>
    <w:p w:rsidR="006E6071" w:rsidRPr="0069798A" w:rsidRDefault="006E6071" w:rsidP="0069798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798A">
        <w:rPr>
          <w:rFonts w:ascii="Times New Roman" w:hAnsi="Times New Roman" w:cs="Times New Roman"/>
          <w:sz w:val="26"/>
          <w:szCs w:val="26"/>
        </w:rPr>
        <w:t xml:space="preserve"> Во время цифровой эпохи,  от учащихся требуются навыки обучения, которые помогут им идти  в ногу с развитием науки и техники.  Использование цифровых технологий на своих занятиях, уроках дает </w:t>
      </w:r>
      <w:r w:rsidR="00232332" w:rsidRPr="0069798A">
        <w:rPr>
          <w:rFonts w:ascii="Times New Roman" w:hAnsi="Times New Roman" w:cs="Times New Roman"/>
          <w:sz w:val="26"/>
          <w:szCs w:val="26"/>
        </w:rPr>
        <w:t xml:space="preserve"> возможность </w:t>
      </w:r>
      <w:r w:rsidRPr="0069798A">
        <w:rPr>
          <w:rFonts w:ascii="Times New Roman" w:hAnsi="Times New Roman" w:cs="Times New Roman"/>
          <w:sz w:val="26"/>
          <w:szCs w:val="26"/>
        </w:rPr>
        <w:t xml:space="preserve">педагогу  </w:t>
      </w:r>
      <w:proofErr w:type="gramStart"/>
      <w:r w:rsidRPr="0069798A">
        <w:rPr>
          <w:rFonts w:ascii="Times New Roman" w:hAnsi="Times New Roman" w:cs="Times New Roman"/>
          <w:sz w:val="26"/>
          <w:szCs w:val="26"/>
        </w:rPr>
        <w:t>более активнее</w:t>
      </w:r>
      <w:proofErr w:type="gramEnd"/>
      <w:r w:rsidRPr="0069798A">
        <w:rPr>
          <w:rFonts w:ascii="Times New Roman" w:hAnsi="Times New Roman" w:cs="Times New Roman"/>
          <w:sz w:val="26"/>
          <w:szCs w:val="26"/>
        </w:rPr>
        <w:t xml:space="preserve">  преподносить и расширять обучение. Использование цифровых технологий </w:t>
      </w:r>
      <w:r w:rsidR="00232332" w:rsidRPr="0069798A">
        <w:rPr>
          <w:rFonts w:ascii="Times New Roman" w:hAnsi="Times New Roman" w:cs="Times New Roman"/>
          <w:sz w:val="26"/>
          <w:szCs w:val="26"/>
        </w:rPr>
        <w:t xml:space="preserve">помогает </w:t>
      </w:r>
      <w:r w:rsidRPr="0069798A">
        <w:rPr>
          <w:rFonts w:ascii="Times New Roman" w:hAnsi="Times New Roman" w:cs="Times New Roman"/>
          <w:sz w:val="26"/>
          <w:szCs w:val="26"/>
        </w:rPr>
        <w:t>педагогам стать ближе к своим ученикам</w:t>
      </w:r>
      <w:r w:rsidR="00232332" w:rsidRPr="0069798A">
        <w:rPr>
          <w:rFonts w:ascii="Times New Roman" w:hAnsi="Times New Roman" w:cs="Times New Roman"/>
          <w:sz w:val="26"/>
          <w:szCs w:val="26"/>
        </w:rPr>
        <w:t xml:space="preserve">, тем самым </w:t>
      </w:r>
      <w:r w:rsidRPr="0069798A">
        <w:rPr>
          <w:rFonts w:ascii="Times New Roman" w:hAnsi="Times New Roman" w:cs="Times New Roman"/>
          <w:sz w:val="26"/>
          <w:szCs w:val="26"/>
        </w:rPr>
        <w:t xml:space="preserve"> создавая новый опыт для более глубокого изучения курса. Если раньше, педагоги могли общаться с коллегами из других учреждений лишь на очных </w:t>
      </w:r>
      <w:r w:rsidR="00232332" w:rsidRPr="0069798A">
        <w:rPr>
          <w:rFonts w:ascii="Times New Roman" w:hAnsi="Times New Roman" w:cs="Times New Roman"/>
          <w:sz w:val="26"/>
          <w:szCs w:val="26"/>
        </w:rPr>
        <w:t>семинарах, конкурсах,</w:t>
      </w:r>
      <w:r w:rsidRPr="0069798A">
        <w:rPr>
          <w:rFonts w:ascii="Times New Roman" w:hAnsi="Times New Roman" w:cs="Times New Roman"/>
          <w:sz w:val="26"/>
          <w:szCs w:val="26"/>
        </w:rPr>
        <w:t xml:space="preserve"> конференциях, то сейчас педагоги могут сотрудничать далеко за пределами своих </w:t>
      </w:r>
      <w:r w:rsidR="00567291" w:rsidRPr="0069798A">
        <w:rPr>
          <w:rFonts w:ascii="Times New Roman" w:hAnsi="Times New Roman" w:cs="Times New Roman"/>
          <w:sz w:val="26"/>
          <w:szCs w:val="26"/>
        </w:rPr>
        <w:t xml:space="preserve"> городов</w:t>
      </w:r>
      <w:r w:rsidRPr="0069798A">
        <w:rPr>
          <w:rFonts w:ascii="Times New Roman" w:hAnsi="Times New Roman" w:cs="Times New Roman"/>
          <w:sz w:val="26"/>
          <w:szCs w:val="26"/>
        </w:rPr>
        <w:t xml:space="preserve"> благодаря технологиям. Теперь они могут общаться с другими преподавателями и экспертами в своих сообществах или во всем мире, чтобы расширить свои перспективы и создать возможности для обучения </w:t>
      </w:r>
      <w:r w:rsidR="00567291" w:rsidRPr="0069798A">
        <w:rPr>
          <w:rFonts w:ascii="Times New Roman" w:hAnsi="Times New Roman" w:cs="Times New Roman"/>
          <w:sz w:val="26"/>
          <w:szCs w:val="26"/>
        </w:rPr>
        <w:t>учащихся</w:t>
      </w:r>
      <w:r w:rsidRPr="0069798A">
        <w:rPr>
          <w:rFonts w:ascii="Times New Roman" w:hAnsi="Times New Roman" w:cs="Times New Roman"/>
          <w:sz w:val="26"/>
          <w:szCs w:val="26"/>
        </w:rPr>
        <w:t>. Педагоги могут связываться с общественными организациями,  для расширения опыта обучения, которые позволяют учащимся изучать локальные потребности и приоритеты. Все эти элементы делают процесс обучения в аудиториях, оборудованных мультимедийным оборудованием, более актуальным и достоверным</w:t>
      </w:r>
      <w:r w:rsidR="00567291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[1]</w:t>
      </w:r>
      <w:r w:rsidRPr="0069798A">
        <w:rPr>
          <w:rFonts w:ascii="Times New Roman" w:hAnsi="Times New Roman" w:cs="Times New Roman"/>
          <w:sz w:val="26"/>
          <w:szCs w:val="26"/>
        </w:rPr>
        <w:t>.</w:t>
      </w:r>
      <w:r w:rsidR="00567291" w:rsidRPr="006979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66FA" w:rsidRPr="0069798A" w:rsidRDefault="006E6071" w:rsidP="0069798A">
      <w:pPr>
        <w:pStyle w:val="a3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  <w:r w:rsidRPr="0069798A">
        <w:rPr>
          <w:sz w:val="26"/>
          <w:szCs w:val="26"/>
        </w:rPr>
        <w:t>Кроме того, с помощью таких инструментов, как видеоконфе</w:t>
      </w:r>
      <w:r w:rsidRPr="0069798A">
        <w:rPr>
          <w:sz w:val="26"/>
          <w:szCs w:val="26"/>
        </w:rPr>
        <w:softHyphen/>
        <w:t xml:space="preserve">ренции, онлайн-чаты, тематические форумы и сайты, социальные сети, </w:t>
      </w:r>
      <w:r w:rsidR="00567291" w:rsidRPr="0069798A">
        <w:rPr>
          <w:sz w:val="26"/>
          <w:szCs w:val="26"/>
        </w:rPr>
        <w:t xml:space="preserve"> учителя </w:t>
      </w:r>
      <w:r w:rsidR="00725D0C" w:rsidRPr="0069798A">
        <w:rPr>
          <w:sz w:val="26"/>
          <w:szCs w:val="26"/>
        </w:rPr>
        <w:t>в</w:t>
      </w:r>
      <w:r w:rsidR="00567291" w:rsidRPr="0069798A">
        <w:rPr>
          <w:sz w:val="26"/>
          <w:szCs w:val="26"/>
        </w:rPr>
        <w:t>не зависимости от статуса школы   (городская или сельская)</w:t>
      </w:r>
      <w:r w:rsidRPr="0069798A">
        <w:rPr>
          <w:sz w:val="26"/>
          <w:szCs w:val="26"/>
        </w:rPr>
        <w:t xml:space="preserve"> могут подключаться и сотрудничать со специалистами и сверстниками со всего мира для создания онлайн-сообществ профессионального обучения</w:t>
      </w:r>
      <w:r w:rsidR="00567291" w:rsidRPr="0069798A">
        <w:rPr>
          <w:sz w:val="26"/>
          <w:szCs w:val="26"/>
        </w:rPr>
        <w:t>.</w:t>
      </w:r>
      <w:r w:rsidRPr="0069798A">
        <w:rPr>
          <w:sz w:val="26"/>
          <w:szCs w:val="26"/>
        </w:rPr>
        <w:t xml:space="preserve"> </w:t>
      </w:r>
    </w:p>
    <w:p w:rsidR="00567291" w:rsidRPr="0069798A" w:rsidRDefault="00A466FA" w:rsidP="0069798A">
      <w:pPr>
        <w:pStyle w:val="a3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  <w:r w:rsidRPr="0069798A">
        <w:rPr>
          <w:sz w:val="26"/>
          <w:szCs w:val="26"/>
        </w:rPr>
        <w:t>Н</w:t>
      </w:r>
      <w:r w:rsidR="00567291" w:rsidRPr="0069798A">
        <w:rPr>
          <w:sz w:val="26"/>
          <w:szCs w:val="26"/>
        </w:rPr>
        <w:t xml:space="preserve">а сегодняшний день в современном мире  отмечается феномен поколения  </w:t>
      </w:r>
      <w:r w:rsidR="00567291" w:rsidRPr="0069798A">
        <w:rPr>
          <w:sz w:val="26"/>
          <w:szCs w:val="26"/>
          <w:lang w:val="en-US"/>
        </w:rPr>
        <w:t>Z</w:t>
      </w:r>
      <w:r w:rsidR="00232332" w:rsidRPr="0069798A">
        <w:rPr>
          <w:sz w:val="26"/>
          <w:szCs w:val="26"/>
        </w:rPr>
        <w:t xml:space="preserve"> </w:t>
      </w:r>
      <w:r w:rsidRPr="0069798A">
        <w:rPr>
          <w:sz w:val="26"/>
          <w:szCs w:val="26"/>
        </w:rPr>
        <w:t>[2]</w:t>
      </w:r>
      <w:r w:rsidR="00567291" w:rsidRPr="0069798A">
        <w:rPr>
          <w:sz w:val="26"/>
          <w:szCs w:val="26"/>
        </w:rPr>
        <w:t xml:space="preserve">, возраст этого поколения имеет привязку к  территории проживания: </w:t>
      </w:r>
    </w:p>
    <w:p w:rsidR="00567291" w:rsidRPr="0069798A" w:rsidRDefault="00567291" w:rsidP="0069798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Рожденные с 1995 года – возраст от 24  лет 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(западные страны)</w:t>
      </w:r>
      <w:proofErr w:type="gramStart"/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567291" w:rsidRPr="0069798A" w:rsidRDefault="00567291" w:rsidP="0069798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• дети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родились в 2000 – м году и те, кто еще будет рождаться (характерно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ля России), самым старшим из них – 18 -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19 лет</w:t>
      </w:r>
      <w:proofErr w:type="gramStart"/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567291" w:rsidRPr="0069798A" w:rsidRDefault="00567291" w:rsidP="0069798A">
      <w:pPr>
        <w:pStyle w:val="a3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  <w:r w:rsidRPr="0069798A">
        <w:rPr>
          <w:sz w:val="26"/>
          <w:szCs w:val="26"/>
        </w:rPr>
        <w:t>Для таких детей рожденных в эпоху цифрового образования  можно выделить  присущие им яркие черты</w:t>
      </w:r>
      <w:proofErr w:type="gramStart"/>
      <w:r w:rsidRPr="0069798A">
        <w:rPr>
          <w:sz w:val="26"/>
          <w:szCs w:val="26"/>
        </w:rPr>
        <w:t xml:space="preserve"> :</w:t>
      </w:r>
      <w:proofErr w:type="gramEnd"/>
    </w:p>
    <w:p w:rsidR="00567291" w:rsidRPr="0069798A" w:rsidRDefault="00567291" w:rsidP="0069798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быстро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развиваются;</w:t>
      </w:r>
    </w:p>
    <w:p w:rsidR="00232332" w:rsidRPr="0069798A" w:rsidRDefault="00232332" w:rsidP="0069798A">
      <w:pPr>
        <w:pStyle w:val="a5"/>
        <w:numPr>
          <w:ilvl w:val="0"/>
          <w:numId w:val="4"/>
        </w:num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умеют  отлично работать с  любой информацией;</w:t>
      </w:r>
    </w:p>
    <w:p w:rsidR="00567291" w:rsidRPr="0069798A" w:rsidRDefault="00567291" w:rsidP="0069798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делать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несколько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(писать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сообщение,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слушать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музыку,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играть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компьютерную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уроки)</w:t>
      </w:r>
      <w:proofErr w:type="gramStart"/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567291" w:rsidRPr="0069798A" w:rsidRDefault="00567291" w:rsidP="0069798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«клиповое»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мышление;</w:t>
      </w:r>
    </w:p>
    <w:p w:rsidR="00567291" w:rsidRPr="0069798A" w:rsidRDefault="00567291" w:rsidP="0069798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инфантилизм;</w:t>
      </w:r>
    </w:p>
    <w:p w:rsidR="00567291" w:rsidRPr="0069798A" w:rsidRDefault="00567291" w:rsidP="0069798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плохое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запоминание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(всю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посмотреть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567291" w:rsidRPr="0069798A" w:rsidRDefault="00567291" w:rsidP="0069798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одаренность и быстрое включение в интересующую их информацию;</w:t>
      </w:r>
    </w:p>
    <w:p w:rsidR="00567291" w:rsidRPr="0069798A" w:rsidRDefault="00567291" w:rsidP="0069798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•нацеленность на быстрый 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результат.</w:t>
      </w:r>
    </w:p>
    <w:p w:rsidR="00567291" w:rsidRPr="0069798A" w:rsidRDefault="00A466FA" w:rsidP="0069798A">
      <w:pPr>
        <w:pStyle w:val="a3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  <w:r w:rsidRPr="0069798A">
        <w:rPr>
          <w:sz w:val="26"/>
          <w:szCs w:val="26"/>
        </w:rPr>
        <w:lastRenderedPageBreak/>
        <w:t xml:space="preserve"> Для такого поколения  </w:t>
      </w:r>
      <w:r w:rsidRPr="0069798A">
        <w:rPr>
          <w:sz w:val="26"/>
          <w:szCs w:val="26"/>
          <w:lang w:val="en-US"/>
        </w:rPr>
        <w:t>Z</w:t>
      </w:r>
      <w:r w:rsidRPr="0069798A">
        <w:rPr>
          <w:sz w:val="26"/>
          <w:szCs w:val="26"/>
        </w:rPr>
        <w:t xml:space="preserve">  п</w:t>
      </w:r>
      <w:r w:rsidR="00567291" w:rsidRPr="0069798A">
        <w:rPr>
          <w:sz w:val="26"/>
          <w:szCs w:val="26"/>
        </w:rPr>
        <w:t xml:space="preserve">рофессиональное самоопределение, обусловленное как личностным фактором, так и социальной значимостью, с приходом каждого следующего поколения и сменой реалий жизни приобретает новые оттенки и наполнение, требующих изучения.  </w:t>
      </w:r>
    </w:p>
    <w:p w:rsidR="00567291" w:rsidRPr="0069798A" w:rsidRDefault="00567291" w:rsidP="0069798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этапе юности школьник неминуемо попадает в ситуацию выбора и начального планирования профессиональной траектории. 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 </w:t>
      </w:r>
      <w:r w:rsidR="00232332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его выбор буду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влиять  внутренние и внешние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факторов. </w:t>
      </w:r>
      <w:proofErr w:type="gramStart"/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внешних факторов выделяют социально-экономические, политические, культурные процессы в обществе, социальную среду ребенка, в частности, характер семейных отношений, организацию и содержание учебной деятельности, психологический климат школьной среды, личностные качества учителей и их стиль взаимодействия с учащимися и др.  К внутренним факторам относится совокупность индивидуально-психологических, когнитивных, мотивационных, ценностно-ориентационных, смысловых, рефлексивных, </w:t>
      </w:r>
      <w:proofErr w:type="spellStart"/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операциональных</w:t>
      </w:r>
      <w:proofErr w:type="spellEnd"/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характеристик личности подростка [2].</w:t>
      </w:r>
      <w:proofErr w:type="gramEnd"/>
    </w:p>
    <w:p w:rsidR="00567291" w:rsidRPr="0069798A" w:rsidRDefault="00A466FA" w:rsidP="0069798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цифровую эпоху</w:t>
      </w:r>
      <w:r w:rsidR="00567291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в обществе влекут за собой значительные перемены в привычном укладе и системе жизнедеятельности. Традиционные формы профессиональной самореализации, ранее основанные на устойчивой и жесткой предопределенности жизненного пути, сменяются на новые формы, в которых основное значение имеет способность самостоятельно конструировать жизненную карьеру, меняться и приспосабливаться к новой работе, новому направлению профессионального пути, новым ролям, новым технологиям.</w:t>
      </w:r>
      <w:r w:rsidR="00567291" w:rsidRPr="006979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 </w:t>
      </w:r>
      <w:r w:rsidR="00567291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Постоянная трансформация рынка труда, чрезвычайно высокая подвижность конъюнктуры рыночной экономики, негарантированный характер занятости, изменение отношения к тем или иным профессиям, смена ценностных приоритетов в обществе –  эти глобальные факторы оказывают влияние как на личностное, так и на профессиональное самоопределение подростков, существенно усложняя выбор профессиональной траектории [3].</w:t>
      </w:r>
    </w:p>
    <w:p w:rsidR="00567291" w:rsidRPr="0069798A" w:rsidRDefault="00567291" w:rsidP="0069798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Поколение Z – дети первого «цифрового поколения», рожденные после 2000 года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территории РФ)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 есть, в мире технологий, огромного потока информации и в полной мере испытывающие их влияние.</w:t>
      </w:r>
    </w:p>
    <w:p w:rsidR="00567291" w:rsidRPr="0069798A" w:rsidRDefault="00567291" w:rsidP="0069798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Ценности этого поколения в основном формируются под воздействием глобализации и инноваций, идеологий, навязываемых масс – медиа. Находясь под непрерывным воздействием информации, это поколение легко поддается влиянию.</w:t>
      </w:r>
    </w:p>
    <w:p w:rsidR="00567291" w:rsidRPr="0069798A" w:rsidRDefault="00567291" w:rsidP="0069798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Главная мотивация поколения Z — интерес, отсутствие скуки, захватывающие задачи. </w:t>
      </w:r>
      <w:r w:rsidRPr="006979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 хочется всего и сразу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. Из-за амбиций поколению Z не хочется планировать карьеру в областях с неясными перспективами роста. Им нужна возможность продвижения по карьерной лестнице, причем за короткое время.</w:t>
      </w:r>
    </w:p>
    <w:p w:rsidR="00567291" w:rsidRPr="0069798A" w:rsidRDefault="00567291" w:rsidP="0069798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Цифровое поколение свободно владеет </w:t>
      </w:r>
      <w:proofErr w:type="spellStart"/>
      <w:r w:rsidRPr="006979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мультитаскингом</w:t>
      </w:r>
      <w:proofErr w:type="spellEnd"/>
      <w:r w:rsidRPr="006979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присущим многозадачным мышлением, при этом часто испытывает трудность основательно сфокусироваться на одной большой проблеме.</w:t>
      </w:r>
      <w:r w:rsidRPr="006979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67291" w:rsidRPr="0069798A" w:rsidRDefault="00567291" w:rsidP="0069798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Они не хотят и не могут учиться по-старому, испытывая потребность в </w:t>
      </w:r>
      <w:proofErr w:type="spellStart"/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интерактиве</w:t>
      </w:r>
      <w:proofErr w:type="spellEnd"/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, ясно поставленных целях. Их стимулирует и мотивирует система оценивания, похожая на интерне</w:t>
      </w:r>
      <w:proofErr w:type="gramStart"/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т-</w:t>
      </w:r>
      <w:proofErr w:type="gramEnd"/>
      <w:r w:rsidR="008A663E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реалии: лайки, рейтинги, комментарии.</w:t>
      </w:r>
    </w:p>
    <w:p w:rsidR="00567291" w:rsidRPr="0069798A" w:rsidRDefault="00567291" w:rsidP="0069798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Главная цель 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в  помощи по профессиональному самоопред</w:t>
      </w:r>
      <w:r w:rsidR="008A663E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466FA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лению для такого поколения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обеспечение технологической готовности к выбору профессии на основе знания своих индивидуально-психологических особенностей, развитие у учащихся способности к осознанному, самостоятельному и ответственному выбору профессии. </w:t>
      </w:r>
      <w:r w:rsidR="008A663E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Поэтому помощь педагогов должна заключаться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663E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необходимых умений:</w:t>
      </w:r>
    </w:p>
    <w:p w:rsidR="00567291" w:rsidRPr="0069798A" w:rsidRDefault="00567291" w:rsidP="0069798A">
      <w:pPr>
        <w:numPr>
          <w:ilvl w:val="0"/>
          <w:numId w:val="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 соотносить свои особенности с требованиями профессиональной деятельности;</w:t>
      </w:r>
    </w:p>
    <w:p w:rsidR="00567291" w:rsidRPr="0069798A" w:rsidRDefault="00567291" w:rsidP="0069798A">
      <w:pPr>
        <w:numPr>
          <w:ilvl w:val="0"/>
          <w:numId w:val="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 проектировать образ профессионального будущего и предусматривать вариативность профессиональных деятельностей в условиях изменчивого мира;</w:t>
      </w:r>
    </w:p>
    <w:p w:rsidR="00567291" w:rsidRPr="0069798A" w:rsidRDefault="00567291" w:rsidP="0069798A">
      <w:pPr>
        <w:numPr>
          <w:ilvl w:val="0"/>
          <w:numId w:val="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 выстраивать план и технологию получения конкретной профессии;</w:t>
      </w:r>
    </w:p>
    <w:p w:rsidR="00567291" w:rsidRPr="0069798A" w:rsidRDefault="00567291" w:rsidP="0069798A">
      <w:pPr>
        <w:numPr>
          <w:ilvl w:val="0"/>
          <w:numId w:val="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 использовать различные возможности и ресурсы для практической реализации своего выбора.</w:t>
      </w:r>
    </w:p>
    <w:p w:rsidR="008A663E" w:rsidRPr="0069798A" w:rsidRDefault="008A663E" w:rsidP="0069798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 сопровождения профессионального  самоопределения</w:t>
      </w:r>
      <w:r w:rsidR="0067769E"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7769E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  <w:r w:rsidRPr="0069798A">
        <w:rPr>
          <w:sz w:val="26"/>
          <w:szCs w:val="26"/>
        </w:rPr>
        <w:t>-Личностная ориентация – нацеленность всей работы по сопровождению профессионального самоопределения на подготовку сильной, самостоятельной и ответственной личности, на создание условий для ее саморазвития и самореализации.</w:t>
      </w:r>
    </w:p>
    <w:p w:rsidR="0067769E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  <w:r w:rsidRPr="0069798A">
        <w:rPr>
          <w:sz w:val="26"/>
          <w:szCs w:val="26"/>
        </w:rPr>
        <w:t>-Непрерывност</w:t>
      </w:r>
      <w:proofErr w:type="gramStart"/>
      <w:r w:rsidRPr="0069798A">
        <w:rPr>
          <w:sz w:val="26"/>
          <w:szCs w:val="26"/>
        </w:rPr>
        <w:t>ь–</w:t>
      </w:r>
      <w:proofErr w:type="gramEnd"/>
      <w:r w:rsidRPr="0069798A">
        <w:rPr>
          <w:sz w:val="26"/>
          <w:szCs w:val="26"/>
        </w:rPr>
        <w:t xml:space="preserve"> учет постепенного и продолжительного характера процесса профессионального самоопределения детей, что требует преемственности в подходах и методах работы на всех  уровнях образования.</w:t>
      </w:r>
    </w:p>
    <w:p w:rsidR="0067769E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  <w:r w:rsidRPr="0069798A">
        <w:rPr>
          <w:sz w:val="26"/>
          <w:szCs w:val="26"/>
        </w:rPr>
        <w:t xml:space="preserve"> Реализация таких принципов предполагает формирование у учащихся набора </w:t>
      </w:r>
      <w:proofErr w:type="spellStart"/>
      <w:r w:rsidRPr="0069798A">
        <w:rPr>
          <w:sz w:val="26"/>
          <w:szCs w:val="26"/>
        </w:rPr>
        <w:t>профориентационно</w:t>
      </w:r>
      <w:proofErr w:type="spellEnd"/>
      <w:r w:rsidRPr="0069798A">
        <w:rPr>
          <w:sz w:val="26"/>
          <w:szCs w:val="26"/>
        </w:rPr>
        <w:t xml:space="preserve"> значимых компетенций, выражающихся в готовности самостоятельно:</w:t>
      </w:r>
    </w:p>
    <w:p w:rsidR="0067769E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  <w:r w:rsidRPr="0069798A">
        <w:rPr>
          <w:sz w:val="26"/>
          <w:szCs w:val="26"/>
        </w:rPr>
        <w:t>•проектировать свой профессионально-образовательный маршрут;</w:t>
      </w:r>
    </w:p>
    <w:p w:rsidR="0067769E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  <w:r w:rsidRPr="0069798A">
        <w:rPr>
          <w:sz w:val="26"/>
          <w:szCs w:val="26"/>
        </w:rPr>
        <w:t xml:space="preserve">•ориентироваться в </w:t>
      </w:r>
      <w:proofErr w:type="spellStart"/>
      <w:r w:rsidRPr="0069798A">
        <w:rPr>
          <w:sz w:val="26"/>
          <w:szCs w:val="26"/>
        </w:rPr>
        <w:t>профориентационно</w:t>
      </w:r>
      <w:proofErr w:type="spellEnd"/>
      <w:r w:rsidRPr="0069798A">
        <w:rPr>
          <w:sz w:val="26"/>
          <w:szCs w:val="26"/>
        </w:rPr>
        <w:t xml:space="preserve"> значимой информации;</w:t>
      </w:r>
    </w:p>
    <w:p w:rsidR="0067769E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  <w:r w:rsidRPr="0069798A">
        <w:rPr>
          <w:sz w:val="26"/>
          <w:szCs w:val="26"/>
        </w:rPr>
        <w:t>•совершать осознанный и ответственный выбор в отношении своей профессионально-карьерной траектории, а также воплощать принятое решение, преодолевая возможные трудности;</w:t>
      </w:r>
    </w:p>
    <w:p w:rsidR="00567291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  <w:r w:rsidRPr="0069798A">
        <w:rPr>
          <w:sz w:val="26"/>
          <w:szCs w:val="26"/>
        </w:rPr>
        <w:t>•совершенствовать свой профессиональный и образовательный уровень</w:t>
      </w:r>
    </w:p>
    <w:p w:rsidR="0067769E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  <w:r w:rsidRPr="0069798A">
        <w:rPr>
          <w:sz w:val="26"/>
          <w:szCs w:val="26"/>
        </w:rPr>
        <w:t>-</w:t>
      </w:r>
      <w:proofErr w:type="spellStart"/>
      <w:r w:rsidRPr="0069798A">
        <w:rPr>
          <w:sz w:val="26"/>
          <w:szCs w:val="26"/>
        </w:rPr>
        <w:t>Практикоорированность</w:t>
      </w:r>
      <w:proofErr w:type="spellEnd"/>
      <w:r w:rsidRPr="0069798A">
        <w:rPr>
          <w:sz w:val="26"/>
          <w:szCs w:val="26"/>
        </w:rPr>
        <w:t xml:space="preserve"> предполагает использование в качестве ведущего инструмента профессионального самоопределения формирование собственного </w:t>
      </w:r>
      <w:proofErr w:type="spellStart"/>
      <w:r w:rsidRPr="0069798A">
        <w:rPr>
          <w:sz w:val="26"/>
          <w:szCs w:val="26"/>
        </w:rPr>
        <w:t>профориентационно</w:t>
      </w:r>
      <w:proofErr w:type="spellEnd"/>
      <w:r w:rsidRPr="0069798A">
        <w:rPr>
          <w:sz w:val="26"/>
          <w:szCs w:val="26"/>
        </w:rPr>
        <w:t xml:space="preserve"> значимого опыта  учащегося, а не «убеждение» его посредством внешнего воздействия на его сознание. Реализация </w:t>
      </w:r>
      <w:proofErr w:type="spellStart"/>
      <w:r w:rsidRPr="0069798A">
        <w:rPr>
          <w:sz w:val="26"/>
          <w:szCs w:val="26"/>
        </w:rPr>
        <w:t>практикоориентированных</w:t>
      </w:r>
      <w:proofErr w:type="spellEnd"/>
      <w:r w:rsidRPr="0069798A">
        <w:rPr>
          <w:sz w:val="26"/>
          <w:szCs w:val="26"/>
        </w:rPr>
        <w:t xml:space="preserve"> форм профориентации требует погружения учащегося в реальный профессиональный контекст и поэтому, как правило, не может осуществляться непосредственно в общеобразовательных организациях.</w:t>
      </w:r>
    </w:p>
    <w:p w:rsidR="00567291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  <w:r w:rsidRPr="0069798A">
        <w:rPr>
          <w:sz w:val="26"/>
          <w:szCs w:val="26"/>
        </w:rPr>
        <w:t>- Социальное партнерство – принцип, предполагающий организацию сопровождения профессионального взаимодействия в тесном взаимодействии образовательных организаций дошкольного, общего, профессионального, высшего, дополнительного образования друг с другом, а также с работодателями и их объединениями, родителями учащимися, службами занятости, средствами массовой информации, органами муниципального самоуправления и другими субъектами.</w:t>
      </w:r>
    </w:p>
    <w:p w:rsidR="0067769E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  <w:r w:rsidRPr="0069798A">
        <w:rPr>
          <w:sz w:val="26"/>
          <w:szCs w:val="26"/>
        </w:rPr>
        <w:t xml:space="preserve">-Целостность – принцип, рассматривающий профессиональное самоопределение учащихся в контексте его социального и личностного самоопределения и предполагающий органичное сочетание </w:t>
      </w:r>
      <w:proofErr w:type="spellStart"/>
      <w:r w:rsidRPr="0069798A">
        <w:rPr>
          <w:sz w:val="26"/>
          <w:szCs w:val="26"/>
        </w:rPr>
        <w:t>профориентационной</w:t>
      </w:r>
      <w:proofErr w:type="spellEnd"/>
      <w:r w:rsidRPr="0069798A">
        <w:rPr>
          <w:sz w:val="26"/>
          <w:szCs w:val="26"/>
        </w:rPr>
        <w:t xml:space="preserve"> работы с другими задачами образования и социализации детей и молодежи.</w:t>
      </w:r>
    </w:p>
    <w:p w:rsidR="0067769E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  <w:r w:rsidRPr="0069798A">
        <w:rPr>
          <w:sz w:val="26"/>
          <w:szCs w:val="26"/>
        </w:rPr>
        <w:t xml:space="preserve">-Доступность, независимо от конкретного места проживания и обучения, в получении </w:t>
      </w:r>
      <w:proofErr w:type="spellStart"/>
      <w:r w:rsidRPr="0069798A">
        <w:rPr>
          <w:sz w:val="26"/>
          <w:szCs w:val="26"/>
        </w:rPr>
        <w:t>профориентационных</w:t>
      </w:r>
      <w:proofErr w:type="spellEnd"/>
      <w:r w:rsidRPr="0069798A">
        <w:rPr>
          <w:sz w:val="26"/>
          <w:szCs w:val="26"/>
        </w:rPr>
        <w:t xml:space="preserve"> услуг, а также полной и объективной информации, необходимой для осуществления самостоятельного профессиональн</w:t>
      </w:r>
      <w:proofErr w:type="gramStart"/>
      <w:r w:rsidRPr="0069798A">
        <w:rPr>
          <w:sz w:val="26"/>
          <w:szCs w:val="26"/>
        </w:rPr>
        <w:t>о-</w:t>
      </w:r>
      <w:proofErr w:type="gramEnd"/>
      <w:r w:rsidRPr="0069798A">
        <w:rPr>
          <w:sz w:val="26"/>
          <w:szCs w:val="26"/>
        </w:rPr>
        <w:t xml:space="preserve"> образовательного выбора.</w:t>
      </w:r>
    </w:p>
    <w:p w:rsidR="0067769E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  <w:r w:rsidRPr="0069798A">
        <w:rPr>
          <w:sz w:val="26"/>
          <w:szCs w:val="26"/>
        </w:rPr>
        <w:lastRenderedPageBreak/>
        <w:t xml:space="preserve">- Равноправие и добровольность – безусловное соблюдение права каждого на выбор профессии, добровольность в получении </w:t>
      </w:r>
      <w:proofErr w:type="spellStart"/>
      <w:r w:rsidRPr="0069798A">
        <w:rPr>
          <w:sz w:val="26"/>
          <w:szCs w:val="26"/>
        </w:rPr>
        <w:t>профориентационных</w:t>
      </w:r>
      <w:proofErr w:type="spellEnd"/>
      <w:r w:rsidRPr="0069798A">
        <w:rPr>
          <w:sz w:val="26"/>
          <w:szCs w:val="26"/>
        </w:rPr>
        <w:t xml:space="preserve"> услуг и рекомендательный характер профессиональных консультаций.</w:t>
      </w:r>
    </w:p>
    <w:p w:rsidR="0067769E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</w:p>
    <w:p w:rsidR="0067769E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</w:p>
    <w:p w:rsidR="0067769E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</w:p>
    <w:p w:rsidR="0067769E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</w:p>
    <w:p w:rsidR="0067769E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</w:p>
    <w:p w:rsidR="0067769E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</w:p>
    <w:p w:rsidR="0067769E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</w:p>
    <w:p w:rsidR="00567291" w:rsidRPr="0069798A" w:rsidRDefault="00567291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</w:p>
    <w:p w:rsidR="0067769E" w:rsidRPr="0069798A" w:rsidRDefault="0067769E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  <w:r w:rsidRPr="0069798A">
        <w:rPr>
          <w:sz w:val="26"/>
          <w:szCs w:val="26"/>
        </w:rPr>
        <w:t xml:space="preserve">Список используемых источников </w:t>
      </w:r>
    </w:p>
    <w:p w:rsidR="006E6071" w:rsidRPr="0069798A" w:rsidRDefault="006E6071" w:rsidP="0069798A">
      <w:pPr>
        <w:pStyle w:val="rtejustify"/>
        <w:spacing w:before="0" w:beforeAutospacing="0" w:after="0" w:afterAutospacing="0"/>
        <w:ind w:left="-426" w:firstLine="426"/>
        <w:jc w:val="both"/>
        <w:rPr>
          <w:sz w:val="26"/>
          <w:szCs w:val="26"/>
        </w:rPr>
      </w:pPr>
      <w:r w:rsidRPr="0069798A">
        <w:rPr>
          <w:sz w:val="26"/>
          <w:szCs w:val="26"/>
        </w:rPr>
        <w:br/>
      </w:r>
      <w:r w:rsidR="00567291" w:rsidRPr="0069798A">
        <w:rPr>
          <w:sz w:val="26"/>
          <w:szCs w:val="26"/>
        </w:rPr>
        <w:t xml:space="preserve">[1] </w:t>
      </w:r>
      <w:proofErr w:type="spellStart"/>
      <w:r w:rsidRPr="0069798A">
        <w:rPr>
          <w:sz w:val="26"/>
          <w:szCs w:val="26"/>
        </w:rPr>
        <w:t>Менциев</w:t>
      </w:r>
      <w:proofErr w:type="spellEnd"/>
      <w:r w:rsidRPr="0069798A">
        <w:rPr>
          <w:sz w:val="26"/>
          <w:szCs w:val="26"/>
        </w:rPr>
        <w:t xml:space="preserve"> А.У. Роль цифровых технологий в современной педагогике // Научный форум: Педагогика и психология: сб. ст. по материалам XIII </w:t>
      </w:r>
      <w:proofErr w:type="spellStart"/>
      <w:r w:rsidRPr="0069798A">
        <w:rPr>
          <w:sz w:val="26"/>
          <w:szCs w:val="26"/>
        </w:rPr>
        <w:t>междунар</w:t>
      </w:r>
      <w:proofErr w:type="spellEnd"/>
      <w:r w:rsidRPr="0069798A">
        <w:rPr>
          <w:sz w:val="26"/>
          <w:szCs w:val="26"/>
        </w:rPr>
        <w:t>. науч</w:t>
      </w:r>
      <w:proofErr w:type="gramStart"/>
      <w:r w:rsidRPr="0069798A">
        <w:rPr>
          <w:sz w:val="26"/>
          <w:szCs w:val="26"/>
        </w:rPr>
        <w:t>.-</w:t>
      </w:r>
      <w:proofErr w:type="spellStart"/>
      <w:proofErr w:type="gramEnd"/>
      <w:r w:rsidRPr="0069798A">
        <w:rPr>
          <w:sz w:val="26"/>
          <w:szCs w:val="26"/>
        </w:rPr>
        <w:t>практ</w:t>
      </w:r>
      <w:proofErr w:type="spellEnd"/>
      <w:r w:rsidRPr="0069798A">
        <w:rPr>
          <w:sz w:val="26"/>
          <w:szCs w:val="26"/>
        </w:rPr>
        <w:t xml:space="preserve">. </w:t>
      </w:r>
      <w:proofErr w:type="spellStart"/>
      <w:r w:rsidRPr="0069798A">
        <w:rPr>
          <w:sz w:val="26"/>
          <w:szCs w:val="26"/>
        </w:rPr>
        <w:t>конф</w:t>
      </w:r>
      <w:proofErr w:type="spellEnd"/>
      <w:r w:rsidRPr="0069798A">
        <w:rPr>
          <w:sz w:val="26"/>
          <w:szCs w:val="26"/>
        </w:rPr>
        <w:t>. — № 11(13). — М., Изд. «МЦНО», 2017. — С. 23-26.</w:t>
      </w:r>
    </w:p>
    <w:p w:rsidR="00A466FA" w:rsidRPr="0069798A" w:rsidRDefault="00A466FA" w:rsidP="0069798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[2]</w:t>
      </w:r>
      <w:r w:rsidRPr="0069798A">
        <w:rPr>
          <w:rFonts w:ascii="Times New Roman" w:hAnsi="Times New Roman" w:cs="Times New Roman"/>
          <w:sz w:val="26"/>
          <w:szCs w:val="26"/>
        </w:rPr>
        <w:t xml:space="preserve"> http://center-prof38.ru/sites/default/files/one_click/1_professionalnye_proby.pdf</w:t>
      </w:r>
    </w:p>
    <w:p w:rsidR="006E6071" w:rsidRPr="0069798A" w:rsidRDefault="0067769E" w:rsidP="0069798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798A">
        <w:rPr>
          <w:rFonts w:ascii="Times New Roman" w:eastAsia="Times New Roman" w:hAnsi="Times New Roman" w:cs="Times New Roman"/>
          <w:sz w:val="26"/>
          <w:szCs w:val="26"/>
          <w:lang w:eastAsia="ru-RU"/>
        </w:rPr>
        <w:t>[3]</w:t>
      </w:r>
      <w:r w:rsidRPr="0069798A">
        <w:rPr>
          <w:rFonts w:ascii="Times New Roman" w:hAnsi="Times New Roman" w:cs="Times New Roman"/>
          <w:sz w:val="26"/>
          <w:szCs w:val="26"/>
        </w:rPr>
        <w:t xml:space="preserve"> </w:t>
      </w:r>
      <w:r w:rsidR="00A466FA" w:rsidRPr="0069798A">
        <w:rPr>
          <w:rFonts w:ascii="Times New Roman" w:hAnsi="Times New Roman" w:cs="Times New Roman"/>
          <w:sz w:val="26"/>
          <w:szCs w:val="26"/>
        </w:rPr>
        <w:t>http://web.snauka.ru/issues/2017/11/84725</w:t>
      </w:r>
    </w:p>
    <w:sectPr w:rsidR="006E6071" w:rsidRPr="0069798A" w:rsidSect="000D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DFA"/>
    <w:multiLevelType w:val="multilevel"/>
    <w:tmpl w:val="1D2E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F3090"/>
    <w:multiLevelType w:val="multilevel"/>
    <w:tmpl w:val="9504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E34B6"/>
    <w:multiLevelType w:val="multilevel"/>
    <w:tmpl w:val="D5F8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7F54BA"/>
    <w:multiLevelType w:val="hybridMultilevel"/>
    <w:tmpl w:val="589CBC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071"/>
    <w:rsid w:val="000D5342"/>
    <w:rsid w:val="00232332"/>
    <w:rsid w:val="00567291"/>
    <w:rsid w:val="0067769E"/>
    <w:rsid w:val="0069798A"/>
    <w:rsid w:val="006E6071"/>
    <w:rsid w:val="00725D0C"/>
    <w:rsid w:val="008A663E"/>
    <w:rsid w:val="00907355"/>
    <w:rsid w:val="00965914"/>
    <w:rsid w:val="00A466FA"/>
    <w:rsid w:val="00B9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E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291"/>
    <w:rPr>
      <w:b/>
      <w:bCs/>
    </w:rPr>
  </w:style>
  <w:style w:type="paragraph" w:styleId="a5">
    <w:name w:val="List Paragraph"/>
    <w:basedOn w:val="a"/>
    <w:uiPriority w:val="34"/>
    <w:qFormat/>
    <w:rsid w:val="00A466F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979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1</cp:lastModifiedBy>
  <cp:revision>8</cp:revision>
  <dcterms:created xsi:type="dcterms:W3CDTF">2019-03-10T03:01:00Z</dcterms:created>
  <dcterms:modified xsi:type="dcterms:W3CDTF">2019-11-03T14:48:00Z</dcterms:modified>
</cp:coreProperties>
</file>