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7" w:rsidRDefault="00C31B1D">
      <w:pPr>
        <w:pStyle w:val="11"/>
        <w:keepNext/>
        <w:keepLines/>
        <w:shd w:val="clear" w:color="auto" w:fill="auto"/>
        <w:spacing w:before="0" w:after="255"/>
        <w:ind w:right="80"/>
      </w:pPr>
      <w:bookmarkStart w:id="0" w:name="bookmark0"/>
      <w:r>
        <w:t>Этапы работы над произведениями крупной формы с учащимися в классе домры ДМШ</w:t>
      </w:r>
      <w:bookmarkEnd w:id="0"/>
    </w:p>
    <w:p w:rsidR="000D5687" w:rsidRDefault="00C31B1D">
      <w:pPr>
        <w:pStyle w:val="23"/>
        <w:keepNext/>
        <w:keepLines/>
        <w:shd w:val="clear" w:color="auto" w:fill="auto"/>
        <w:spacing w:before="0" w:after="0" w:line="190" w:lineRule="exact"/>
        <w:ind w:right="20"/>
      </w:pPr>
      <w:bookmarkStart w:id="1" w:name="bookmark1"/>
      <w:r>
        <w:t>Ребрихина Г. А.,</w:t>
      </w:r>
      <w:bookmarkEnd w:id="1"/>
    </w:p>
    <w:p w:rsidR="000D5687" w:rsidRDefault="00C31B1D">
      <w:pPr>
        <w:pStyle w:val="20"/>
        <w:shd w:val="clear" w:color="auto" w:fill="auto"/>
        <w:spacing w:after="180"/>
        <w:ind w:right="20"/>
      </w:pPr>
      <w:r>
        <w:t>преподаватель</w:t>
      </w:r>
      <w:r w:rsidR="00BD0026">
        <w:t xml:space="preserve"> струнно-щипкового отделения МАУДО</w:t>
      </w:r>
      <w:bookmarkStart w:id="2" w:name="_GoBack"/>
      <w:bookmarkEnd w:id="2"/>
      <w:r>
        <w:t xml:space="preserve"> «ДМШ №2» г. Набережные Челны</w:t>
      </w:r>
    </w:p>
    <w:p w:rsidR="000D5687" w:rsidRDefault="00C31B1D">
      <w:pPr>
        <w:pStyle w:val="1"/>
        <w:shd w:val="clear" w:color="auto" w:fill="auto"/>
        <w:ind w:left="40" w:right="20" w:firstLine="280"/>
      </w:pPr>
      <w:r>
        <w:t>Признание домры как сольного, а не только оркестрового инструмента поставило новые, более сложные задачи перед педагогикой. Среди них не</w:t>
      </w:r>
      <w:r>
        <w:softHyphen/>
        <w:t>обходимо выделить и работу над циклическими произведениями крупной формы. Исполнение сложных сочинений, составленных зачастую из перело</w:t>
      </w:r>
      <w:r>
        <w:softHyphen/>
        <w:t>жений произведений различных эпох и стилей, предъявляет требования по</w:t>
      </w:r>
      <w:r>
        <w:softHyphen/>
        <w:t>стоянного совершенствования мастерства, высокого уровня общей и музы</w:t>
      </w:r>
      <w:r>
        <w:softHyphen/>
        <w:t>кальной культуры и в то же время, пристального внимания к методическим обобщениям накопленного исполнительского и педагогического опыта.</w:t>
      </w:r>
    </w:p>
    <w:p w:rsidR="000D5687" w:rsidRDefault="00C31B1D">
      <w:pPr>
        <w:pStyle w:val="1"/>
        <w:shd w:val="clear" w:color="auto" w:fill="auto"/>
        <w:spacing w:line="240" w:lineRule="exact"/>
        <w:ind w:left="40" w:right="20" w:firstLine="280"/>
      </w:pPr>
      <w:r>
        <w:t>В настоящее время особенно важно то, что в репертуарно-методических пособиях для музыкальных школ и школ искусств стали появляться ориги</w:t>
      </w:r>
      <w:r>
        <w:softHyphen/>
        <w:t>нальные циклические произведения крупной формы для разного уровня под</w:t>
      </w:r>
      <w:r>
        <w:softHyphen/>
        <w:t>готовки учащихся: это сюитные циклы А. Цы</w:t>
      </w:r>
      <w:r w:rsidR="002A2BFB">
        <w:t>ганкова, В. Зверева, П. Чекало</w:t>
      </w:r>
      <w:r>
        <w:t>ва, Е. Дербенко, А. Курченко. Появляются домровые концерты Е. Дербенко, В. Лоскутова, А. Лаптева.</w:t>
      </w:r>
    </w:p>
    <w:p w:rsidR="000D5687" w:rsidRDefault="00C31B1D">
      <w:pPr>
        <w:pStyle w:val="1"/>
        <w:shd w:val="clear" w:color="auto" w:fill="auto"/>
        <w:ind w:left="20" w:right="20" w:firstLine="280"/>
      </w:pPr>
      <w:r>
        <w:t>Появление этих произведений, обусловлено не только стремлением рас</w:t>
      </w:r>
      <w:r>
        <w:softHyphen/>
        <w:t>ширить учебно-концертный репертуар учащихся исполнителей домристов. Важным было также раскрыть новые перспективные грани дальнейшего раз</w:t>
      </w:r>
      <w:r>
        <w:softHyphen/>
        <w:t>вития трехструнной домры, выявить ее новые художественные средства, возможности.</w:t>
      </w:r>
    </w:p>
    <w:p w:rsidR="000D5687" w:rsidRDefault="00C31B1D">
      <w:pPr>
        <w:pStyle w:val="1"/>
        <w:shd w:val="clear" w:color="auto" w:fill="auto"/>
        <w:ind w:left="20" w:right="20" w:firstLine="280"/>
      </w:pPr>
      <w:r>
        <w:t>Первые опыты работы с учащимися ДМШ над произведениями крупной формы представляют серьезные трудности. Их успешное преодоление обес</w:t>
      </w:r>
      <w:r>
        <w:softHyphen/>
        <w:t>печивается лишь в том случае, если к моменту изучения крупной формы проделана большая методическая работа.</w:t>
      </w:r>
    </w:p>
    <w:p w:rsidR="000D5687" w:rsidRDefault="00C31B1D">
      <w:pPr>
        <w:pStyle w:val="1"/>
        <w:shd w:val="clear" w:color="auto" w:fill="auto"/>
        <w:ind w:left="20" w:right="20" w:firstLine="280"/>
      </w:pPr>
      <w:r>
        <w:t>Трудности эти заключаются в возникновении новых исполнительских задач:</w:t>
      </w:r>
    </w:p>
    <w:p w:rsidR="000D5687" w:rsidRDefault="00C31B1D">
      <w:pPr>
        <w:pStyle w:val="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 w:firstLine="280"/>
      </w:pPr>
      <w:r>
        <w:t>Осознание крупной формы как единого целого, осмысление в них от</w:t>
      </w:r>
      <w:r>
        <w:softHyphen/>
        <w:t>дельных эпизодов в их взаимосвязи.</w:t>
      </w:r>
    </w:p>
    <w:p w:rsidR="000D5687" w:rsidRDefault="00C31B1D">
      <w:pPr>
        <w:pStyle w:val="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 w:firstLine="280"/>
      </w:pPr>
      <w:r>
        <w:t>Умение сочетать различные виды техники, а также изучение произве</w:t>
      </w:r>
      <w:r>
        <w:softHyphen/>
        <w:t>дения включающего контрастирующий по характеру и средствам вырази</w:t>
      </w:r>
      <w:r>
        <w:softHyphen/>
        <w:t>тельности музыкальный образ.</w:t>
      </w:r>
    </w:p>
    <w:p w:rsidR="000D5687" w:rsidRDefault="00C31B1D">
      <w:pPr>
        <w:pStyle w:val="1"/>
        <w:numPr>
          <w:ilvl w:val="2"/>
          <w:numId w:val="1"/>
        </w:numPr>
        <w:shd w:val="clear" w:color="auto" w:fill="auto"/>
        <w:tabs>
          <w:tab w:val="left" w:pos="490"/>
        </w:tabs>
        <w:ind w:left="20" w:right="20" w:firstLine="280"/>
      </w:pPr>
      <w:r>
        <w:t>Задача развития музыкального мышления, т.е. слышание музыки в раз</w:t>
      </w:r>
      <w:r>
        <w:softHyphen/>
        <w:t>витии.</w:t>
      </w:r>
    </w:p>
    <w:p w:rsidR="000D5687" w:rsidRDefault="00C31B1D">
      <w:pPr>
        <w:pStyle w:val="1"/>
        <w:shd w:val="clear" w:color="auto" w:fill="auto"/>
        <w:ind w:left="20" w:right="20" w:firstLine="280"/>
      </w:pPr>
      <w:r>
        <w:t>В меру возможностей и способностей ученика надо воспитывать у него отношение к нотному тексту как к живой музыкальной речи. Создавать внут</w:t>
      </w:r>
      <w:r>
        <w:softHyphen/>
        <w:t>реннее слуховое представление о характере произведения, его мелодичес</w:t>
      </w:r>
      <w:r>
        <w:softHyphen/>
        <w:t>кой, ритмической, динамической линии. Его формы и эмоциональной окрас</w:t>
      </w:r>
      <w:r>
        <w:softHyphen/>
        <w:t xml:space="preserve">ки. В </w:t>
      </w:r>
      <w:r>
        <w:lastRenderedPageBreak/>
        <w:t>процессе многолетнего воспитания музыканта формируются такие со</w:t>
      </w:r>
      <w:r>
        <w:softHyphen/>
        <w:t>ставные элементы музыкального мышления как способность слышать завер</w:t>
      </w:r>
      <w:r>
        <w:softHyphen/>
        <w:t>шенность и незавершенность музыкальной мысли. Слышать протяженность смыслового построения и не дробить его на мелкие части. Находить слухом сходство и различие в музыкальных отрывках не только в их непосредствен</w:t>
      </w:r>
      <w:r>
        <w:softHyphen/>
        <w:t>ной близости (варьированное повторение), но и на значительном расстоянии (экспозиция-реприза). Слышать главное и второстепенное и не придавать им равного значения, предслышать логику развития (объем внимания должен быть большим).</w:t>
      </w:r>
    </w:p>
    <w:p w:rsidR="000D5687" w:rsidRDefault="00C31B1D">
      <w:pPr>
        <w:pStyle w:val="1"/>
        <w:shd w:val="clear" w:color="auto" w:fill="auto"/>
        <w:ind w:left="20" w:right="20" w:firstLine="280"/>
        <w:rPr>
          <w:lang w:val="ru-RU"/>
        </w:rPr>
      </w:pPr>
      <w:r>
        <w:t>Сложность изучения в музыкальной школе произведений крупной фор</w:t>
      </w:r>
      <w:r>
        <w:softHyphen/>
        <w:t>мы заключается в том, что учащиеся не всегда могут целостность формы значительного по объему сочинения.</w:t>
      </w:r>
    </w:p>
    <w:p w:rsidR="005D0C59" w:rsidRDefault="005D0C59" w:rsidP="005D0C59">
      <w:pPr>
        <w:pStyle w:val="1"/>
        <w:shd w:val="clear" w:color="auto" w:fill="auto"/>
        <w:ind w:left="20"/>
      </w:pPr>
      <w:r>
        <w:t>Однако в детском сознании крупная форма - концерт, соната, таит в себе притягательную силу. Необходимо чтобы выбор того или иного произведе</w:t>
      </w:r>
      <w:r>
        <w:softHyphen/>
        <w:t>ния соответствовал уровню технического развития учащегося. При испол</w:t>
      </w:r>
      <w:r>
        <w:softHyphen/>
        <w:t>нении крупной формы часто обнаруживается неравномерность развития различных видов техники. Например, страдает качество звукоизвлечения, штрихов, акцентов, смены струн - задача при этом: мягкое звучание, ров</w:t>
      </w:r>
      <w:r>
        <w:softHyphen/>
        <w:t>ность и незаметность переходов, логичная нюансировка, фразировка.</w:t>
      </w:r>
    </w:p>
    <w:p w:rsidR="005D0C59" w:rsidRDefault="005D0C59" w:rsidP="005D0C59">
      <w:pPr>
        <w:pStyle w:val="1"/>
        <w:shd w:val="clear" w:color="auto" w:fill="auto"/>
        <w:ind w:left="20"/>
      </w:pPr>
      <w:r>
        <w:t>В работе над пьесами ученик должен получить представление об элемен</w:t>
      </w:r>
      <w:r>
        <w:softHyphen/>
        <w:t>тарных понятиях музыкальной формы, основы логической фразировки. Форма - структура на начальном этапе обучения легче осваивается слухом ребенка на уровне мелких построений. Учащийся постепенно учится распознавать такие структурные элементы как мотив, фраза. Так как музыкальное мышле</w:t>
      </w:r>
      <w:r>
        <w:softHyphen/>
        <w:t>ние его еще не развито, то охват единым взором более протяженных постро</w:t>
      </w:r>
      <w:r>
        <w:softHyphen/>
        <w:t>ений не всегда удается. Он едва отходит от точечного мышления отдельны</w:t>
      </w:r>
      <w:r>
        <w:softHyphen/>
        <w:t>ми звуками. Риторические призывы педагога «играй более цельно по фор</w:t>
      </w:r>
      <w:r>
        <w:softHyphen/>
        <w:t>ме», ему не понятны. В подготовке к циклическим произведениям целесооб</w:t>
      </w:r>
      <w:r>
        <w:softHyphen/>
        <w:t>разно изучение одновременно нескольких пьес малой формы - это приучает ученика к охвату большего по объему материала, а главное к навыку пере</w:t>
      </w:r>
      <w:r>
        <w:softHyphen/>
        <w:t>ключения на различные музыкально художественные и технические задачи. Большую пользу принесет работа над пьесами вариационной формы.</w:t>
      </w:r>
    </w:p>
    <w:p w:rsidR="005D0C59" w:rsidRDefault="005D0C59" w:rsidP="005D0C59">
      <w:pPr>
        <w:pStyle w:val="1"/>
        <w:shd w:val="clear" w:color="auto" w:fill="auto"/>
        <w:ind w:left="20"/>
      </w:pPr>
      <w:r>
        <w:t>Весь период работы делится на три этапа:</w:t>
      </w:r>
    </w:p>
    <w:p w:rsidR="005D0C59" w:rsidRDefault="005D0C59" w:rsidP="005D0C59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ind w:left="20" w:firstLine="280"/>
      </w:pPr>
      <w:r>
        <w:t>Предварительное ознакомление.</w:t>
      </w:r>
    </w:p>
    <w:p w:rsidR="005D0C59" w:rsidRDefault="005D0C59" w:rsidP="005D0C59">
      <w:pPr>
        <w:pStyle w:val="1"/>
        <w:shd w:val="clear" w:color="auto" w:fill="auto"/>
        <w:ind w:left="20"/>
      </w:pPr>
      <w:r>
        <w:t>Приступая к изучению целесообразно рассказать ученику о личности композитора. Объяснить характер произведения и основных тем. Какими приемами и штрихами необходимо пользоваться для исполнения той или иной темы. Предварительный обзор музыкального развития от начала до конца. На этом этапе очень важно эмоциональное восприятие, постижение от целого к частному. Теоретические вопросы после впечатления и эскизно</w:t>
      </w:r>
      <w:r>
        <w:softHyphen/>
        <w:t>го представления. Важен навык умения читать с листа.</w:t>
      </w:r>
    </w:p>
    <w:p w:rsidR="005D0C59" w:rsidRDefault="005D0C59" w:rsidP="005D0C5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ind w:left="20" w:firstLine="280"/>
      </w:pPr>
      <w:r>
        <w:t>Последующая работа или средний этап.</w:t>
      </w:r>
    </w:p>
    <w:p w:rsidR="005D0C59" w:rsidRDefault="005D0C59" w:rsidP="005D0C59">
      <w:pPr>
        <w:pStyle w:val="1"/>
        <w:shd w:val="clear" w:color="auto" w:fill="auto"/>
        <w:ind w:left="20"/>
      </w:pPr>
      <w:r>
        <w:lastRenderedPageBreak/>
        <w:t>В процессе изучения надо разъяснять особенности строения произведе</w:t>
      </w:r>
      <w:r>
        <w:softHyphen/>
        <w:t>ния, ознакомить с фортепианным сопровождением, показав, что мелодичес</w:t>
      </w:r>
      <w:r>
        <w:softHyphen/>
        <w:t>кие линии солиста и сопровождения взаимосвязаны. Детальное изучение и сопоставление всех похожих отрывков. Членение формы на части (период, фразы, предложения, мотив). После чего можно работать над произведением в целом. Специальная работа над трудными местами. Разработку - не откла</w:t>
      </w:r>
      <w:r>
        <w:softHyphen/>
        <w:t>дывать на потом. Сразу выявлять темы и тональный план, соотношение тем</w:t>
      </w:r>
      <w:r>
        <w:softHyphen/>
        <w:t>пов отдельных эпизодов.</w:t>
      </w:r>
    </w:p>
    <w:p w:rsidR="005D0C59" w:rsidRDefault="005D0C59" w:rsidP="005D0C59">
      <w:pPr>
        <w:pStyle w:val="1"/>
        <w:shd w:val="clear" w:color="auto" w:fill="auto"/>
        <w:ind w:left="20"/>
      </w:pPr>
      <w:r>
        <w:t>3. Подготовка к концертному выступлению.</w:t>
      </w:r>
    </w:p>
    <w:p w:rsidR="005D0C59" w:rsidRDefault="005D0C59" w:rsidP="005D0C59">
      <w:pPr>
        <w:pStyle w:val="1"/>
        <w:shd w:val="clear" w:color="auto" w:fill="auto"/>
        <w:spacing w:after="180"/>
        <w:ind w:left="20" w:right="20"/>
      </w:pPr>
      <w:r>
        <w:t>Выбор произведения крупной формы должен определяться возможнос</w:t>
      </w:r>
      <w:r>
        <w:softHyphen/>
        <w:t>тью исполнить его в правильном темпе.</w:t>
      </w:r>
    </w:p>
    <w:p w:rsidR="005D0C59" w:rsidRDefault="005D0C59" w:rsidP="005D0C59">
      <w:pPr>
        <w:pStyle w:val="20"/>
        <w:shd w:val="clear" w:color="auto" w:fill="auto"/>
        <w:ind w:left="20"/>
      </w:pPr>
      <w:r>
        <w:t>Сонаты.</w:t>
      </w:r>
    </w:p>
    <w:p w:rsidR="005D0C59" w:rsidRDefault="005D0C59" w:rsidP="005D0C59">
      <w:pPr>
        <w:pStyle w:val="1"/>
        <w:shd w:val="clear" w:color="auto" w:fill="auto"/>
        <w:ind w:left="20" w:right="20"/>
      </w:pPr>
      <w:r>
        <w:t>В форме сонаты написаны произведения различных стилей. Подготови</w:t>
      </w:r>
      <w:r>
        <w:softHyphen/>
        <w:t>тельный период к сонатам - сонатины. Венские классики - Гайдн, Моцарт, Бетховен, знакомят с особенностями музыкального языка периода класси</w:t>
      </w:r>
      <w:r>
        <w:softHyphen/>
        <w:t>цизма, воспитывают чувство классической формы, и ритмической устойчи</w:t>
      </w:r>
      <w:r>
        <w:softHyphen/>
        <w:t>вости исполнения. Малейшая неточность звукоизвлечения, невнимание к штрихам, передержание или недодержание отдельных звуков при исполне</w:t>
      </w:r>
      <w:r>
        <w:softHyphen/>
        <w:t>нии этих произведений становится заметным и нетерпимым. Поэтому клас</w:t>
      </w:r>
      <w:r>
        <w:softHyphen/>
        <w:t>сические сонаты весьма полезны для воспитания таких качеств как ясность игры и точность выполнения контрастных образов и вместе с этим соблюде</w:t>
      </w:r>
      <w:r>
        <w:softHyphen/>
        <w:t>ние единства целого.</w:t>
      </w:r>
    </w:p>
    <w:p w:rsidR="005D0C59" w:rsidRDefault="005D0C59" w:rsidP="005D0C59">
      <w:pPr>
        <w:pStyle w:val="11"/>
        <w:keepNext/>
        <w:keepLines/>
        <w:shd w:val="clear" w:color="auto" w:fill="auto"/>
        <w:ind w:left="20"/>
      </w:pPr>
      <w:r>
        <w:t>Вариационные циклы.</w:t>
      </w:r>
    </w:p>
    <w:p w:rsidR="005D0C59" w:rsidRDefault="005D0C59" w:rsidP="005D0C59">
      <w:pPr>
        <w:pStyle w:val="1"/>
        <w:shd w:val="clear" w:color="auto" w:fill="auto"/>
        <w:ind w:left="20" w:right="20"/>
      </w:pPr>
      <w:r>
        <w:t>Своеобразие вариационных циклов в том, что они заключают в себя эле</w:t>
      </w:r>
      <w:r>
        <w:softHyphen/>
        <w:t>менты крупной и малой формы. Поэтому и ученики, работая над вариация</w:t>
      </w:r>
      <w:r>
        <w:softHyphen/>
        <w:t>ми, приобретают различные исполнительские навыки. Подобно миниатюре, каждая отдельная вариация требует лаконизма выражения, умение в немно</w:t>
      </w:r>
      <w:r>
        <w:softHyphen/>
        <w:t>гом сказать многое. Вместе с тем, при сочетании отдельных вариаций в еди</w:t>
      </w:r>
      <w:r>
        <w:softHyphen/>
        <w:t>ное целое, ученик сталкивается с задачами при работе над крупной формой. В вариационном цикле идет развитие единого целого, поэтому необходимо подробно остановиться на теме, ее характере и строении. Тщательно опре</w:t>
      </w:r>
      <w:r>
        <w:softHyphen/>
        <w:t>делить характер каждой вариации ее изменение, и какими средствами это достигается. Важно сохранить единый темп - особенно для классических вариаций. Обратить внимание на переходы от одной вариации к другой. Большое значение для выявления формы цикла имеет цезура между отдель</w:t>
      </w:r>
      <w:r>
        <w:softHyphen/>
        <w:t>ными вариациями, ими надо или объединить или разъединигь вариации. Тем самым размельчив или укрупнив форму.</w:t>
      </w:r>
    </w:p>
    <w:p w:rsidR="005D0C59" w:rsidRDefault="005D0C59" w:rsidP="005D0C59">
      <w:pPr>
        <w:pStyle w:val="11"/>
        <w:keepNext/>
        <w:keepLines/>
        <w:shd w:val="clear" w:color="auto" w:fill="auto"/>
        <w:ind w:left="20"/>
      </w:pPr>
      <w:r>
        <w:lastRenderedPageBreak/>
        <w:t>Концерт.</w:t>
      </w:r>
    </w:p>
    <w:p w:rsidR="005D0C59" w:rsidRDefault="005D0C59" w:rsidP="005D0C59">
      <w:pPr>
        <w:pStyle w:val="1"/>
        <w:shd w:val="clear" w:color="auto" w:fill="auto"/>
        <w:ind w:left="20" w:right="20"/>
      </w:pPr>
      <w:r>
        <w:t>Особенности концерта в том, что это произведение ансамблевое, солист исполняет лишь ведущую партию. Выяснить роль солиста во всех разделах концерта: ведущее значение, подчиненное, равноценное (дуэты, переклич</w:t>
      </w:r>
      <w:r>
        <w:softHyphen/>
        <w:t>ки. имитация).</w:t>
      </w:r>
    </w:p>
    <w:p w:rsidR="005D0C59" w:rsidRDefault="005D0C59" w:rsidP="005D0C59">
      <w:pPr>
        <w:pStyle w:val="1"/>
        <w:shd w:val="clear" w:color="auto" w:fill="auto"/>
        <w:ind w:left="20" w:right="20"/>
        <w:rPr>
          <w:lang w:val="ru-RU"/>
        </w:rPr>
      </w:pPr>
      <w:r>
        <w:t>Изучить партию солиста не отдельно, а как часть единого целого. При</w:t>
      </w:r>
      <w:r>
        <w:softHyphen/>
        <w:t>учать ученика проигрывать произведение от начала до конца, включая со</w:t>
      </w:r>
      <w:r>
        <w:softHyphen/>
        <w:t>провождение. Членение формы на части. Осмысление фразировки: расста-</w:t>
      </w:r>
    </w:p>
    <w:p w:rsidR="005D0C59" w:rsidRDefault="005D0C59" w:rsidP="005D0C59">
      <w:pPr>
        <w:pStyle w:val="1"/>
        <w:shd w:val="clear" w:color="auto" w:fill="auto"/>
        <w:ind w:left="20" w:right="20"/>
      </w:pPr>
      <w:r>
        <w:t>новка цезур, позволяет добиться более ясного исполнения. В мотивном стро</w:t>
      </w:r>
      <w:r>
        <w:softHyphen/>
        <w:t>ении фразы найти опорные точки, обеспечить правильность произношения (самостоятельное интонирование учеником мелодии, даже если неточно в звуковысотном отношении). Как произносят невнятно, так и играют. Слышу - играю, играю - слушаю. Не разделять технические и художественные зада</w:t>
      </w:r>
      <w:r>
        <w:softHyphen/>
        <w:t>чи. Научить играть с любого места. Слышать развивающие, обобщающие, итоговые, подготавливающие построения.</w:t>
      </w:r>
    </w:p>
    <w:p w:rsidR="005D0C59" w:rsidRDefault="005D0C59" w:rsidP="005D0C59">
      <w:pPr>
        <w:pStyle w:val="1"/>
        <w:shd w:val="clear" w:color="auto" w:fill="auto"/>
        <w:spacing w:after="142"/>
        <w:ind w:left="20" w:right="20" w:firstLine="240"/>
      </w:pPr>
      <w:r>
        <w:t>В заключении отметим, что гармоничное развитие учащегося в равной степени зависит как от воспитания культуры игровых движений, так и от высоко развитого внутреннего предслышания исполняемой музыки. Осваи</w:t>
      </w:r>
      <w:r>
        <w:softHyphen/>
        <w:t>вать произведение нужно постепенно, на каждом этапе работы пробуждая мысль, художественную инициативу, фантазию ученика. Педагог должен ставить посильные творческие и технические задачи. Умение педагога на каждом этапе находить новые средства для раскрытия художественного за</w:t>
      </w:r>
      <w:r>
        <w:softHyphen/>
        <w:t>мысла произведения помогает ученику услышать музыку, сохранить све</w:t>
      </w:r>
      <w:r>
        <w:softHyphen/>
        <w:t>жесть ее восприятия. Произведения крупной формы имеют огромное значе</w:t>
      </w:r>
      <w:r>
        <w:softHyphen/>
        <w:t>ние в воспитании музыкальной культуры ученика.</w:t>
      </w:r>
    </w:p>
    <w:sectPr w:rsidR="005D0C59" w:rsidSect="00867EEB">
      <w:footerReference w:type="default" r:id="rId8"/>
      <w:type w:val="continuous"/>
      <w:pgSz w:w="8390" w:h="11905"/>
      <w:pgMar w:top="851" w:right="448" w:bottom="851" w:left="1452" w:header="0" w:footer="6" w:gutter="0"/>
      <w:pgNumType w:start="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38" w:rsidRDefault="00641438">
      <w:r>
        <w:separator/>
      </w:r>
    </w:p>
  </w:endnote>
  <w:endnote w:type="continuationSeparator" w:id="0">
    <w:p w:rsidR="00641438" w:rsidRDefault="0064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87" w:rsidRDefault="00C31B1D">
    <w:pPr>
      <w:pStyle w:val="a6"/>
      <w:framePr w:w="7958" w:h="134" w:wrap="none" w:vAnchor="text" w:hAnchor="page" w:x="217" w:y="-1075"/>
      <w:shd w:val="clear" w:color="auto" w:fill="auto"/>
      <w:ind w:left="1286"/>
    </w:pPr>
    <w:r>
      <w:fldChar w:fldCharType="begin"/>
    </w:r>
    <w:r>
      <w:instrText xml:space="preserve"> PAGE \* MERGEFORMAT </w:instrText>
    </w:r>
    <w:r>
      <w:fldChar w:fldCharType="separate"/>
    </w:r>
    <w:r w:rsidR="00BD0026" w:rsidRPr="00BD0026">
      <w:rPr>
        <w:rStyle w:val="9pt0pt"/>
        <w:noProof/>
      </w:rPr>
      <w:t>64</w:t>
    </w:r>
    <w:r>
      <w:rPr>
        <w:rStyle w:val="9pt0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38" w:rsidRDefault="00641438"/>
  </w:footnote>
  <w:footnote w:type="continuationSeparator" w:id="0">
    <w:p w:rsidR="00641438" w:rsidRDefault="006414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19A"/>
    <w:multiLevelType w:val="multilevel"/>
    <w:tmpl w:val="EE0A95E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350DA"/>
    <w:multiLevelType w:val="multilevel"/>
    <w:tmpl w:val="16D68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7439DB"/>
    <w:multiLevelType w:val="multilevel"/>
    <w:tmpl w:val="85B2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5687"/>
    <w:rsid w:val="000D5687"/>
    <w:rsid w:val="002A2BFB"/>
    <w:rsid w:val="005D0C59"/>
    <w:rsid w:val="006020B8"/>
    <w:rsid w:val="00641438"/>
    <w:rsid w:val="006D4DEB"/>
    <w:rsid w:val="00867EEB"/>
    <w:rsid w:val="00BD0026"/>
    <w:rsid w:val="00C31B1D"/>
    <w:rsid w:val="00F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0pt">
    <w:name w:val="Колонтитул + 9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D0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0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5</cp:revision>
  <cp:lastPrinted>2019-10-15T07:19:00Z</cp:lastPrinted>
  <dcterms:created xsi:type="dcterms:W3CDTF">2015-05-08T05:18:00Z</dcterms:created>
  <dcterms:modified xsi:type="dcterms:W3CDTF">2019-10-15T07:20:00Z</dcterms:modified>
</cp:coreProperties>
</file>