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C018" w14:textId="7AD401BF" w:rsidR="00DF49B9" w:rsidRPr="00DF49B9" w:rsidRDefault="00DF49B9" w:rsidP="00DF49B9">
      <w:pPr>
        <w:pStyle w:val="a3"/>
        <w:spacing w:before="90" w:beforeAutospacing="0" w:after="90" w:afterAutospacing="0"/>
        <w:ind w:firstLine="709"/>
        <w:jc w:val="center"/>
        <w:rPr>
          <w:b/>
          <w:bCs/>
          <w:sz w:val="28"/>
          <w:szCs w:val="28"/>
        </w:rPr>
      </w:pPr>
      <w:r w:rsidRPr="00DF49B9">
        <w:rPr>
          <w:b/>
          <w:bCs/>
          <w:sz w:val="28"/>
          <w:szCs w:val="28"/>
        </w:rPr>
        <w:t>Инновационная деятельность ДОУ в условиях введения ФГОС ДО</w:t>
      </w:r>
    </w:p>
    <w:p w14:paraId="01A4837E" w14:textId="77777777" w:rsidR="00DF49B9" w:rsidRDefault="00DF49B9" w:rsidP="00DF49B9">
      <w:pPr>
        <w:pStyle w:val="a3"/>
        <w:spacing w:before="90" w:beforeAutospacing="0" w:after="90" w:afterAutospacing="0"/>
        <w:ind w:firstLine="709"/>
      </w:pPr>
    </w:p>
    <w:p w14:paraId="452F6A51" w14:textId="6C1F2392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ДОУ должно быстро реагировать на изменения в системе дошкольного образования, находить пути и способы эффективного развития учреждения.</w:t>
      </w:r>
    </w:p>
    <w:p w14:paraId="470E6DB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В связи с введением ФГОС актуальным стало переосмысление педагогами  содержания и форм работы с детьми. Единственно возможный путь -  инновационная деятельность детского сада в целом и каждого педагога в частности.</w:t>
      </w:r>
    </w:p>
    <w:p w14:paraId="0F9483A4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</w:rPr>
        <w:t>- Как вы думаете, что такое инновация?</w:t>
      </w:r>
    </w:p>
    <w:p w14:paraId="4F8AE2D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t>Инновацией</w:t>
      </w:r>
      <w:r w:rsidRPr="00DF49B9">
        <w:t> называют создание и использование нового компонента, вызывающего изменение среды из одного состояние в другое. Соответственно под </w:t>
      </w:r>
      <w:r w:rsidRPr="00DF49B9">
        <w:rPr>
          <w:rStyle w:val="a4"/>
          <w:b/>
          <w:bCs/>
        </w:rPr>
        <w:t>инновационными технологиями</w:t>
      </w:r>
      <w:r w:rsidRPr="00DF49B9">
        <w:t> в образовательном процессе понимается </w:t>
      </w:r>
      <w:r w:rsidRPr="00DF49B9">
        <w:rPr>
          <w:rStyle w:val="a4"/>
          <w:b/>
          <w:bCs/>
        </w:rPr>
        <w:t>создание нового, ранее не существующего компонента.</w:t>
      </w:r>
    </w:p>
    <w:p w14:paraId="1E2D887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Цель использования инноваций - </w:t>
      </w:r>
      <w:r w:rsidRPr="00DF49B9">
        <w:t> создать личностно-ориентированную образовательную среду в ДОУ, позволяющую формировать условия для полноценного физического, духовного психоэмоционального здоровья, межличностного, группового развивающего взаимодействия детей, родителей, педагогов и специалистов.</w:t>
      </w:r>
    </w:p>
    <w:p w14:paraId="53D9B4D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Задачи:</w:t>
      </w:r>
      <w:r w:rsidRPr="00DF49B9">
        <w:t> воспитывать социально–личностные качества дошкольников, умеющих мыслить неординарно и творчески; развивать инициативность, любознательность, произвольность, способность к творческому самовыражению, стимулировать коммуникативную, познавательную, игровую и другую активность детей в различных видах деятельности; научить детей применять современные инновационные технологии, направленные на успешную социализацию личности в обществе и повышения уровня интеллектуального мышления и креативного воображения.</w:t>
      </w:r>
    </w:p>
    <w:p w14:paraId="61FC8ED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u w:val="single"/>
        </w:rPr>
        <w:t>К числу современных образовательных технологий можно отнести:</w:t>
      </w:r>
    </w:p>
    <w:p w14:paraId="310111B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Здоровье сберегающие технологии</w:t>
      </w:r>
    </w:p>
    <w:p w14:paraId="111289F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Целью здоровье 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14:paraId="0F442180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Здоровье 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</w:t>
      </w:r>
      <w:r w:rsidRPr="00DF49B9">
        <w:softHyphen/>
        <w:t>энергетическом.</w:t>
      </w:r>
    </w:p>
    <w:p w14:paraId="43C5F1A2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В современных условиях развитие человека невозможно без построения системы формирования его здоровья. Выбор здоровье сберегающих педагогических технологий зависит:</w:t>
      </w:r>
    </w:p>
    <w:p w14:paraId="1BD3AE4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 от типа дошкольного учреждения,</w:t>
      </w:r>
    </w:p>
    <w:p w14:paraId="22D22FF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  от продолжительности пребывания в нем детей,</w:t>
      </w:r>
    </w:p>
    <w:p w14:paraId="7485E8F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  от программы, по которой работают педагоги,</w:t>
      </w:r>
    </w:p>
    <w:p w14:paraId="504769A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  конкретных условий ДОУ,</w:t>
      </w:r>
    </w:p>
    <w:p w14:paraId="5EAE0E2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   профессиональной компетентности педагога,</w:t>
      </w:r>
    </w:p>
    <w:p w14:paraId="5661D51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  показателей здоровья детей.</w:t>
      </w:r>
    </w:p>
    <w:p w14:paraId="0239CFC5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</w:rPr>
        <w:t>Формами </w:t>
      </w:r>
      <w:r w:rsidRPr="00DF49B9">
        <w:t xml:space="preserve">работы являются спортивные праздники, физкультминутки между занятиями,  гимнастика для глаз, дыхательная гимнастика, пальчиковая и динамическая гимнастика, релаксация, спортивные игры, закаливание, водные процедуры, прогулки не только на территории детского сада, но и в лесопарковых зонах, которые можно назвать уже прогулками – походами. Применение последней формы позволяет решить задачи по ознакомлению дошкольников с природой, воспитанию бережного отношения к ней, </w:t>
      </w:r>
      <w:r w:rsidRPr="00DF49B9">
        <w:lastRenderedPageBreak/>
        <w:t>изучение ближайшего социального окружения. Главное отличие прогулок – походов от обычных прогулок заключается в целенаправленном развитии физических качеств, насыщенной двигательной активности. Подробнее о прогулках – походах – ж. «Старший воспитатель», №5, 2011г.</w:t>
      </w:r>
    </w:p>
    <w:p w14:paraId="7EE4734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Технологии проектной деятельности</w:t>
      </w:r>
    </w:p>
    <w:p w14:paraId="1D28872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14:paraId="36D4B6E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</w:rPr>
        <w:t>Смысл</w:t>
      </w:r>
      <w:r w:rsidRPr="00DF49B9">
        <w:rPr>
          <w:rStyle w:val="a5"/>
          <w:i/>
          <w:iCs/>
        </w:rPr>
        <w:t>  проектной  деятельности</w:t>
      </w:r>
      <w:r w:rsidRPr="00DF49B9">
        <w:t>  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14:paraId="1979CBC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Проектирование заставляет  самих педагогов находиться в пространстве множества возможностей и изменяет организацию работы с детьми. Проектная деятельность не допускает стандартных действий,</w:t>
      </w:r>
    </w:p>
    <w:p w14:paraId="708B87E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требует постоянного творческого поиска  пути решения проблем. Таким образом, метод проектов  обеспечивает режим развития ДОУ.</w:t>
      </w:r>
    </w:p>
    <w:p w14:paraId="33E9975D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t>Классификация учебных проектов:</w:t>
      </w:r>
    </w:p>
    <w:p w14:paraId="23609AB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*«игровые» — детские занятия, участие в групповой деятельности (игры, народные танцы, драматизации, разного рода развлечения);</w:t>
      </w:r>
    </w:p>
    <w:p w14:paraId="4C1CF0D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*«экскурсионные» - направленные на изучение проблем, связанных с окружающей природой и общественной жизнью;</w:t>
      </w:r>
    </w:p>
    <w:p w14:paraId="0D5154E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*«повествовательные» -  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музыкальных инструментах) формах;</w:t>
      </w:r>
    </w:p>
    <w:p w14:paraId="043417F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*«конструктивные», нацеленные на создание конкретного полезного продукта: сколачивание скворечника, устройство клумб.</w:t>
      </w:r>
    </w:p>
    <w:p w14:paraId="5D88089D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Технология исследовательской деятельности</w:t>
      </w:r>
    </w:p>
    <w:p w14:paraId="46BF5D7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14:paraId="3672077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Хорошо использовать решение </w:t>
      </w:r>
      <w:r w:rsidRPr="00DF49B9">
        <w:rPr>
          <w:rStyle w:val="a4"/>
        </w:rPr>
        <w:t>проблемных ситуаций</w:t>
      </w:r>
      <w:r w:rsidRPr="00DF49B9">
        <w:t> ( как  и на чём из Волгограда добраться в Африку? Что надо сделать, чтобы в группе был всегда зелёный лук?..). </w:t>
      </w:r>
      <w:r w:rsidRPr="00DF49B9">
        <w:rPr>
          <w:rStyle w:val="a4"/>
        </w:rPr>
        <w:t>                                                                    Коллекционирование</w:t>
      </w:r>
      <w:r w:rsidRPr="00DF49B9">
        <w:t> так же способствует развитию познавательно – исследовательской деятельности: скажем, решили создать коллекцию фотографий животных Африки. Во-первых,</w:t>
      </w:r>
      <w:r w:rsidRPr="00DF49B9">
        <w:rPr>
          <w:rStyle w:val="a5"/>
        </w:rPr>
        <w:t> узнаем</w:t>
      </w:r>
      <w:r w:rsidRPr="00DF49B9">
        <w:t>, где эти фото можно взять.  В ходе поиска, конечно, </w:t>
      </w:r>
      <w:r w:rsidRPr="00DF49B9">
        <w:rPr>
          <w:rStyle w:val="a5"/>
        </w:rPr>
        <w:t>прочтём </w:t>
      </w:r>
      <w:r w:rsidRPr="00DF49B9">
        <w:t>об этих животных ( почему такая окраска, чем питаются, образ жизни…). Оформим альбом или выставку – познакомим с некоторыми  оформительскими приёмами.                  Несомненно, </w:t>
      </w:r>
      <w:r w:rsidRPr="00DF49B9">
        <w:rPr>
          <w:rStyle w:val="a4"/>
        </w:rPr>
        <w:t>моделирование </w:t>
      </w:r>
      <w:r w:rsidRPr="00DF49B9">
        <w:t>– инновационная деятельность дошкольника.  Как  происходят наводнения, почему животные гибнут в «нефтяных» речках… - на эти вопросы легко получить ответы с помощью моделирования ситуации.</w:t>
      </w:r>
    </w:p>
    <w:p w14:paraId="4F95E4A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t>Методы и приемы организации экспериментально – исследовательской деятельности:</w:t>
      </w:r>
    </w:p>
    <w:p w14:paraId="4472CFB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-решение </w:t>
      </w:r>
      <w:r w:rsidRPr="00DF49B9">
        <w:rPr>
          <w:rStyle w:val="a4"/>
        </w:rPr>
        <w:t>проблемных ситуаций</w:t>
      </w:r>
      <w:r w:rsidRPr="00DF49B9">
        <w:t> ( как  и на чём из Волгограда добраться в Африку? Что надо сделать, чтобы в группе был всегда зелёный лук?..).                                                                     </w:t>
      </w:r>
    </w:p>
    <w:p w14:paraId="0398480D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-эвристические беседы;</w:t>
      </w:r>
    </w:p>
    <w:p w14:paraId="0410CBA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lastRenderedPageBreak/>
        <w:t>- наблюдения;</w:t>
      </w:r>
    </w:p>
    <w:p w14:paraId="1361909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моделирование  (Как  происходят наводнения, почему животные гибнут в «нефтяных» речках… - на эти вопросы легко получить ответы с помощью моделирования ситуации);</w:t>
      </w:r>
    </w:p>
    <w:p w14:paraId="20F509A3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опыты;</w:t>
      </w:r>
    </w:p>
    <w:p w14:paraId="737F73B3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фиксация результатов: наблюдений, опытов, экспериментов, трудовой деятельности;</w:t>
      </w:r>
    </w:p>
    <w:p w14:paraId="7B8690C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«погружение» в краски, звуки, запахи и образы природы;</w:t>
      </w:r>
    </w:p>
    <w:p w14:paraId="746D6B7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подражание голосам и звукам природы;</w:t>
      </w:r>
    </w:p>
    <w:p w14:paraId="24C0F5E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использование художественного слова;</w:t>
      </w:r>
    </w:p>
    <w:p w14:paraId="19A7270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дидактические игры, игровые обучающие и творчески развивающие</w:t>
      </w:r>
    </w:p>
    <w:p w14:paraId="3C918F56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ситуации;</w:t>
      </w:r>
    </w:p>
    <w:p w14:paraId="3734B4E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- трудовые поручения, действия</w:t>
      </w:r>
    </w:p>
    <w:p w14:paraId="7C0BDF05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*коллекционирование  так же способствует развитию познавательно – исследовательской деятельности: скажем, решили создать коллекцию фотографий животных Африки. Во-первых,</w:t>
      </w:r>
      <w:r w:rsidRPr="00DF49B9">
        <w:rPr>
          <w:rStyle w:val="a5"/>
        </w:rPr>
        <w:t> узнаем</w:t>
      </w:r>
      <w:r w:rsidRPr="00DF49B9">
        <w:t>, где эти фото можно взять.  В ходе поиска, конечно, </w:t>
      </w:r>
      <w:r w:rsidRPr="00DF49B9">
        <w:rPr>
          <w:rStyle w:val="a5"/>
        </w:rPr>
        <w:t>прочтём </w:t>
      </w:r>
      <w:r w:rsidRPr="00DF49B9">
        <w:t>об этих животных ( почему такая окраска, чем питаются, образ жизни…). Оформим альбом или выставку – познакомим с некоторыми  оформительскими приёмами.                 </w:t>
      </w:r>
    </w:p>
    <w:p w14:paraId="6E77C75D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Информационно-коммуникационные технологии</w:t>
      </w:r>
    </w:p>
    <w:p w14:paraId="0428211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 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 Но считаю, что компьютер не может ( и не должен) вытеснить работу по развитию мелкой моторики, общение взрослого и ребёнка « глаза в глаза»</w:t>
      </w:r>
    </w:p>
    <w:p w14:paraId="12893A6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t>Информатизация общества ставит перед педагогами-дошкольниками  задачи:</w:t>
      </w:r>
    </w:p>
    <w:p w14:paraId="3592683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*идти в ногу со временем,</w:t>
      </w:r>
    </w:p>
    <w:p w14:paraId="4CB50E46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*стать для ребенка проводником  в мир новых технологий, наставником в выборе  компьютерных программ, </w:t>
      </w:r>
    </w:p>
    <w:p w14:paraId="58F17CC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*сформировать основы информационной культуры его личности,</w:t>
      </w:r>
    </w:p>
    <w:p w14:paraId="434CC6F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*повысить профессиональный уровень педагогов и компетентность родителей.</w:t>
      </w:r>
    </w:p>
    <w:p w14:paraId="7379E86A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Решение этих задач  невозможно без актуализации и пересмотра всех направлений работы детского сада в контексте информатизации.</w:t>
      </w:r>
    </w:p>
    <w:p w14:paraId="26D61FE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Технология портфолио дошкольника</w:t>
      </w:r>
    </w:p>
    <w:p w14:paraId="7F936C7C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Портфолио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14:paraId="55B5C363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lastRenderedPageBreak/>
        <w:t>Существует ряд функций портфолио:</w:t>
      </w:r>
    </w:p>
    <w:p w14:paraId="39158DF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*диагностическая (фиксирует изменения и рост за определенный период времени),</w:t>
      </w:r>
    </w:p>
    <w:p w14:paraId="0AF5521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 содержательная (раскрывает весь спектр выполняемых работ),</w:t>
      </w:r>
    </w:p>
    <w:p w14:paraId="005B3020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 рейтинговая (показывает диапазон умений и навыков ребенка) и др.</w:t>
      </w:r>
    </w:p>
    <w:p w14:paraId="4551E11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 Технология «Портфолио педагога»</w:t>
      </w:r>
    </w:p>
    <w:p w14:paraId="7135024D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Современное образование нуждается в новом типе педагога: творчески думающим, владеющим современными технологиями образования, приемами психолого-педагогической диагностики, способами самостоятельного конструирования педагогического процесса в условиях конкретной практической деятельности, умением прогнозировать свой конечный результат.</w:t>
      </w:r>
    </w:p>
    <w:p w14:paraId="19A62F1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     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14:paraId="176A8883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  <w:b/>
          <w:bCs/>
        </w:rPr>
        <w:t>Портфолио </w:t>
      </w:r>
      <w:r w:rsidRPr="00DF49B9">
        <w:t>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6D03D1A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 Игровая технология  с</w:t>
      </w:r>
      <w:r w:rsidRPr="00DF49B9">
        <w:t>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468F834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*игры и упражнения, формирующие умение выделять основные, характерные признаки предметов, сравнивать, сопоставлять их;</w:t>
      </w:r>
    </w:p>
    <w:p w14:paraId="0AAC4C3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*группы игр на обобщение предметов по определенным признакам;</w:t>
      </w:r>
    </w:p>
    <w:p w14:paraId="0EF53C9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*группы игр, в процессе которых у дошкольников развивается умение отличать реальные явления от нереальных;</w:t>
      </w:r>
    </w:p>
    <w:p w14:paraId="712144F0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*группы игр, воспитывающих умение владеть собой, быстроту реакции на слово, фонематический слух, смекалку и др.</w:t>
      </w:r>
    </w:p>
    <w:p w14:paraId="245EA938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 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5E8E90E6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В деятельности с помощью игровых технологий у детей развиваются психические процессы.</w:t>
      </w:r>
    </w:p>
    <w:p w14:paraId="1E59B34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14:paraId="72407274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Технология «ТРИЗ»</w:t>
      </w:r>
    </w:p>
    <w:p w14:paraId="2D73B20B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ТРИЗ (теория решения изобретательских задач), которая создана ученым-изобретателем Т.С. Альтшуллером.</w:t>
      </w:r>
    </w:p>
    <w:p w14:paraId="4A822B0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</w:t>
      </w:r>
      <w:r w:rsidRPr="00DF49B9">
        <w:lastRenderedPageBreak/>
        <w:t>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14:paraId="7EB9C65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       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37FB0226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          Основная задача использования ТРИЗ - технологии в дошкольном возрасте – это привить ребенку радость творческих открытий.</w:t>
      </w:r>
    </w:p>
    <w:p w14:paraId="338E401A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14:paraId="733DE62E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Личностно-ориентированные технологии:</w:t>
      </w:r>
      <w:r w:rsidRPr="00DF49B9">
        <w:t> цель данных  технологий – создание демократичных партнёрских гуманистических отношений между ребёнком и воспитателем,  в результате которых обеспечиваются бесконфликтные, комфортные, безопасные условия для социального развития каждого ребёнка.  При личностно-ориентированном подходе личность ребёнка ставится во главу воспитания и обучения.  Доказательством использования данных технологий служат карты индивидуальных маршрутов развития воспитанников, высокие показатели мониторинга,  положительный эмоциональный  настрой группы в целом и каждого отдельного ребёнка, дифференцированный подход на занятиях и в совместной деятельности</w:t>
      </w:r>
      <w:r w:rsidRPr="00DF49B9">
        <w:rPr>
          <w:rStyle w:val="a4"/>
          <w:b/>
          <w:bCs/>
        </w:rPr>
        <w:t>.</w:t>
      </w:r>
    </w:p>
    <w:p w14:paraId="28B47084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</w:t>
      </w:r>
      <w:r w:rsidRPr="00DF49B9">
        <w:rPr>
          <w:rStyle w:val="a5"/>
        </w:rPr>
        <w:t> Кружковую  работу</w:t>
      </w:r>
      <w:r w:rsidRPr="00DF49B9">
        <w:t> можно рассматривать и как показатель  личностно-ориентированного подхода,  и  как самостоятельной инновационной деятельностью. Ведь программа кружка всегда  нечто новое,  или, по крайней мере, шире  общеобразовательной программы.   </w:t>
      </w:r>
    </w:p>
    <w:p w14:paraId="2D4D50E5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 </w:t>
      </w:r>
    </w:p>
    <w:p w14:paraId="0A252BF9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Развивающие технологии:</w:t>
      </w:r>
      <w:r w:rsidRPr="00DF49B9">
        <w:t> в традиционном обучении ребёнку представляется для изучения уже готовый продукт, шаблон действия.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</w:p>
    <w:p w14:paraId="4F14AD92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4"/>
        </w:rPr>
        <w:t>- Что соответствует этим требованиям?</w:t>
      </w:r>
    </w:p>
    <w:p w14:paraId="6753AA2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Этим требованиям отвечают  конструкторы ЛЕГО, шахматы и шашки, цветные счётные палочки  Кюизенера, развивающие игры Никитина.</w:t>
      </w:r>
    </w:p>
    <w:p w14:paraId="0FB2AA01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Проблемно-диалогическая технология</w:t>
      </w:r>
      <w:r w:rsidRPr="00DF49B9">
        <w:t> подразумевает проблемное введение нового материала: ставится задача или вопрос для исследования ,  а методы поиска решения организуют самостоятельное «открытие» знания детьми в творческом процессе-поиске. Скажем, старшей группе предстоит показать кукольный спектакль для малышей. Но кукол «би-ба-бо» в группе нет… и дети предлагают сделать кукол из….(кружек,  природного материала, перчаток или варежек…)</w:t>
      </w:r>
    </w:p>
    <w:p w14:paraId="54309F0F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rPr>
          <w:rStyle w:val="a5"/>
        </w:rPr>
        <w:t>Коррекционные технологии:</w:t>
      </w:r>
      <w:r w:rsidRPr="00DF49B9">
        <w:t xml:space="preserve"> их целью является снятие психоэмоционального напряжения дошкольников. Виды: сказкотерапия, цветотерапия, музыкальная терапия, игротерапия, куклотерапия, анималотерапия, арттерапия. 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</w:t>
      </w:r>
      <w:r w:rsidRPr="00DF49B9">
        <w:lastRenderedPageBreak/>
        <w:t>будет главным ориентиром познавательный процесс в его развивающемся состоянии. Все в наших руках, поэтому их нельзя опускать.</w:t>
      </w:r>
    </w:p>
    <w:p w14:paraId="6852F337" w14:textId="77777777" w:rsidR="00DF49B9" w:rsidRP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Кто-то известный сказал,  что  человек не может по - настоящему  усовершенствоваться, если не помогает усовершенствоваться другим.</w:t>
      </w:r>
    </w:p>
    <w:p w14:paraId="51496CFB" w14:textId="10922920" w:rsidR="00DF49B9" w:rsidRDefault="00DF49B9" w:rsidP="00DF49B9">
      <w:pPr>
        <w:pStyle w:val="a3"/>
        <w:spacing w:before="90" w:beforeAutospacing="0" w:after="90" w:afterAutospacing="0"/>
        <w:ind w:firstLine="709"/>
      </w:pPr>
      <w:r w:rsidRPr="00DF49B9">
        <w:t>Творите сами. Как нет детей без воображения, так нет и педагога без творческих порывов</w:t>
      </w:r>
      <w:r>
        <w:t>.</w:t>
      </w:r>
    </w:p>
    <w:p w14:paraId="52405AA9" w14:textId="09E2DB6A" w:rsidR="00DF49B9" w:rsidRDefault="00DF49B9" w:rsidP="00DF49B9">
      <w:pPr>
        <w:pStyle w:val="a3"/>
        <w:spacing w:before="90" w:beforeAutospacing="0" w:after="90" w:afterAutospacing="0"/>
        <w:ind w:firstLine="709"/>
      </w:pPr>
    </w:p>
    <w:p w14:paraId="5F083910" w14:textId="5982068F" w:rsidR="00DF49B9" w:rsidRDefault="00DF49B9" w:rsidP="00DF49B9">
      <w:pPr>
        <w:pStyle w:val="a3"/>
        <w:spacing w:before="90" w:beforeAutospacing="0" w:after="90" w:afterAutospacing="0"/>
        <w:ind w:firstLine="709"/>
      </w:pPr>
    </w:p>
    <w:p w14:paraId="6C427D6E" w14:textId="1F99F0E0" w:rsidR="00DF49B9" w:rsidRDefault="00DF49B9" w:rsidP="00DF49B9">
      <w:pPr>
        <w:pStyle w:val="a3"/>
        <w:spacing w:before="90" w:beforeAutospacing="0" w:after="90" w:afterAutospacing="0"/>
        <w:ind w:firstLine="709"/>
        <w:jc w:val="right"/>
      </w:pPr>
      <w:r>
        <w:t>Курбанова Джамиля Османовна</w:t>
      </w:r>
    </w:p>
    <w:p w14:paraId="6FBA92D2" w14:textId="52F8D6B4" w:rsidR="00DF49B9" w:rsidRDefault="00DF49B9" w:rsidP="00DF49B9">
      <w:pPr>
        <w:pStyle w:val="a3"/>
        <w:spacing w:before="90" w:beforeAutospacing="0" w:after="90" w:afterAutospacing="0"/>
        <w:ind w:firstLine="709"/>
        <w:jc w:val="right"/>
      </w:pPr>
      <w:r>
        <w:t>МБДОУ «ДС «Рябинка»</w:t>
      </w:r>
    </w:p>
    <w:p w14:paraId="2F518DF9" w14:textId="0209BB7D" w:rsidR="00DF49B9" w:rsidRPr="00DF49B9" w:rsidRDefault="00DF49B9" w:rsidP="00DF49B9">
      <w:pPr>
        <w:pStyle w:val="a3"/>
        <w:spacing w:before="90" w:beforeAutospacing="0" w:after="90" w:afterAutospacing="0"/>
        <w:ind w:firstLine="709"/>
        <w:jc w:val="right"/>
      </w:pPr>
      <w:r>
        <w:t>г. Новый Уренгой</w:t>
      </w:r>
      <w:bookmarkStart w:id="0" w:name="_GoBack"/>
      <w:bookmarkEnd w:id="0"/>
    </w:p>
    <w:p w14:paraId="7CDDCB38" w14:textId="77777777" w:rsidR="00752D5B" w:rsidRPr="00DF49B9" w:rsidRDefault="00752D5B" w:rsidP="00DF49B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2D5B" w:rsidRPr="00DF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74"/>
    <w:rsid w:val="00752D5B"/>
    <w:rsid w:val="00C95A74"/>
    <w:rsid w:val="00D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41B3"/>
  <w15:chartTrackingRefBased/>
  <w15:docId w15:val="{EA81F5CC-F2F7-4EB0-BA16-44663C49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49B9"/>
    <w:rPr>
      <w:i/>
      <w:iCs/>
    </w:rPr>
  </w:style>
  <w:style w:type="character" w:styleId="a5">
    <w:name w:val="Strong"/>
    <w:basedOn w:val="a0"/>
    <w:uiPriority w:val="22"/>
    <w:qFormat/>
    <w:rsid w:val="00DF4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2258</Words>
  <Characters>12876</Characters>
  <Application>Microsoft Office Word</Application>
  <DocSecurity>0</DocSecurity>
  <Lines>107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Курбанова</dc:creator>
  <cp:keywords/>
  <dc:description/>
  <cp:lastModifiedBy>Джамиля Курбанова</cp:lastModifiedBy>
  <cp:revision>2</cp:revision>
  <dcterms:created xsi:type="dcterms:W3CDTF">2019-12-20T07:19:00Z</dcterms:created>
  <dcterms:modified xsi:type="dcterms:W3CDTF">2019-12-20T07:24:00Z</dcterms:modified>
</cp:coreProperties>
</file>