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44" w:type="dxa"/>
        <w:tblInd w:w="-459" w:type="dxa"/>
        <w:tblLayout w:type="fixed"/>
        <w:tblLook w:val="04A0"/>
      </w:tblPr>
      <w:tblGrid>
        <w:gridCol w:w="514"/>
        <w:gridCol w:w="1805"/>
        <w:gridCol w:w="1787"/>
        <w:gridCol w:w="2273"/>
        <w:gridCol w:w="3402"/>
        <w:gridCol w:w="2410"/>
        <w:gridCol w:w="2268"/>
        <w:gridCol w:w="1585"/>
      </w:tblGrid>
      <w:tr w:rsidR="005D062A" w:rsidRPr="005F3242" w:rsidTr="003726B3">
        <w:trPr>
          <w:trHeight w:val="754"/>
        </w:trPr>
        <w:tc>
          <w:tcPr>
            <w:tcW w:w="514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№ </w:t>
            </w:r>
          </w:p>
        </w:tc>
        <w:tc>
          <w:tcPr>
            <w:tcW w:w="1805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Мероприятие </w:t>
            </w:r>
          </w:p>
        </w:tc>
        <w:tc>
          <w:tcPr>
            <w:tcW w:w="1787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Необходимые ресурсы </w:t>
            </w:r>
          </w:p>
        </w:tc>
        <w:tc>
          <w:tcPr>
            <w:tcW w:w="2273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Возможные проблемы </w:t>
            </w:r>
          </w:p>
        </w:tc>
        <w:tc>
          <w:tcPr>
            <w:tcW w:w="3402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Пути решения данных проблем </w:t>
            </w:r>
          </w:p>
        </w:tc>
        <w:tc>
          <w:tcPr>
            <w:tcW w:w="2410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Ожидаемые результаты </w:t>
            </w:r>
          </w:p>
        </w:tc>
        <w:tc>
          <w:tcPr>
            <w:tcW w:w="2268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Сроки достижения ожидаемых результатов </w:t>
            </w:r>
          </w:p>
        </w:tc>
        <w:tc>
          <w:tcPr>
            <w:tcW w:w="1585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Критерии оценки результативности </w:t>
            </w:r>
          </w:p>
        </w:tc>
      </w:tr>
      <w:tr w:rsidR="005F3242" w:rsidRPr="005F3242" w:rsidTr="001C7EBA">
        <w:trPr>
          <w:trHeight w:val="590"/>
        </w:trPr>
        <w:tc>
          <w:tcPr>
            <w:tcW w:w="14459" w:type="dxa"/>
            <w:gridSpan w:val="7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rPr>
                <w:b/>
                <w:bCs/>
              </w:rPr>
              <w:t xml:space="preserve">Взаимодействие </w:t>
            </w:r>
            <w:proofErr w:type="spellStart"/>
            <w:r w:rsidRPr="005F3242">
              <w:rPr>
                <w:b/>
                <w:bCs/>
              </w:rPr>
              <w:t>тьютора</w:t>
            </w:r>
            <w:proofErr w:type="spellEnd"/>
            <w:r w:rsidRPr="005F3242">
              <w:rPr>
                <w:b/>
                <w:bCs/>
              </w:rPr>
              <w:t xml:space="preserve"> с преподавателями, специалистами, администрацией (курирующим замом) своего колледжа   </w:t>
            </w:r>
          </w:p>
        </w:tc>
        <w:tc>
          <w:tcPr>
            <w:tcW w:w="1585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t xml:space="preserve">  </w:t>
            </w:r>
          </w:p>
        </w:tc>
      </w:tr>
      <w:tr w:rsidR="005D062A" w:rsidRPr="005F3242" w:rsidTr="001C7EBA">
        <w:trPr>
          <w:trHeight w:val="614"/>
        </w:trPr>
        <w:tc>
          <w:tcPr>
            <w:tcW w:w="514" w:type="dxa"/>
            <w:hideMark/>
          </w:tcPr>
          <w:p w:rsidR="00000000" w:rsidRPr="005D062A" w:rsidRDefault="005F3242" w:rsidP="005F3242">
            <w:pPr>
              <w:spacing w:after="200"/>
              <w:rPr>
                <w:lang w:val="en-US"/>
              </w:rPr>
            </w:pPr>
            <w:r w:rsidRPr="005F3242">
              <w:rPr>
                <w:b/>
                <w:bCs/>
              </w:rPr>
              <w:t xml:space="preserve">  </w:t>
            </w:r>
            <w:r w:rsidR="005D062A">
              <w:rPr>
                <w:b/>
                <w:bCs/>
                <w:lang w:val="en-US"/>
              </w:rPr>
              <w:t>1</w:t>
            </w:r>
          </w:p>
        </w:tc>
        <w:tc>
          <w:tcPr>
            <w:tcW w:w="1805" w:type="dxa"/>
            <w:hideMark/>
          </w:tcPr>
          <w:p w:rsidR="00000000" w:rsidRPr="005D062A" w:rsidRDefault="005F3242" w:rsidP="005F3242">
            <w:pPr>
              <w:spacing w:after="200"/>
            </w:pPr>
            <w:r w:rsidRPr="005F3242">
              <w:t xml:space="preserve">  </w:t>
            </w:r>
            <w:r w:rsidR="005D062A">
              <w:t>Общение с психологами, ассистентами (Специалистами, которые могут отразить атмосферу в семье)</w:t>
            </w:r>
          </w:p>
        </w:tc>
        <w:tc>
          <w:tcPr>
            <w:tcW w:w="1787" w:type="dxa"/>
            <w:hideMark/>
          </w:tcPr>
          <w:p w:rsidR="00000000" w:rsidRPr="005F3242" w:rsidRDefault="005F3242" w:rsidP="009E7685">
            <w:pPr>
              <w:spacing w:after="200"/>
            </w:pPr>
            <w:r w:rsidRPr="005F3242">
              <w:t xml:space="preserve">  </w:t>
            </w:r>
            <w:r w:rsidR="009E7685">
              <w:t>Итоги психодиагностики, отчеты по беседам</w:t>
            </w:r>
          </w:p>
        </w:tc>
        <w:tc>
          <w:tcPr>
            <w:tcW w:w="2273" w:type="dxa"/>
            <w:hideMark/>
          </w:tcPr>
          <w:p w:rsidR="005D062A" w:rsidRDefault="005D062A" w:rsidP="001C7EBA">
            <w:proofErr w:type="spellStart"/>
            <w:r>
              <w:t>Гиперопека</w:t>
            </w:r>
            <w:proofErr w:type="spellEnd"/>
            <w:r>
              <w:t>/</w:t>
            </w:r>
            <w:proofErr w:type="spellStart"/>
            <w:r>
              <w:t>Гипоопека</w:t>
            </w:r>
            <w:proofErr w:type="spellEnd"/>
          </w:p>
          <w:p w:rsidR="001C7EBA" w:rsidRDefault="001C7EBA" w:rsidP="001C7EBA"/>
          <w:p w:rsidR="005D062A" w:rsidRDefault="005D062A" w:rsidP="001C7EBA">
            <w:r>
              <w:t>Отсутствие мотивации в семье</w:t>
            </w:r>
          </w:p>
          <w:p w:rsidR="001C7EBA" w:rsidRDefault="001C7EBA" w:rsidP="001C7EBA"/>
          <w:p w:rsidR="005D062A" w:rsidRPr="005F3242" w:rsidRDefault="005D062A" w:rsidP="001C7EBA">
            <w:r>
              <w:t>Конфликт братьев и сестер</w:t>
            </w:r>
          </w:p>
        </w:tc>
        <w:tc>
          <w:tcPr>
            <w:tcW w:w="3402" w:type="dxa"/>
            <w:hideMark/>
          </w:tcPr>
          <w:p w:rsidR="00000000" w:rsidRDefault="005D062A" w:rsidP="001C7EBA">
            <w:r>
              <w:t>Психологическая работа с родителями</w:t>
            </w:r>
          </w:p>
          <w:p w:rsidR="001C7EBA" w:rsidRDefault="001C7EBA" w:rsidP="001C7EBA"/>
          <w:p w:rsidR="005D062A" w:rsidRDefault="005D062A" w:rsidP="001C7EBA">
            <w:r>
              <w:t>Мотивационные тренинги для семьи</w:t>
            </w:r>
          </w:p>
          <w:p w:rsidR="001C7EBA" w:rsidRDefault="001C7EBA" w:rsidP="001C7EBA"/>
          <w:p w:rsidR="005D062A" w:rsidRPr="005F3242" w:rsidRDefault="005D062A" w:rsidP="001C7EBA">
            <w:r>
              <w:t>Совместные и индивидуальные беседы с родственниками</w:t>
            </w:r>
          </w:p>
        </w:tc>
        <w:tc>
          <w:tcPr>
            <w:tcW w:w="2410" w:type="dxa"/>
            <w:hideMark/>
          </w:tcPr>
          <w:p w:rsidR="001C7EBA" w:rsidRDefault="005F3242" w:rsidP="001C7EBA">
            <w:pPr>
              <w:spacing w:after="200"/>
            </w:pPr>
            <w:r w:rsidRPr="005F3242">
              <w:t xml:space="preserve">  </w:t>
            </w:r>
            <w:r w:rsidR="005D062A">
              <w:t>Нормализация атмосферы в семье</w:t>
            </w:r>
          </w:p>
          <w:p w:rsidR="001C7EBA" w:rsidRDefault="001C7EBA" w:rsidP="001C7EBA">
            <w:pPr>
              <w:spacing w:after="200"/>
            </w:pPr>
            <w:r>
              <w:t>Внедрение понятия «ценности» человека с ОВЗ</w:t>
            </w:r>
          </w:p>
          <w:p w:rsidR="001C7EBA" w:rsidRPr="005F3242" w:rsidRDefault="001C7EBA" w:rsidP="001C7EBA">
            <w:pPr>
              <w:spacing w:after="200"/>
            </w:pPr>
            <w:r>
              <w:t xml:space="preserve">Решение конфликтов, </w:t>
            </w:r>
            <w:proofErr w:type="spellStart"/>
            <w:r>
              <w:t>недопониманий</w:t>
            </w:r>
            <w:proofErr w:type="spellEnd"/>
            <w:r>
              <w:t>, развитие толерантности и принятия у братьев и сестер</w:t>
            </w:r>
          </w:p>
        </w:tc>
        <w:tc>
          <w:tcPr>
            <w:tcW w:w="2268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t xml:space="preserve">  </w:t>
            </w:r>
            <w:r w:rsidR="001C7EBA">
              <w:t xml:space="preserve">от 1 </w:t>
            </w:r>
            <w:proofErr w:type="spellStart"/>
            <w:proofErr w:type="gramStart"/>
            <w:r w:rsidR="001C7EBA">
              <w:t>мес</w:t>
            </w:r>
            <w:proofErr w:type="spellEnd"/>
            <w:proofErr w:type="gramEnd"/>
            <w:r w:rsidR="001C7EBA">
              <w:t xml:space="preserve"> до 1 года</w:t>
            </w:r>
          </w:p>
        </w:tc>
        <w:tc>
          <w:tcPr>
            <w:tcW w:w="1585" w:type="dxa"/>
            <w:hideMark/>
          </w:tcPr>
          <w:p w:rsidR="00000000" w:rsidRDefault="005F3242" w:rsidP="005F3242">
            <w:pPr>
              <w:spacing w:after="200"/>
            </w:pPr>
            <w:r w:rsidRPr="005F3242">
              <w:t xml:space="preserve">  </w:t>
            </w:r>
            <w:r w:rsidR="001C7EBA">
              <w:t xml:space="preserve">Изменение атмосферы внутри семьи, принятие человека с ОВЗ как обычного члена семьи, </w:t>
            </w:r>
          </w:p>
          <w:p w:rsidR="001C7EBA" w:rsidRPr="005F3242" w:rsidRDefault="001C7EBA" w:rsidP="005F3242">
            <w:pPr>
              <w:spacing w:after="200"/>
            </w:pPr>
            <w:r>
              <w:t>отсутствие или снижение числа конфликтов между братьями и сестрами</w:t>
            </w:r>
          </w:p>
        </w:tc>
      </w:tr>
      <w:tr w:rsidR="005D062A" w:rsidRPr="005F3242" w:rsidTr="001C7EBA">
        <w:trPr>
          <w:trHeight w:val="614"/>
        </w:trPr>
        <w:tc>
          <w:tcPr>
            <w:tcW w:w="514" w:type="dxa"/>
            <w:hideMark/>
          </w:tcPr>
          <w:p w:rsidR="00000000" w:rsidRPr="005D062A" w:rsidRDefault="005F3242" w:rsidP="005F3242">
            <w:pPr>
              <w:spacing w:after="200"/>
              <w:rPr>
                <w:lang w:val="en-US"/>
              </w:rPr>
            </w:pPr>
            <w:r w:rsidRPr="005F3242">
              <w:rPr>
                <w:b/>
                <w:bCs/>
              </w:rPr>
              <w:t xml:space="preserve">  </w:t>
            </w:r>
            <w:r w:rsidR="005D062A">
              <w:rPr>
                <w:b/>
                <w:bCs/>
                <w:lang w:val="en-US"/>
              </w:rPr>
              <w:t>2</w:t>
            </w:r>
          </w:p>
        </w:tc>
        <w:tc>
          <w:tcPr>
            <w:tcW w:w="1805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t xml:space="preserve">  </w:t>
            </w:r>
            <w:r w:rsidR="001C7EBA">
              <w:t>Беседа с куратором</w:t>
            </w:r>
          </w:p>
        </w:tc>
        <w:tc>
          <w:tcPr>
            <w:tcW w:w="1787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t> </w:t>
            </w:r>
            <w:r w:rsidR="009E7685">
              <w:t>Психологические данные об адаптации и мотивации клиента</w:t>
            </w:r>
          </w:p>
        </w:tc>
        <w:tc>
          <w:tcPr>
            <w:tcW w:w="2273" w:type="dxa"/>
            <w:hideMark/>
          </w:tcPr>
          <w:p w:rsidR="001C7EBA" w:rsidRDefault="005F3242" w:rsidP="005F3242">
            <w:pPr>
              <w:spacing w:after="200"/>
            </w:pPr>
            <w:r w:rsidRPr="005F3242">
              <w:t xml:space="preserve">  </w:t>
            </w:r>
            <w:r w:rsidR="001C7EBA">
              <w:t>Отсутствие мотивации к обучению</w:t>
            </w:r>
          </w:p>
          <w:p w:rsidR="003726B3" w:rsidRPr="005F3242" w:rsidRDefault="003726B3" w:rsidP="005F3242">
            <w:pPr>
              <w:spacing w:after="200"/>
            </w:pPr>
            <w:r>
              <w:t xml:space="preserve">Медленное усвоение </w:t>
            </w:r>
            <w:proofErr w:type="gramStart"/>
            <w:r>
              <w:t>учебного</w:t>
            </w:r>
            <w:proofErr w:type="gramEnd"/>
            <w:r>
              <w:t xml:space="preserve"> материалов</w:t>
            </w:r>
          </w:p>
        </w:tc>
        <w:tc>
          <w:tcPr>
            <w:tcW w:w="3402" w:type="dxa"/>
            <w:hideMark/>
          </w:tcPr>
          <w:p w:rsidR="003726B3" w:rsidRDefault="005F3242" w:rsidP="005F3242">
            <w:pPr>
              <w:spacing w:after="200"/>
            </w:pPr>
            <w:r w:rsidRPr="005F3242">
              <w:t> </w:t>
            </w:r>
            <w:r w:rsidR="003726B3">
              <w:t>Беседы с клиентом с ОВЗ</w:t>
            </w:r>
          </w:p>
          <w:p w:rsidR="003726B3" w:rsidRDefault="003726B3" w:rsidP="005F3242">
            <w:pPr>
              <w:spacing w:after="200"/>
            </w:pPr>
          </w:p>
          <w:p w:rsidR="00000000" w:rsidRPr="005F3242" w:rsidRDefault="003726B3" w:rsidP="005F3242">
            <w:pPr>
              <w:spacing w:after="200"/>
            </w:pPr>
            <w:r>
              <w:t>Адаптация учебного материала и стиля обучения</w:t>
            </w:r>
          </w:p>
        </w:tc>
        <w:tc>
          <w:tcPr>
            <w:tcW w:w="2410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t xml:space="preserve">  </w:t>
            </w:r>
            <w:r w:rsidR="003726B3">
              <w:t>Появление мотивации к обучению, достижение учебных и коммуникативных успехов</w:t>
            </w:r>
          </w:p>
        </w:tc>
        <w:tc>
          <w:tcPr>
            <w:tcW w:w="2268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t xml:space="preserve">  </w:t>
            </w:r>
            <w:r w:rsidR="003726B3">
              <w:t>от 1 месяца</w:t>
            </w:r>
          </w:p>
        </w:tc>
        <w:tc>
          <w:tcPr>
            <w:tcW w:w="1585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t> </w:t>
            </w:r>
            <w:r w:rsidR="003726B3">
              <w:t>Желание клиента обучаться, общаться, развиваться</w:t>
            </w:r>
          </w:p>
        </w:tc>
      </w:tr>
      <w:tr w:rsidR="005D062A" w:rsidRPr="005F3242" w:rsidTr="001C7EBA">
        <w:trPr>
          <w:trHeight w:val="614"/>
        </w:trPr>
        <w:tc>
          <w:tcPr>
            <w:tcW w:w="514" w:type="dxa"/>
            <w:hideMark/>
          </w:tcPr>
          <w:p w:rsidR="00000000" w:rsidRPr="005D062A" w:rsidRDefault="005F3242" w:rsidP="005F3242">
            <w:pPr>
              <w:spacing w:after="200"/>
              <w:rPr>
                <w:lang w:val="en-US"/>
              </w:rPr>
            </w:pPr>
            <w:r w:rsidRPr="005F3242">
              <w:rPr>
                <w:b/>
                <w:bCs/>
              </w:rPr>
              <w:t xml:space="preserve">  </w:t>
            </w:r>
            <w:r w:rsidR="005D062A">
              <w:rPr>
                <w:b/>
                <w:bCs/>
                <w:lang w:val="en-US"/>
              </w:rPr>
              <w:t>3</w:t>
            </w:r>
          </w:p>
        </w:tc>
        <w:tc>
          <w:tcPr>
            <w:tcW w:w="1805" w:type="dxa"/>
            <w:hideMark/>
          </w:tcPr>
          <w:p w:rsidR="00000000" w:rsidRPr="005F3242" w:rsidRDefault="009E7685" w:rsidP="005F3242">
            <w:pPr>
              <w:spacing w:after="200"/>
            </w:pPr>
            <w:r>
              <w:t>Периодические п</w:t>
            </w:r>
            <w:r w:rsidR="003726B3">
              <w:t xml:space="preserve">сихолого-педагогические </w:t>
            </w:r>
            <w:r w:rsidR="003726B3">
              <w:lastRenderedPageBreak/>
              <w:t>консилиумы</w:t>
            </w:r>
          </w:p>
        </w:tc>
        <w:tc>
          <w:tcPr>
            <w:tcW w:w="1787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lastRenderedPageBreak/>
              <w:t> </w:t>
            </w:r>
            <w:r w:rsidR="009E7685">
              <w:t xml:space="preserve">методики работы со специалистами в области </w:t>
            </w:r>
            <w:r w:rsidR="009E7685">
              <w:lastRenderedPageBreak/>
              <w:t>образования</w:t>
            </w:r>
          </w:p>
        </w:tc>
        <w:tc>
          <w:tcPr>
            <w:tcW w:w="2273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lastRenderedPageBreak/>
              <w:t xml:space="preserve">  </w:t>
            </w:r>
            <w:r w:rsidR="00D80DA0">
              <w:t xml:space="preserve">Отказ принятия клиента с ОВЗ, как учащегося, из-за индивидуальных </w:t>
            </w:r>
            <w:r w:rsidR="00D80DA0">
              <w:lastRenderedPageBreak/>
              <w:t>особенностей такового (напр. Невнятная речь)</w:t>
            </w:r>
          </w:p>
        </w:tc>
        <w:tc>
          <w:tcPr>
            <w:tcW w:w="3402" w:type="dxa"/>
            <w:hideMark/>
          </w:tcPr>
          <w:p w:rsidR="00000000" w:rsidRDefault="005F3242" w:rsidP="005F3242">
            <w:pPr>
              <w:spacing w:after="200"/>
            </w:pPr>
            <w:r w:rsidRPr="005F3242">
              <w:lastRenderedPageBreak/>
              <w:t> </w:t>
            </w:r>
            <w:r w:rsidR="00D80DA0">
              <w:t xml:space="preserve">Обсуждение со специалистами учебного учреждения конкретных </w:t>
            </w:r>
            <w:proofErr w:type="gramStart"/>
            <w:r w:rsidR="00D80DA0">
              <w:t>проблем</w:t>
            </w:r>
            <w:proofErr w:type="gramEnd"/>
            <w:r w:rsidR="00D80DA0">
              <w:t xml:space="preserve"> из-за которых они считают «частично» </w:t>
            </w:r>
            <w:r w:rsidR="00D80DA0">
              <w:lastRenderedPageBreak/>
              <w:t>или «полностью невозможным» обучение клиента. Привлечение специалистов (дефектологов, логопедов) для разъяснения или совместной работы.</w:t>
            </w:r>
          </w:p>
          <w:p w:rsidR="00D80DA0" w:rsidRDefault="00D80DA0" w:rsidP="005F3242">
            <w:pPr>
              <w:spacing w:after="200"/>
            </w:pPr>
            <w:r>
              <w:t>Создание методических пособий для кураторов и других специалистов внутри образовательного учреждения</w:t>
            </w:r>
          </w:p>
          <w:p w:rsidR="00D80DA0" w:rsidRPr="005F3242" w:rsidRDefault="00D80DA0" w:rsidP="005F3242">
            <w:pPr>
              <w:spacing w:after="200"/>
            </w:pPr>
            <w:r>
              <w:t>Обсуждение дальнейших совместных мероприятий</w:t>
            </w:r>
          </w:p>
        </w:tc>
        <w:tc>
          <w:tcPr>
            <w:tcW w:w="2410" w:type="dxa"/>
            <w:hideMark/>
          </w:tcPr>
          <w:p w:rsidR="00D80DA0" w:rsidRDefault="005F3242" w:rsidP="00D80DA0">
            <w:pPr>
              <w:spacing w:after="200"/>
            </w:pPr>
            <w:r w:rsidRPr="005F3242">
              <w:lastRenderedPageBreak/>
              <w:t> </w:t>
            </w:r>
            <w:r w:rsidR="00D80DA0">
              <w:t>Внедрение понятия «ценности» человека с ОВЗ</w:t>
            </w:r>
          </w:p>
          <w:p w:rsidR="00000000" w:rsidRDefault="00D80DA0" w:rsidP="005F3242">
            <w:pPr>
              <w:spacing w:after="200"/>
            </w:pPr>
            <w:r>
              <w:lastRenderedPageBreak/>
              <w:t>Демонстрация путей развития клиента с ОВЗ для нормализации социального положения в обществе</w:t>
            </w:r>
          </w:p>
          <w:p w:rsidR="00D80DA0" w:rsidRPr="005F3242" w:rsidRDefault="009E7685" w:rsidP="005F3242">
            <w:pPr>
              <w:spacing w:after="200"/>
            </w:pPr>
            <w:r>
              <w:t>Мотивация специалистов образовательного учреждения для обучения и социальной адаптации клиента с ОВЗ</w:t>
            </w:r>
          </w:p>
        </w:tc>
        <w:tc>
          <w:tcPr>
            <w:tcW w:w="2268" w:type="dxa"/>
            <w:hideMark/>
          </w:tcPr>
          <w:p w:rsidR="00000000" w:rsidRPr="005F3242" w:rsidRDefault="005F3242" w:rsidP="005F3242">
            <w:pPr>
              <w:spacing w:after="200"/>
            </w:pPr>
            <w:r w:rsidRPr="005F3242">
              <w:lastRenderedPageBreak/>
              <w:t xml:space="preserve">  </w:t>
            </w:r>
            <w:r w:rsidR="009E7685">
              <w:t>от 1 недели до года</w:t>
            </w:r>
          </w:p>
        </w:tc>
        <w:tc>
          <w:tcPr>
            <w:tcW w:w="1585" w:type="dxa"/>
            <w:hideMark/>
          </w:tcPr>
          <w:p w:rsidR="00000000" w:rsidRDefault="005F3242" w:rsidP="009E7685">
            <w:pPr>
              <w:spacing w:after="200"/>
            </w:pPr>
            <w:r w:rsidRPr="005F3242">
              <w:t> </w:t>
            </w:r>
            <w:r w:rsidR="009E7685" w:rsidRPr="005F3242">
              <w:t> </w:t>
            </w:r>
            <w:r w:rsidR="009E7685">
              <w:t xml:space="preserve">Желание специалистов участвовать в адаптации </w:t>
            </w:r>
            <w:r w:rsidR="009E7685">
              <w:lastRenderedPageBreak/>
              <w:t>клиента обучать, общаться, развивать и развиваться.</w:t>
            </w:r>
          </w:p>
          <w:p w:rsidR="009E7685" w:rsidRPr="005F3242" w:rsidRDefault="009E7685" w:rsidP="009E7685">
            <w:pPr>
              <w:spacing w:after="200"/>
            </w:pPr>
            <w:r>
              <w:t>Понятие ценности человека с ОВЗ</w:t>
            </w:r>
          </w:p>
        </w:tc>
      </w:tr>
      <w:tr w:rsidR="005D062A" w:rsidRPr="005F3242" w:rsidTr="001C7EBA">
        <w:trPr>
          <w:trHeight w:val="614"/>
        </w:trPr>
        <w:tc>
          <w:tcPr>
            <w:tcW w:w="514" w:type="dxa"/>
            <w:hideMark/>
          </w:tcPr>
          <w:p w:rsidR="005F3242" w:rsidRPr="00D80DA0" w:rsidRDefault="005D062A" w:rsidP="005F3242">
            <w:pPr>
              <w:rPr>
                <w:b/>
                <w:bCs/>
              </w:rPr>
            </w:pPr>
            <w:r w:rsidRPr="00D80DA0">
              <w:rPr>
                <w:b/>
                <w:bCs/>
              </w:rPr>
              <w:lastRenderedPageBreak/>
              <w:t>4</w:t>
            </w:r>
          </w:p>
        </w:tc>
        <w:tc>
          <w:tcPr>
            <w:tcW w:w="1805" w:type="dxa"/>
            <w:hideMark/>
          </w:tcPr>
          <w:p w:rsidR="005F3242" w:rsidRPr="005F3242" w:rsidRDefault="008F0CC8" w:rsidP="005F3242">
            <w:r>
              <w:t>Периодические психолого-педагогические консилиумы с участием наставников</w:t>
            </w:r>
          </w:p>
        </w:tc>
        <w:tc>
          <w:tcPr>
            <w:tcW w:w="1787" w:type="dxa"/>
            <w:hideMark/>
          </w:tcPr>
          <w:p w:rsidR="005F3242" w:rsidRPr="005F3242" w:rsidRDefault="008F0CC8" w:rsidP="005F3242">
            <w:r>
              <w:t>Наставники и клиенты с ОВЗ получившие достижения с точки зрения профессиональной или социальной сферы</w:t>
            </w:r>
          </w:p>
        </w:tc>
        <w:tc>
          <w:tcPr>
            <w:tcW w:w="2273" w:type="dxa"/>
            <w:hideMark/>
          </w:tcPr>
          <w:p w:rsidR="005F3242" w:rsidRDefault="008F0CC8" w:rsidP="005F3242">
            <w:r>
              <w:t>Отсутствие мотивации клиентов и педагогов</w:t>
            </w:r>
          </w:p>
          <w:p w:rsidR="008F0CC8" w:rsidRPr="005F3242" w:rsidRDefault="008F0CC8" w:rsidP="005F3242">
            <w:r>
              <w:t>Сложности в морально-социальном взаимодействии с клиентами с ОВЗ</w:t>
            </w:r>
          </w:p>
        </w:tc>
        <w:tc>
          <w:tcPr>
            <w:tcW w:w="3402" w:type="dxa"/>
            <w:hideMark/>
          </w:tcPr>
          <w:p w:rsidR="005F3242" w:rsidRPr="005F3242" w:rsidRDefault="008F0CC8" w:rsidP="005F3242">
            <w:r>
              <w:t>Демонстрация успешных примеров адаптации с упоминанием сопроводительных программ, обсуждение вопросов для коррекции обучающих программ</w:t>
            </w:r>
          </w:p>
        </w:tc>
        <w:tc>
          <w:tcPr>
            <w:tcW w:w="2410" w:type="dxa"/>
            <w:hideMark/>
          </w:tcPr>
          <w:p w:rsidR="005F3242" w:rsidRDefault="008F0CC8" w:rsidP="005F3242">
            <w:r>
              <w:t>Повышение мотивации специалистов.</w:t>
            </w:r>
          </w:p>
          <w:p w:rsidR="008F0CC8" w:rsidRPr="005F3242" w:rsidRDefault="008F0CC8" w:rsidP="005F3242">
            <w:r>
              <w:t>Разъяснение сложных аспектов методических программ</w:t>
            </w:r>
          </w:p>
        </w:tc>
        <w:tc>
          <w:tcPr>
            <w:tcW w:w="2268" w:type="dxa"/>
            <w:hideMark/>
          </w:tcPr>
          <w:p w:rsidR="005F3242" w:rsidRPr="005F3242" w:rsidRDefault="008F0CC8" w:rsidP="005F3242">
            <w:r>
              <w:t xml:space="preserve">от 1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  <w:r>
              <w:t xml:space="preserve"> до 1 года</w:t>
            </w:r>
          </w:p>
        </w:tc>
        <w:tc>
          <w:tcPr>
            <w:tcW w:w="1585" w:type="dxa"/>
            <w:hideMark/>
          </w:tcPr>
          <w:p w:rsidR="008F0CC8" w:rsidRDefault="008F0CC8" w:rsidP="008F0CC8">
            <w:pPr>
              <w:spacing w:after="200"/>
            </w:pPr>
            <w:r w:rsidRPr="005F3242">
              <w:t>  </w:t>
            </w:r>
            <w:r>
              <w:t>Желание специалистов участвовать в адаптации клиента обучать, общаться, развивать и развиваться.</w:t>
            </w:r>
          </w:p>
          <w:p w:rsidR="005F3242" w:rsidRDefault="008F0CC8" w:rsidP="005F3242">
            <w:r>
              <w:t>Активное участие в консилиуме, обсуждение и задавание вопросов.</w:t>
            </w:r>
          </w:p>
          <w:p w:rsidR="008F0CC8" w:rsidRPr="005F3242" w:rsidRDefault="008F0CC8" w:rsidP="005F3242">
            <w:r>
              <w:t xml:space="preserve">Готовность к корректировке методических </w:t>
            </w:r>
            <w:r>
              <w:lastRenderedPageBreak/>
              <w:t>программ и/или изменение их к дате консилиума</w:t>
            </w:r>
          </w:p>
        </w:tc>
      </w:tr>
    </w:tbl>
    <w:p w:rsidR="0077606C" w:rsidRDefault="0077606C"/>
    <w:sectPr w:rsidR="0077606C" w:rsidSect="005F3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8F5"/>
    <w:multiLevelType w:val="hybridMultilevel"/>
    <w:tmpl w:val="F0D0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242"/>
    <w:rsid w:val="00066959"/>
    <w:rsid w:val="00070BBA"/>
    <w:rsid w:val="000C3F57"/>
    <w:rsid w:val="001C7EBA"/>
    <w:rsid w:val="003726B3"/>
    <w:rsid w:val="0040647D"/>
    <w:rsid w:val="00596FB5"/>
    <w:rsid w:val="005D062A"/>
    <w:rsid w:val="005F3242"/>
    <w:rsid w:val="00607609"/>
    <w:rsid w:val="00677619"/>
    <w:rsid w:val="0077606C"/>
    <w:rsid w:val="008F0CC8"/>
    <w:rsid w:val="00914A25"/>
    <w:rsid w:val="009E7685"/>
    <w:rsid w:val="00BF63B9"/>
    <w:rsid w:val="00D80DA0"/>
    <w:rsid w:val="00F827BA"/>
    <w:rsid w:val="00FD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7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oSATANel_SoVSEM</dc:creator>
  <cp:lastModifiedBy>oSATANel_SoVSEM</cp:lastModifiedBy>
  <cp:revision>1</cp:revision>
  <dcterms:created xsi:type="dcterms:W3CDTF">2020-11-26T10:47:00Z</dcterms:created>
  <dcterms:modified xsi:type="dcterms:W3CDTF">2020-11-26T12:41:00Z</dcterms:modified>
</cp:coreProperties>
</file>