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2D9A4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/>
        <w:jc w:val="center"/>
        <w:rPr>
          <w:color w:val="000000"/>
        </w:rPr>
      </w:pPr>
      <w:bookmarkStart w:id="0" w:name="_dx_frag_StartFragment"/>
      <w:bookmarkEnd w:id="0"/>
      <w:bookmarkStart w:id="1" w:name="H.GJDGXS"/>
      <w:bookmarkEnd w:id="1"/>
      <w:r>
        <w:rPr>
          <w:rFonts w:ascii="Times New Roman" w:hAnsi="Times New Roman"/>
          <w:b w:val="1"/>
          <w:color w:val="000000"/>
          <w:sz w:val="28"/>
          <w:shd w:val="clear" w:fill="FFFFFF"/>
        </w:rPr>
        <w:t>Логопедические игры: от теории к практике</w:t>
      </w:r>
    </w:p>
    <w:p>
      <w:pPr>
        <w:spacing w:lineRule="auto" w:line="24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     В современных социально – экономических условиях   развития общества перед педагогической наукой и практикой стоят   задачи поиска наиболее оптимальных систем обучения и воспитания   детей с речевыми нарушениями. Острой проблемой для ДО, реализующих основные общеобразовательные программы, становится увеличение количества детей, имеющих  трудности освоения  общеобразовательных программ и детей с речевыми нарушениями. В рамках введения ФГОС ДО приоритетной задачей становится решение этих проблем с помощью инновационных технологий, в том числе и игровых.</w:t>
      </w:r>
    </w:p>
    <w:p>
      <w:pPr>
        <w:spacing w:lineRule="auto" w:line="24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 xml:space="preserve">Одними из главных принципов ФГОС ДО в работе  является:</w:t>
      </w:r>
    </w:p>
    <w:p>
      <w:pPr>
        <w:spacing w:lineRule="auto" w:line="24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- создание развивающей образовательной среды;</w:t>
      </w:r>
    </w:p>
    <w:p>
      <w:pPr>
        <w:spacing w:lineRule="auto" w:line="24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- осознание того, что игровая деятельность - ведущая в дошкольном</w:t>
      </w:r>
    </w:p>
    <w:p>
      <w:pPr>
        <w:spacing w:lineRule="auto" w:line="24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возрасте.</w:t>
      </w:r>
    </w:p>
    <w:p>
      <w:pPr>
        <w:spacing w:lineRule="auto" w:line="24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Хорошая речь – важнейшее условие всестороннего полноценного развития детей.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Однако, в  последнее десятилетие произошли большие изменения в образовательных структурах. Наблюдаются два взаимосвязанных процесса: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  <w:shd w:val="clear" w:fill="FFFFFF"/>
        </w:rPr>
        <w:t>Усложнение научно – технического прогресса 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Появилось больше компьютеров, мобильных телефонов, планшетов, телевизоров и других гаджетов, стал доступным Интернет. Соответственно это изменило и формы общения, хотя потребности в общении сохранились на том же уровне. Все меньше дети разговаривают и играют во дворе, в компаниях, больше взаимодействуют с компьютером, общаются через Интернет. Меньше разговаривают, глядя на человека, глаза в глаза, больше по телефону. Меньше общения посредством звука и больше посредством буквы.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  <w:shd w:val="clear" w:fill="FFFFFF"/>
        </w:rPr>
        <w:t>Усложнение дефектов речи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Характер, глубина, количество и структура дефектов речи изменились. Во– первых, если раньше был нарушен один звук, то сейчас, как правило, не одна группа. Во- вторых, усложнились дефекты в самой структуре речи. Нарушены не только звуки, фонетико-фонематическое различение звуков, но и грамматика, и связная речь. Помимо всего этого, дети с речевыми проблемами имеют психологические особенности: 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1.  Дефицит внимания;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2.  Низкий уровень развития самоконтроля.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3.  Низкий уровень познавательной активности. 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4.  Быстрая утомляемость и, как следствие, низкая работоспособность.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5.  Особенности зрительно-пространственного восприятия.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6.  Низкий уровень мотивации к обучению.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Вот поэтому самым эффективным средством при обучении детей с нарушениями речи были и являются </w:t>
      </w:r>
      <w:r>
        <w:rPr>
          <w:rFonts w:ascii="Times New Roman" w:hAnsi="Times New Roman"/>
          <w:b w:val="1"/>
          <w:color w:val="000000"/>
          <w:sz w:val="28"/>
          <w:shd w:val="clear" w:fill="FFFFFF"/>
        </w:rPr>
        <w:t>игровые технологии</w:t>
      </w:r>
      <w:r>
        <w:rPr>
          <w:rFonts w:ascii="Times New Roman" w:hAnsi="Times New Roman"/>
          <w:color w:val="000000"/>
          <w:sz w:val="28"/>
          <w:shd w:val="clear" w:fill="FFFFFF"/>
        </w:rPr>
        <w:t>.  Игра как форма деятельности способствует гармоничному развитию у ребенка психических процессов, личностных качеств, интеллекта.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Во ФГОСе ДО написано, что - «интегративным результатом реализации указанных требований должно быть создание комфортной развивающей образовательной среды». Развитие ребенка во всех его проявлениях неразрывно связано с речью. Следовательно, при наличии у ребёнка нарушений речи ему необходимо своевременно оказать помощь, предупредить негативизм, дать возможность освоить программу. Но как это сделать, как помочь ребенку, чтобы не навредить, чтобы ребенку было интересно, занимательно? В настоящее время в продаже имеется большое количество пособий для автоматизации поставленных звуков в словах, словосочетаниях, предложениях и так до свободной речи, т.к. основная масса логопатов проходит этап автоматизации поставленных звуков изолированно и в слогах быстро и незаметно. Но иногда, дети испытывают на этом этапе значительные трудности, в силу возраста или особенностей развития, а учитывая специфику логопедической работы очень трудно удержать ребёнка на одном месте и добиться от него многократного повторения одного и того же звука до его автоматизации. Что бы решить эту задачу и превратить однообразную и монотонную работу по закреплению произношения звука в интересную игру, приходиться придумывать разнообразные способы, чтобы заинтересовать ребёнка игровыми сюжетами, моментами, приёмами, и желательно каждый раз новыми. Поэтому работа логопеда должна строиться таким образом, чтобы повышалась познавательная мотивация детей, чтобы ребёнок учился планировать, контролировать и оценивать учебные действия, мог работать в группе, вести диалог со взрослыми и другими детьми, умел отстаивать свое мнение. Наши «трудные звуки», «длинные слова» и «красивые рассказы» должны помочь ребёнку в решении «учебно-практических и учебно-познавательных задач».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  <w:shd w:val="clear" w:fill="FFFFFF"/>
        </w:rPr>
        <w:t>       </w:t>
      </w:r>
      <w:r>
        <w:rPr>
          <w:rFonts w:ascii="Times New Roman" w:hAnsi="Times New Roman"/>
          <w:color w:val="000000"/>
          <w:sz w:val="28"/>
          <w:shd w:val="clear" w:fill="FFFFFF"/>
        </w:rPr>
        <w:t>В отличие от игр вообще педагогическая игра обладает существенным признаком –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познавательной направленностью.</w:t>
      </w:r>
      <w:r>
        <w:rPr>
          <w:rFonts w:ascii="Times New Roman" w:hAnsi="Times New Roman"/>
          <w:b w:val="1"/>
          <w:color w:val="000000"/>
          <w:sz w:val="28"/>
          <w:shd w:val="clear" w:fill="FFFFFF"/>
        </w:rPr>
        <w:t> </w:t>
      </w:r>
      <w:r>
        <w:rPr>
          <w:rFonts w:ascii="Times New Roman" w:hAnsi="Times New Roman"/>
          <w:color w:val="000000"/>
          <w:sz w:val="28"/>
          <w:shd w:val="clear" w:fill="FFFFFF"/>
        </w:rPr>
        <w:t>Игровые технологии являются составной частью педагогических технологий. Проблема применения игровых технологий в образовательном процессе в педагогической теории и практики не нова.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В настоящее время игровые технологии представляют огромный интерес для педагогов. Не раз возникала попытка научной классификации игры и определение ее каким-нибудь одним исчерпывающим понятием, но к настоящему моменту научно определены всего лишь связи между игрой и человеческой культурой, выяснено значение, которое оказывает игра на развитие личности ребенка и взрослого, эмпирическим путем выявлена биологическая природа игры и ее обусловленность психологическими и социальными факторами. Между тем игровые технологии так и остаются «инновационными» в системе российского образования. Игровая мотивация превалирует над учебной, но на её базе формируется готовность к обучению в школе.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Целью использования игровой технологии в логопедической практике является повышение мотивации к занятиям, повышение работоспособности на занятиях, увеличение результативности коррекционно-развивающей работы, развитие любознательности, интереса к русскому языку, формирование предпосылок к учебной деятельности.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Игрушки используются на занятиях, как герои, создающие мотивацию, игровую ситуацию и сюрпризный момент. Почти на каждое подгрупповое занятие «должен приходить гость». Это может быть  Звукоежка, крокодил Гена и Чебурашка, умеющие петь, Маша, играющий на металлофоне, кукла, рассказывающая детям о частях тела, бельчонок, который ищет друзей, старик со старухой из сказки и др. Эти игрушки должны погружать детей в сказочную или игровую ситуацию, где дети должны помочь героям или приглашают их поиграть, научить тому, чему учатся сами дети. В конце занятия они благодарят их за помощь. Такая игровая ситуация воспитывает нравственные чувства детей, они не просто учились произносить какой-либо звук, но и помогали Звукоежке выучить его любимый звук и т.п. Одна из любимых игрушек у детей – это мяч. Он используется для проведения динамических пауз и дидактических игр. А мячи-ёжики и для массажа рук.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Для работы с детьми младшего дошкольного возраста с речевыми нарушениями использую сюжетно-ролевые игры. Чтобы вызвать ответные речевые реакции у неговорящего ребёнка разыгрывается какой-то сюжет с несколькими игрушками и ребёнок вовлекается в сюжетно-ролевую игру. Таким образом, отрабатываются короткие диалоги, которые могут состоять из звукоподражаний и простых слов, и можно повторить вновь появившееся слово многократно используя его в игровой ситуации. Игровая форма занятий создается игровой мотивацией, которая выступает как средство побуждения, стимулирования детей к учебной деятельности. Реализация игровых приемов и ситуаций на занятиях проходит по таким основным направлениям: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дидактическая цель ставится перед детьми в форме игровой задачи;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учебная деятельность подчиняется правилам игры;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учебный материал используется в качестве ее средства;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в учебную деятельность вводится элемент соревнования, который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переводит дидактическую задачу в игровую;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успешное выполнение дидактического задания связывается с игровым результатом.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Для привлечения внимания ребёнка к артикуляционной гимнастике использую рисунки к рассказу логопеда «Сказки о весёлом язычке», гимнастику с красочными картинками «Делаем вместе с Слоником», альбом «Правильная артикуляция», 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Особое внимание хотелось бы уделить дидактическим играм. Дидактические игры с предметами очень разнообразны по игровым материалам, содержанию, организации проведения. В качестве дидактического материала используют: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• игрушки, реальные предметы (предметы обихода, орудия труда, произведения декоративно-прикладного искусства и др.,), объекты природы (овощи, фрукты, шишки, листья, семена и мн.др.).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Игры с предметами дают возможность решать различные воспитательно-образовательные задачи: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• Расширять и уточнять знания детей,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• Развивать мыслительные операции (анализ, синтез, сравнение, различение, обобщение, классификация),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• Совершенствовать речь,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• Развивать все психические процессы.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Среди игр с предметами особое место занимают сюжетно-дидактические игры и игры-инсценировки, в которых дети выполняют определенные роли: (сделаны атрибуты к играм: «Три поросенка», «Вини-Пух и его друзья», «Маша и медведь», «Три медведя», «Теремок».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Настольно-печатные игры, которые получили широкое распространение, также являются играми с правилами. Все эти игры обычно носят соревновательный характер: в отличие от игр с ролью в них есть выигравшие и проигравшие. Главная задача таких игр — неукоснительно соблюдать правила, поэтому они требуют высокой степени произвольного поведения и, в свою очередь, формируют его. Такие игры характерны в основном для старших дошкольников. Они разнообразны по содержанию, обучающими задачами, оформлению. Они помогают уточнять и расширять представления детей об окружающем мире, систематизировать знания, развивать мыслительные процессы. Виды настольно-печатных игр: лото, домино, лабиринт, разрезные картинки, пазлы, кубики и мн. др.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Словесные игры отличаются тем, что процесс решения обучающей задачи осуществляется в мыслительном плане на основе представлений и без опоры на наглядность. Поэтому словесные игры проводятся  в основном с детьми старшего дошкольного возраста. Среди этих игр много народных, связанных с потешками, прибаутками, загадками, перевёртышами, игры-загадки («Какое это время года? », игры-предположения («Что было бы, если бы.? »).</w:t>
      </w:r>
    </w:p>
    <w:p>
      <w:pPr>
        <w:spacing w:lineRule="auto" w:line="240" w:after="0"/>
        <w:rPr>
          <w:color w:val="000000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В работе используются следующие игровые приемы  и игры: «Берегись автомобиля»  «Светофор», «Чуткие ушки», «Кораблик в тумане», «Горшок каши», «Поймай комара»,  «Поймай звук в ладошки», «Подними символ», «Поймай слово за хвост», «Я начну, а ты закончи», «Звукоед», «Разбросаем звуки», «Рассыплем слово по звукам», «Позовем звуки домой», «Подбери схему к картинке». </w:t>
      </w:r>
    </w:p>
    <w:p>
      <w:r>
        <w:rPr>
          <w:rFonts w:ascii="Times New Roman" w:hAnsi="Times New Roman"/>
          <w:color w:val="000000"/>
          <w:sz w:val="28"/>
          <w:shd w:val="clear" w:fill="FFFFFF"/>
        </w:rPr>
        <w:t>Применяемые игровые технологии могут быть использованы не только на занятиях учителя-логопедом, но   и воспитателями   в образовательной деятельности и в режимных моментах, в индивидуальной работе с детьми.</w:t>
      </w:r>
    </w:p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