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7A" w:rsidRPr="00B13308" w:rsidRDefault="00807C7A" w:rsidP="00807C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B1330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Тема:</w:t>
      </w:r>
      <w:r w:rsidRPr="00B133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B1330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«Новые подходы в преподавании  географии в условиях внедрения ФГОС ООО»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.</w:t>
      </w:r>
    </w:p>
    <w:p w:rsidR="00807C7A" w:rsidRPr="00B13308" w:rsidRDefault="000C0039" w:rsidP="00807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Маргулия Алёна Борисовна</w:t>
      </w:r>
      <w:r w:rsidR="00807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807C7A">
        <w:rPr>
          <w:rFonts w:ascii="Times New Roman" w:eastAsia="Times New Roman" w:hAnsi="Times New Roman" w:cs="Times New Roman"/>
          <w:sz w:val="24"/>
          <w:szCs w:val="24"/>
        </w:rPr>
        <w:t xml:space="preserve">учитель </w:t>
      </w:r>
      <w:r w:rsidR="00807C7A" w:rsidRPr="00B13308">
        <w:rPr>
          <w:rFonts w:ascii="Times New Roman" w:eastAsia="Times New Roman" w:hAnsi="Times New Roman" w:cs="Times New Roman"/>
          <w:sz w:val="24"/>
          <w:szCs w:val="24"/>
        </w:rPr>
        <w:t xml:space="preserve"> географии</w:t>
      </w:r>
      <w:proofErr w:type="gramEnd"/>
      <w:r w:rsidR="00807C7A" w:rsidRPr="00B133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7C7A" w:rsidRPr="00B13308" w:rsidRDefault="00352093" w:rsidP="00807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МОУ «Средняя школа №55 </w:t>
      </w:r>
      <w:r w:rsidR="000C0039">
        <w:rPr>
          <w:rFonts w:ascii="Times New Roman" w:eastAsia="Times New Roman" w:hAnsi="Times New Roman" w:cs="Times New Roman"/>
          <w:sz w:val="24"/>
          <w:szCs w:val="24"/>
        </w:rPr>
        <w:t>«Долина знаний</w:t>
      </w:r>
      <w:r w:rsidR="00807C7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C0039">
        <w:rPr>
          <w:rFonts w:ascii="Times New Roman" w:eastAsia="Times New Roman" w:hAnsi="Times New Roman" w:cs="Times New Roman"/>
          <w:sz w:val="24"/>
          <w:szCs w:val="24"/>
        </w:rPr>
        <w:t xml:space="preserve"> Советского района Волгограда»</w:t>
      </w:r>
    </w:p>
    <w:p w:rsidR="00807C7A" w:rsidRPr="00B13308" w:rsidRDefault="00807C7A" w:rsidP="00807C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Способности развиваются тем успешнее, </w:t>
      </w:r>
    </w:p>
    <w:p w:rsidR="00807C7A" w:rsidRPr="00B13308" w:rsidRDefault="00807C7A" w:rsidP="00807C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>чем чаще в своей деятельности человек</w:t>
      </w:r>
    </w:p>
    <w:p w:rsidR="00807C7A" w:rsidRPr="00B13308" w:rsidRDefault="00807C7A" w:rsidP="00807C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>добирается до потолка своих возможностей </w:t>
      </w:r>
    </w:p>
    <w:p w:rsidR="00807C7A" w:rsidRPr="00B13308" w:rsidRDefault="00807C7A" w:rsidP="00807C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>и постепен</w:t>
      </w:r>
      <w:bookmarkStart w:id="0" w:name="_GoBack"/>
      <w:bookmarkEnd w:id="0"/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>но поднимает этот “потолок” все выше и выше.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Б.Н. Никитин </w:t>
      </w:r>
    </w:p>
    <w:p w:rsidR="000C0039" w:rsidRPr="00B13308" w:rsidRDefault="000C0039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039">
        <w:rPr>
          <w:rFonts w:ascii="Times New Roman" w:eastAsia="Times New Roman" w:hAnsi="Times New Roman" w:cs="Times New Roman"/>
          <w:sz w:val="24"/>
          <w:szCs w:val="24"/>
        </w:rPr>
        <w:t>В условиях принятия </w:t>
      </w:r>
      <w:r w:rsidRPr="000C0039">
        <w:rPr>
          <w:rFonts w:ascii="Times New Roman" w:eastAsia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</w:t>
      </w:r>
      <w:r w:rsidRPr="000C0039">
        <w:rPr>
          <w:rFonts w:ascii="Times New Roman" w:eastAsia="Times New Roman" w:hAnsi="Times New Roman" w:cs="Times New Roman"/>
          <w:sz w:val="24"/>
          <w:szCs w:val="24"/>
        </w:rPr>
        <w:t> к современному образованию предъявляются новые требования, связанные с умением выпускников средней школы ориентироваться в потоке информации; творчески решать возникающие проблемы; применять на практике полученные знания, умения и навыки. Поэтому задача учителя - - научить творчески мыслить школьников, т. е. вооружить таким важным умением, как уметь учиться. Выдающийся психолог В. В. Давыдов сказал, что «школа должна в первую очередь учить детей мыслить – причем, всех детей, без всякого исключения».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Дифференцированный подход в учебн</w:t>
      </w:r>
      <w:r>
        <w:rPr>
          <w:rFonts w:ascii="Times New Roman" w:eastAsia="Times New Roman" w:hAnsi="Times New Roman" w:cs="Times New Roman"/>
          <w:sz w:val="24"/>
          <w:szCs w:val="24"/>
        </w:rPr>
        <w:t>ом процессе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означает </w:t>
      </w:r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 внимания</w:t>
      </w:r>
      <w:proofErr w:type="gramEnd"/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 к каждому ученику, его творческой индивидуальности. А это значит, что каждый учитель должен создавать такие условия, при которых стало бы возможным использование фактических и потенциальных возможностей каждого ребенка в классе.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В классе собраны учащиеся вместе только по возрастному принципу, без учета интеллектуальных и индивидуальных способностей, поэтому они не могут одинаково продвигаться вперед в усвоении знаний.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Дифференцированный подход дает возможность детям проявить свою индивидуальность, творчество, избавит их от чувства страха и вселит в них веру в себя. 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В рамках обучения новых стандартов, соответственно колоссальную роль приобретает сущность изменений, происходящих сейчас в школьном образовании, можно </w:t>
      </w:r>
      <w:proofErr w:type="gramStart"/>
      <w:r w:rsidRPr="00B13308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proofErr w:type="gramEnd"/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 как переход от унифицированного к дифференцированному обучению. 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В ходе решения этой проблемы я поставила перед собой следующие задачи:</w:t>
      </w:r>
      <w:r w:rsidRPr="00B13308">
        <w:rPr>
          <w:rFonts w:ascii="Times New Roman" w:eastAsia="Times New Roman" w:hAnsi="Times New Roman" w:cs="Times New Roman"/>
          <w:sz w:val="24"/>
          <w:szCs w:val="24"/>
        </w:rPr>
        <w:br/>
        <w:t>- формирование основ географических навыков, необходимых для работы с источниками знаний;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усвоение учащимся знаний и навыков, необходимых для дальнейшего обучения;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развитие интереса к предмету;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развитие познавательной активности;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создание проблемных ситуаций.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lastRenderedPageBreak/>
        <w:t>Этому предшествовало мое видение противоречий в обучении: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между объемом изучаемого материала и количество часов;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в методах обучения: преобладающая роль учителя и низкая активность учащихся.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Сейчас дифференциацию осуществляю с учетом задатков, возможностей, интересов ребенка. Для реализации этой цели использую следующие приемы: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изучение учебного курса в индивидуально различном темпе;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осуществление разного вида помощи учащимся;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ознакомление и порядок работы с дополнительной литературой.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Разный уровень обучаемости, наличие и отсутствие прилежания, интереса к учебе, работоспособности и другие причины различий в способностях ребят требуют новых подходов в обучении, т.к. в традиционной системе обучения установка учить всех одинаково привела к тому, что школа, борясь с неуспеваемостью, ориентировалась на среднего ученика. Единые требования ко всем без исключения замораживали развитие способных, самобытных детей, изгоняя из школы подлинный интерес к знаниям. В работе с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чащимся, пониженной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обучаемости </w:t>
      </w:r>
      <w:r w:rsidRPr="00B1330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 исключало приспособление к слабым сторонам ученика. 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Новый подход в обучении позволяет активно воздействовать на умственное развитие всех учеников, чтобы добиться максимального их развития.</w:t>
      </w:r>
      <w:r w:rsidRPr="00B13308">
        <w:rPr>
          <w:rFonts w:ascii="Times New Roman" w:eastAsia="Times New Roman" w:hAnsi="Times New Roman" w:cs="Times New Roman"/>
          <w:sz w:val="24"/>
          <w:szCs w:val="24"/>
        </w:rPr>
        <w:br/>
        <w:t>Существуют объективные различия учащихся по темпам овладения учебным материалом, а также в способностях самостоятельно применять усвоенные знания и умения. Опираясь на уровни усвоения содержания материала при конструировании учебных задач, я учитываю следующие учебные действия школьников.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620"/>
      </w:tblGrid>
      <w:tr w:rsidR="00807C7A" w:rsidRPr="00B13308" w:rsidTr="0096652C">
        <w:trPr>
          <w:tblCellSpacing w:w="15" w:type="dxa"/>
        </w:trPr>
        <w:tc>
          <w:tcPr>
            <w:tcW w:w="45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75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45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 Творческий</w:t>
            </w:r>
          </w:p>
        </w:tc>
        <w:tc>
          <w:tcPr>
            <w:tcW w:w="4575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Прогнозировать, оценивать, доказывать, проектировать.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45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2. Частично – поисковый</w:t>
            </w:r>
          </w:p>
        </w:tc>
        <w:tc>
          <w:tcPr>
            <w:tcW w:w="4575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Описывать, выявлять особенности (причины и следствия), анализировать, объяснять, моделировать. 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45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3. Репродуктивный</w:t>
            </w:r>
          </w:p>
        </w:tc>
        <w:tc>
          <w:tcPr>
            <w:tcW w:w="4575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Называть, измерять, показывать, определять, наносить на карту.</w:t>
            </w:r>
          </w:p>
        </w:tc>
      </w:tr>
    </w:tbl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Учащиеся получают право и возможность, обучаясь в одном классе и по одной программе, выбирать тот уровень усвоения, который соответствует их потребностям, интересам, способностям. Именно такой подход способствует психологическому комфорту ученика в школе, формирует у него чувство уважения к себе и окружающим, повышает ответственность за принятое решение. Возможности выбрать уровень усвоения поможет избежать перегрузки ученика и направить его усилия в область склонностей и интересов. Если цели посильны, а их достижения поощряются, то для учащихся нет ничего естественнее, как стремиться к достижению. Поэтому открытость уровневой подготовки является механизмом формирования положительных мотивов учения, сознательного отношения к учебной деятельности и позволяет опереться на самооценку ученика в выборе индивидуального пути его развития.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lastRenderedPageBreak/>
        <w:t>Ведущими педагогическими идеями опыта работы стали: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сотрудничество педагога и ученика в процессе дифференцированного обучения на основе взаимного доверия и уважения;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максимальная помощь ученику;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свободный выбор.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Сложившаяся система работы над каждой темой обеспечивает последовательное нарастание сложности содержания учебного материала на каждом уроке на каждом уровне.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 заданий на проверку уровней развития школьников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7170"/>
      </w:tblGrid>
      <w:tr w:rsidR="00807C7A" w:rsidRPr="00B13308" w:rsidTr="0096652C">
        <w:trPr>
          <w:tblCellSpacing w:w="15" w:type="dxa"/>
        </w:trPr>
        <w:tc>
          <w:tcPr>
            <w:tcW w:w="201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125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1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7125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1.Какая существует зависимость в размещении основных форм рельефа нашей страны от геологического строения территории? Приведите конкретные примеры.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2.Назовите типичные черты муссонного климата и объясните их причины.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Назовите все известные вам виды природных ресурсов.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4. Назовите все известные вам климатообразующие факторы.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Покажите на примерах конкретные территории влияние географического положения на другие компоненты природы.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6.На какие компоненты природы влияет климат?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Назовите причины смены природных зон.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8. Дайте характеристику особенностей природы Восточно-Европейской равнины.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 Дайте характеристику зоны тайги России.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1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7125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 Докажите, что существует взаимосвязи между рельефом, климатом и внутренними водами территории.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 примере Уральских гор, объясните зависимость между тектоническим строением, рельефом и полезными ископаемыми территории.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Объясните. Какие причины привели к возникновению болот на территории Западной Сибири.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На примере гор Кавказа объясните, как влияет рельеф на смену природных зон.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Какие климатообразующие факторы играют наиболее существенную роль в формировании климата Дальнего Востока?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Приведите пример взаимодействия трех любых компонентов природы и покажите взаимосвязь с помощью схемы.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Оцените климатические условия и ресурсы Прикаспийской низменности.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8. От каких компонентов природы зависит полноводности рек? Назовите наиболее полноводные реки России, укажите, как они 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могут использоваться в хозяйственной деятельности.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 На примере своей области докажите, что в природном комплексе существует взаимосвязь компонентов природы.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1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Творческий</w:t>
            </w:r>
          </w:p>
        </w:tc>
        <w:tc>
          <w:tcPr>
            <w:tcW w:w="7125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 На примере рек покажите взаимосвязь компонентов природы (схематично).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2. Почему при большом количестве рек в Уральском промышленном районе остро стоит водная проблема?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На примере Среднесибирского плоскогорья докажите, что эта территория является природно-территориальным комплексом.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На примере одного из природных районов, покажите особенности условий работы и быта человека в зависимости от природных условий.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5. На севере и юге Западно-Сибирской равнины выпадает примерно одинаковое количество осадков (около 300 мм). Однако на севере территория переувлажнена (тундра, болота), а на юге ощущается недостаток влаги (сухие степи). С чем это связано?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В разных источниках указывается неодинаковое количество морей, омывающих территорию России: 12 или 13. С какими причинами связано это несоответствие? Какова ваша точка зрения?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 В таежной лесной зоне значительно больше </w:t>
            </w:r>
            <w:proofErr w:type="spellStart"/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опад</w:t>
            </w:r>
            <w:proofErr w:type="spellEnd"/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, чем в степях. Однако почвы степей (чернозем) значительно плодороднее таежных (</w:t>
            </w:r>
            <w:proofErr w:type="spellStart"/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дерновоподзолистых</w:t>
            </w:r>
            <w:proofErr w:type="spellEnd"/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), какими причинами это объясняется?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 Почему европейская часть России, несмотря на большее количество осадков, беднее внутренними водами по сравнению с азиатской частью? </w:t>
            </w:r>
          </w:p>
        </w:tc>
      </w:tr>
    </w:tbl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Для того чтобы дифференцировать учащихся по уровню подготовленности их к восприятию изучаемого предмета, сначала учебного года, я подготавливаю карточки трехуровневого контроля по различным разделам географии. В карточках находятся три вопроса на репродуктивном уровне, ответы на которые оцениваю в один балл и таким образом, ответив на три предложенных вопроса, учащийся получает оценку «3». Кроме этих вопросов в карточку помещаю один вопрос поискового уровня и один вопрос творческого уровня. Ответив на каждый из этих вопросов, ученик получает еще по одному баллу за ответ и имеет возможность получить оценку «4» или «5».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3308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 карточки применяются в качестве текущего контроля после изучения небольшого по объему учебного материала за определенный отрезок времени (7-10 минут). Для проверки работ используется само или взаимоконтроль при сличении с правильными ответами. Вопросы о критериях оценивания работ и о выставлении отметок в журнал или дневник учащегося решаются учителем самостоятельно.</w:t>
      </w: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3308">
        <w:rPr>
          <w:rFonts w:ascii="Times New Roman" w:eastAsia="Times New Roman" w:hAnsi="Times New Roman" w:cs="Times New Roman"/>
          <w:sz w:val="24"/>
          <w:szCs w:val="24"/>
        </w:rPr>
        <w:t>Такой контроль помогает правильно оценить ученика и определить его уровень.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Оказание помощи неуспевающему ученику на уроке, это применение мер поддержания интереса к усвоению темы. Более частое обращение к слабоуспевающим с вопросами, выясняющими степень понимания ими учебного материала, привлечение их в качестве помощников при подготовке приборов, опытов и т.д. Привлечение к высказыванию предложений при проблемном обучении, к выводам и обобщениям или объяснению сути проблемы, высказанной сильным учеником. 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работе с одаренными детьми применяю принцип «горизонтального обогащения», т.е. увеличения объема знаний, умений и навыков на том концептуальном уровне, который заложен в программе по географии. 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Цель – стремление не столько дать больший объём знаний, сколько развить вкус у учащихся к исследовательской деятельности. Склонность к выполнению сложных заданий, способность мыслить творчески, логически, а также укрепить в них уверенность в своих силах. 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C7A" w:rsidRPr="00B13308" w:rsidRDefault="00807C7A" w:rsidP="0080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заданий повышенной сложности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7305"/>
      </w:tblGrid>
      <w:tr w:rsidR="00807C7A" w:rsidRPr="00B13308" w:rsidTr="0096652C">
        <w:trPr>
          <w:tblCellSpacing w:w="15" w:type="dxa"/>
        </w:trPr>
        <w:tc>
          <w:tcPr>
            <w:tcW w:w="204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72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4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 Задание на моделирование географических ситуаций и явлений.</w:t>
            </w:r>
          </w:p>
        </w:tc>
        <w:tc>
          <w:tcPr>
            <w:tcW w:w="72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 Покажите примерно на схеме, как располагались бы климатические пояса в Южной Америки, если бы она пересекалась экватором в южной части материка?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Где бы, в каком случае в Южной Америки, был бы самый влажный климат (покажите синей штриховке на схеме), а где самый сухой (покажите красной штриховкой)?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Где вдоль берегов Южной Америки, проходили бы теплые течения, а где – холодные?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Покажите примерно на схеме, как располагались бы климатические пояса и области в Австралии, если бы Большой Водораздельный хребет лежал на западе материка?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Покажите штриховкой, где выпало бы самое маленькое количество осадков?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Покажите примерно на схеме, как располагались бы природные зоны в Австралии, если бы она пересекалась экватором.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Штриховкой выделите те районы, в которых бы приспосабливаться к смене сухого и влажного сезонов.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4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2 Задания на группировку объектов</w:t>
            </w:r>
          </w:p>
        </w:tc>
        <w:tc>
          <w:tcPr>
            <w:tcW w:w="72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Разделите предложенные объекты Африки на группы; дайте название каждой группе; групп должно быть как можно больше; в каждой группе должно быть не менее двух объектов: Килиманджаро, Калахари, Лимпопо, Нил, Сахара, Конго, Камерун, Кения, Ньяса, Замбези, Танганьика, Гвинейский, Нигер, Чад, Атлас, Сомали, </w:t>
            </w:r>
            <w:proofErr w:type="spellStart"/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Мозамбийский</w:t>
            </w:r>
            <w:proofErr w:type="spellEnd"/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Эфиопское нагорье, Виктория, Восточно-Африканское плоскогорье, Ливийская пустыня, Драконовы.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Проведите группировку растений и животных Северной Америки по их принадлежности к природным зонам: белый медведь, бизон, койот, лось, олень, вапити, кактусы, типчак, бизоновая трава, дуб, мхи, клен, лишайники.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4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3. Задания на поиск причинно-следственных связей, в том числе и на составление причинно-следственных цепочек.</w:t>
            </w:r>
          </w:p>
        </w:tc>
        <w:tc>
          <w:tcPr>
            <w:tcW w:w="72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Составьте причинно-следственную цепочку из следующих утверждений: 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1.В Австралии много растений и животных-эндемики.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2.Австралия продает на экспорт баранину и шерсть.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3.Австралию почти посередине пересекает южный тропик.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4.В Австралии велика площадь саванн, полупустынь и пустынь.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5.Австралия – достаточно жаркий и самый сухой материк.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proofErr w:type="gramStart"/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Австалия-материк</w:t>
            </w:r>
            <w:proofErr w:type="gramEnd"/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имеющий вулканов и землетрясений.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7.Ведущее место в сельском хозяйстве Австралийского союза занимает овцеводство.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4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Задания на узнавание объектов, явлений по данным признакам.</w:t>
            </w:r>
          </w:p>
        </w:tc>
        <w:tc>
          <w:tcPr>
            <w:tcW w:w="72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климатическими диаграммами, с художественными описаниями.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4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5. Задания проверочного характера на развитие памяти, умения представлять карту.</w:t>
            </w:r>
          </w:p>
        </w:tc>
        <w:tc>
          <w:tcPr>
            <w:tcW w:w="72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 Для того чтобы совершить трансафриканское путешествие с запада на восток, вам придется пересечь Чад, Мали, Судан, Мавританию, Сомали, Эфиопию и Нигер. Напишите названия этих стран в том порядке, в каком они действительно располагаются в Африке. 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Начертите по памяти контур Северной Америки.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Проведите на нем примерно границы всех стран, расположенных на этом материке.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Напишите названия стран и их столиц.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4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6. Задания на составление, сравнение изученных объектов.</w:t>
            </w:r>
          </w:p>
        </w:tc>
        <w:tc>
          <w:tcPr>
            <w:tcW w:w="72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Приведите примеры рек мира, имеющих режим, сходный с режимом Меконг. Назовите причины сходства.</w:t>
            </w: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Где, в Австралии или Южной Америке, большую площадь занимают пустыни; где – меньшую и почему?</w:t>
            </w:r>
          </w:p>
        </w:tc>
      </w:tr>
      <w:tr w:rsidR="00807C7A" w:rsidRPr="00B13308" w:rsidTr="0096652C">
        <w:trPr>
          <w:tblCellSpacing w:w="15" w:type="dxa"/>
        </w:trPr>
        <w:tc>
          <w:tcPr>
            <w:tcW w:w="204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7. Задания на прогнозирование географических ситуаций.</w:t>
            </w:r>
          </w:p>
        </w:tc>
        <w:tc>
          <w:tcPr>
            <w:tcW w:w="7260" w:type="dxa"/>
            <w:hideMark/>
          </w:tcPr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Подумайте, к каким последствиям приведет создание на месте Гибралтарского пролива сухопутного моста (дамбы).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2.Потепление климата на Земле обозначило проблему спасения населения прибрежных территорий от затопления.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-Задача: на географической карте найти свободные территории, где можно разместить население.</w:t>
            </w:r>
          </w:p>
          <w:p w:rsidR="00807C7A" w:rsidRPr="00B13308" w:rsidRDefault="00807C7A" w:rsidP="00966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Предположите, какие экологические последствия могут произойти, если реку Обь «повернуть» и направить на орошение пустынь Средней Азии.</w:t>
            </w:r>
          </w:p>
        </w:tc>
      </w:tr>
    </w:tbl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Домашние задания учащимся предлагаю также дифференцированные. Например: 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1 уровень. Изучить текст параграфа. Ответить на вопросы.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2 уровень.</w:t>
      </w: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3308">
        <w:rPr>
          <w:rFonts w:ascii="Times New Roman" w:eastAsia="Times New Roman" w:hAnsi="Times New Roman" w:cs="Times New Roman"/>
          <w:sz w:val="24"/>
          <w:szCs w:val="24"/>
        </w:rPr>
        <w:t>На контурную карту нанести все географические объекты, упомянутые в тексте параграфа.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3 уровень.</w:t>
      </w: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13308">
        <w:rPr>
          <w:rFonts w:ascii="Times New Roman" w:eastAsia="Times New Roman" w:hAnsi="Times New Roman" w:cs="Times New Roman"/>
          <w:sz w:val="24"/>
          <w:szCs w:val="24"/>
        </w:rPr>
        <w:t>Используя дополнительную литературу, подобрать интересные факты по данной теме.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Рефлексия.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lastRenderedPageBreak/>
        <w:t>На уроках географии я использую рефлексию  в сфере сознания, самооценке своей деятельности; в сфере своих умений, что приобрёл (не приобрёл), что произошло со знаниями (знания углубились, расширились, систематизировались, приобрёл новые). Например: «Лесенка знаний», «Неоконченное предложение» и др.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Результативность: 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 исключение уравниловки и усреднения детей;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-повышение уровня мотивации учения в группах с высоким и достаточным уровнем учебных достижений;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-объединение детей в группы равных по способностям учащихся для облегчения учения и усвоения предметного материала;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-создание щадящих условий для слабых учащихся.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-появляется возможность помогать и сильному и слабому ученику;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-появляется возможность более эффективно работать с учащимися, плохо ориентированными к процессу обучения;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-реализуется желание сильных учащихся быстрее и глубже продвигаться в образовании;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Несмотря на всю трудоёмкость для учителя при подготовке к урокам, приходится тратить много времени, но удовлетворение большое, результаты оправдывают цель, ученики работают в силу своих возможностей, проявляют интерес к предмету. Они овладевают знаниями, происходит разностороннее развитие личности на основе индивидуального и дифференцированного подходов в обучении. Складывается благоприятный психологический микроклимат между всеми участниками образовательного процесса. </w:t>
      </w:r>
    </w:p>
    <w:p w:rsidR="00807C7A" w:rsidRPr="00B13308" w:rsidRDefault="00807C7A" w:rsidP="00807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Используемая литература: 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1. </w:t>
      </w:r>
      <w:proofErr w:type="spellStart"/>
      <w:r w:rsidRPr="00B13308">
        <w:rPr>
          <w:rFonts w:ascii="Times New Roman" w:eastAsia="Times New Roman" w:hAnsi="Times New Roman" w:cs="Times New Roman"/>
          <w:sz w:val="24"/>
          <w:szCs w:val="24"/>
        </w:rPr>
        <w:t>Апатова</w:t>
      </w:r>
      <w:proofErr w:type="spellEnd"/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 Л.В. Дифференцированный подход к учащимся в обучении географии. Брянск, 1986, 58 с.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2.Апатова Л.В. Дифференцированный подход к учащимся в процессе обучения физической географии в средней школе. М., 1987,16 с.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3.Долгунов В. Этот сложный процесс познания: индивидуализация и дифференциация. Педагогика. 2000, №4.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 4.Иванов. Ю.А. Дифференцированное обучение / Ю.А.Иванов / Дифференциация как система - М.: Новая школа. 1992 г.: Ч. 1. – С. 43-64.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5.Моргун В.Ф. Интеграция и дифференцированное образование: личностный и технологический аспекты/Школьные технологии. – 2003. – № 3.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B13308">
        <w:rPr>
          <w:rFonts w:ascii="Times New Roman" w:eastAsia="Times New Roman" w:hAnsi="Times New Roman" w:cs="Times New Roman"/>
          <w:sz w:val="24"/>
          <w:szCs w:val="24"/>
        </w:rPr>
        <w:t>Осмоловская</w:t>
      </w:r>
      <w:proofErr w:type="spellEnd"/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 И.М. Организация дифференцированного обучения в современной общеобразовательной школе. М.: Изд. “Институт практической психологии”, НПО “МОДЭК”, 1998.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lastRenderedPageBreak/>
        <w:t>7.Осмоловская И.М. Как организовать дифференцированное обучение. - М.: Сентябрь, 2002 - 159с.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8.Сегеда, Т.А. Дифференцированный подход к учащимся при изучении курса «География России». учебное пособие для студентов / С.Н. </w:t>
      </w:r>
      <w:proofErr w:type="spellStart"/>
      <w:r w:rsidRPr="00B13308">
        <w:rPr>
          <w:rFonts w:ascii="Times New Roman" w:eastAsia="Times New Roman" w:hAnsi="Times New Roman" w:cs="Times New Roman"/>
          <w:sz w:val="24"/>
          <w:szCs w:val="24"/>
        </w:rPr>
        <w:t>Поздняк</w:t>
      </w:r>
      <w:proofErr w:type="spellEnd"/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, Т.А. </w:t>
      </w:r>
      <w:proofErr w:type="spellStart"/>
      <w:r w:rsidRPr="00B13308">
        <w:rPr>
          <w:rFonts w:ascii="Times New Roman" w:eastAsia="Times New Roman" w:hAnsi="Times New Roman" w:cs="Times New Roman"/>
          <w:sz w:val="24"/>
          <w:szCs w:val="24"/>
        </w:rPr>
        <w:t>Сегеда</w:t>
      </w:r>
      <w:proofErr w:type="spellEnd"/>
      <w:r w:rsidRPr="00B13308">
        <w:rPr>
          <w:rFonts w:ascii="Times New Roman" w:eastAsia="Times New Roman" w:hAnsi="Times New Roman" w:cs="Times New Roman"/>
          <w:sz w:val="24"/>
          <w:szCs w:val="24"/>
        </w:rPr>
        <w:t xml:space="preserve">. Урал. гос. </w:t>
      </w:r>
      <w:proofErr w:type="spellStart"/>
      <w:r w:rsidRPr="00B13308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B13308">
        <w:rPr>
          <w:rFonts w:ascii="Times New Roman" w:eastAsia="Times New Roman" w:hAnsi="Times New Roman" w:cs="Times New Roman"/>
          <w:sz w:val="24"/>
          <w:szCs w:val="24"/>
        </w:rPr>
        <w:t>. ун-т.- Екатеринбург, 2009. – 214 с.</w:t>
      </w:r>
    </w:p>
    <w:p w:rsidR="00807C7A" w:rsidRPr="00B13308" w:rsidRDefault="00807C7A" w:rsidP="0080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308">
        <w:rPr>
          <w:rFonts w:ascii="Times New Roman" w:eastAsia="Times New Roman" w:hAnsi="Times New Roman" w:cs="Times New Roman"/>
          <w:sz w:val="24"/>
          <w:szCs w:val="24"/>
        </w:rPr>
        <w:t>9.Юнина Е.А. Новые педагогические технологии: учебно-методическое пособие. – Пермь: издательство ПРИПИТ, 2008. – 148 стр.</w:t>
      </w:r>
    </w:p>
    <w:p w:rsidR="00807C7A" w:rsidRDefault="00807C7A" w:rsidP="00807C7A"/>
    <w:p w:rsidR="00015D22" w:rsidRDefault="00015D22"/>
    <w:sectPr w:rsidR="00015D22" w:rsidSect="00D8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7C7A"/>
    <w:rsid w:val="00015D22"/>
    <w:rsid w:val="000C0039"/>
    <w:rsid w:val="00352093"/>
    <w:rsid w:val="008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F5CB"/>
  <w15:docId w15:val="{D706C64E-A736-4C6F-881B-0726E258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2465</Words>
  <Characters>14051</Characters>
  <Application>Microsoft Office Word</Application>
  <DocSecurity>0</DocSecurity>
  <Lines>117</Lines>
  <Paragraphs>32</Paragraphs>
  <ScaleCrop>false</ScaleCrop>
  <Company>Microsoft</Company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Admin</cp:lastModifiedBy>
  <cp:revision>4</cp:revision>
  <dcterms:created xsi:type="dcterms:W3CDTF">2019-06-11T15:13:00Z</dcterms:created>
  <dcterms:modified xsi:type="dcterms:W3CDTF">2022-12-18T07:09:00Z</dcterms:modified>
</cp:coreProperties>
</file>