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Методическая разработка "Формирование технологической культуры обучающися Детского технопарка"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разработке делимся опытом деятельности нашего Технопарка выложена на сайт нашего учреждения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https://782329.selcdn.ru/leonardo/uploadsForSiteId/202514/content/f413cab9-78af-447d-b521-118fec9bcd4b.html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782329.selcdn.ru/leonardo/uploadsForSiteId/202514/content/f413cab9-78af-447d-b521-118fec9bcd4b.html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