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DB8" w:rsidRDefault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Химия — это наука </w:t>
      </w:r>
      <w:r>
        <w:rPr>
          <w:rFonts w:ascii="Times New Roman" w:hAnsi="Times New Roman" w:cs="Times New Roman"/>
        </w:rPr>
        <w:t>о прекрасном</w:t>
      </w:r>
      <w:r w:rsidRPr="00E24574">
        <w:rPr>
          <w:rFonts w:ascii="Times New Roman" w:hAnsi="Times New Roman" w:cs="Times New Roman"/>
        </w:rPr>
        <w:t xml:space="preserve">. Она </w:t>
      </w:r>
      <w:r>
        <w:rPr>
          <w:rFonts w:ascii="Times New Roman" w:hAnsi="Times New Roman" w:cs="Times New Roman"/>
        </w:rPr>
        <w:t>дает инструменты познания мира</w:t>
      </w:r>
      <w:r w:rsidRPr="00E245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предлагает</w:t>
      </w:r>
      <w:r w:rsidRPr="00E24574">
        <w:rPr>
          <w:rFonts w:ascii="Times New Roman" w:hAnsi="Times New Roman" w:cs="Times New Roman"/>
        </w:rPr>
        <w:t xml:space="preserve"> систему знаний о веществах, их взаимодействии, основываясь на фундаментальных законах природы. При изучении химии активизируются способности наблюдать, анализировать, прогнозировать, делать выводы. Поэтому преподавателю химии особенно важно привлечь интерес </w:t>
      </w:r>
      <w:r>
        <w:rPr>
          <w:rFonts w:ascii="Times New Roman" w:hAnsi="Times New Roman" w:cs="Times New Roman"/>
        </w:rPr>
        <w:t>учащихся</w:t>
      </w:r>
      <w:r w:rsidRPr="00E24574">
        <w:rPr>
          <w:rFonts w:ascii="Times New Roman" w:hAnsi="Times New Roman" w:cs="Times New Roman"/>
        </w:rPr>
        <w:t xml:space="preserve"> к предмету</w:t>
      </w:r>
      <w:r>
        <w:rPr>
          <w:rFonts w:ascii="Times New Roman" w:hAnsi="Times New Roman" w:cs="Times New Roman"/>
        </w:rPr>
        <w:t>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Стандарт нового поколения устанавливает требования к личностным, метапредметным и предметным результатам обучающихся, включая в метапредметные требования освоение межпредметных понятий и универсальных учебных действий, а также способности и организации построения своей индивидуальной образовательной траектории, владения навыками исследовательской, проектной и социальной деятельности.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В основе Стандарта лежит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b/>
          <w:bCs/>
        </w:rPr>
        <w:t>системно-деятельностный</w:t>
      </w:r>
      <w:r>
        <w:rPr>
          <w:rFonts w:ascii="Times New Roman" w:hAnsi="Times New Roman" w:cs="Times New Roman"/>
          <w:b/>
          <w:bCs/>
        </w:rPr>
        <w:t xml:space="preserve"> </w:t>
      </w:r>
      <w:r w:rsidRPr="00E24574">
        <w:rPr>
          <w:rFonts w:ascii="Times New Roman" w:hAnsi="Times New Roman" w:cs="Times New Roman"/>
        </w:rPr>
        <w:t>подход, который обеспечивает: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формирование готовности к саморазвитию и непрерывному образованию;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проектирование и конструирование социальной среды развития обучающихся в системе образования;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активную учебно-познавательную деятельность обучающихся;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построение образовательной деятельности с учетом индивидуальных, возрастных, психологических и физиологических особенностей обучающихся</w:t>
      </w:r>
      <w:r>
        <w:rPr>
          <w:rFonts w:ascii="Times New Roman" w:hAnsi="Times New Roman" w:cs="Times New Roman"/>
        </w:rPr>
        <w:t>.</w:t>
      </w:r>
    </w:p>
    <w:p w:rsidR="00E24574" w:rsidRPr="00E24574" w:rsidRDefault="00E24574" w:rsidP="00E24574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Приоритетной целью современного российского образования становится</w:t>
      </w:r>
      <w:r>
        <w:rPr>
          <w:rFonts w:ascii="Times New Roman" w:hAnsi="Times New Roman" w:cs="Times New Roman"/>
          <w:b/>
          <w:bCs/>
        </w:rPr>
        <w:t xml:space="preserve"> </w:t>
      </w:r>
      <w:r w:rsidRPr="00E24574">
        <w:rPr>
          <w:rFonts w:ascii="Times New Roman" w:hAnsi="Times New Roman" w:cs="Times New Roman"/>
        </w:rPr>
        <w:t>не репродуктивная передача знаний, умений и навыков от учителя к ученику, а</w:t>
      </w:r>
      <w:r>
        <w:rPr>
          <w:rFonts w:ascii="Times New Roman" w:hAnsi="Times New Roman" w:cs="Times New Roman"/>
          <w:b/>
          <w:bCs/>
        </w:rPr>
        <w:t xml:space="preserve"> </w:t>
      </w:r>
      <w:r w:rsidRPr="00E24574">
        <w:rPr>
          <w:rFonts w:ascii="Times New Roman" w:hAnsi="Times New Roman" w:cs="Times New Roman"/>
        </w:rPr>
        <w:t>полноценное формирование и развитие способностей ученика самостоятельно очерчивать учебную проблему, формулировать алгоритм ее решения, контролировать процесс и оценивать полученный результат –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i/>
          <w:iCs/>
        </w:rPr>
        <w:t>научить учиться</w:t>
      </w:r>
      <w:r w:rsidRPr="00E24574">
        <w:rPr>
          <w:rFonts w:ascii="Times New Roman" w:hAnsi="Times New Roman" w:cs="Times New Roman"/>
        </w:rPr>
        <w:t>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В условиях развивающего обучения необходимо обеспечить максимальную активность самого учащегося в процессе формирования ключевых компетенций, так как последние формируются лишь в опыте собственной деятельности. По данным психологов К.К. Платонова и Г.Р. Голубева «от услышанного учащимися в течение урока у них в памяти остается в среднем 10% содержания. От воспринятого через чтение закрепляется 30%. Наблюдение учащимися какого-либо предмета или явления оставляет в их памяти в среднем около 50% воспринятого. Практические действия учащихся с учебным материалом составляют в их памяти в среднем 90% воспринятого».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В соответствии с этим многие исследователи связывают инновации в образовании с интерактивными методами обучения, под которыми понимаются «… все виды деятельности, которые требуют творческого подхода к материалу и обеспечивают условия для раскрытия каждого ученика» [3, с.144]. 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 Результативность образовательного процесса определяют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b/>
          <w:bCs/>
        </w:rPr>
        <w:t>педагогические технологии.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E24574">
        <w:rPr>
          <w:rFonts w:ascii="Times New Roman" w:hAnsi="Times New Roman" w:cs="Times New Roman"/>
        </w:rPr>
        <w:t>Современный образовательный процесс немыслим без поиска новых, более эффективных технологий, которые содействуют развитию творческих способностей учащихся. [2]</w:t>
      </w:r>
    </w:p>
    <w:p w:rsidR="00E24574" w:rsidRPr="00E24574" w:rsidRDefault="00E24574" w:rsidP="00E24574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b/>
          <w:bCs/>
        </w:rPr>
        <w:t>Инновационные педагогические технологии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</w:rPr>
        <w:t>- это нетрадиционные педагогические технологии, разрабатываемые в связи с появлением новых информационных технологий, новых методов и приемов обучения, с целью создания наиболее благоприятных психолого-педагогических условий для активизации и реализации лучших свойств и саморазвития личности ученика и повышения эффективности учебного процесса.</w:t>
      </w:r>
    </w:p>
    <w:p w:rsidR="00E24574" w:rsidRPr="00E24574" w:rsidRDefault="00E24574" w:rsidP="00E24574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Инновации определяют новые методы, формы, средства, технологии, использующиеся в педагогической практике, ориентированные на личность ребенка, на развитие его способностей. Дают возможность учащимся приобретать прочные и осознанные знания, при этом развивается самостоятельность в учебной деятельности, увеличивается время проговаривания учебного материала на уроке, у учащихся нет боязни неправильных ответов, чувство уверенности преобладает, а также повышается коммуникативная культура и самооценка ученика.</w:t>
      </w:r>
    </w:p>
    <w:p w:rsidR="00E24574" w:rsidRPr="00E24574" w:rsidRDefault="00E24574" w:rsidP="00E24574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lastRenderedPageBreak/>
        <w:t>Существуют три силы, заставляющие детей учиться: послушание, увлечение и цель. Послушание подталкивает, цель манит, а увлечение движет. Если дети равнодушны к предмету, учеба становится тяжелой повинностью. Поэтому в преподавании естественных наук, и в частности в химии, основная задача учителя состоит в том, чтобы, прежде всего, заинтересовать и увлечь учащихся процессом познания: научить их ставить вопросы и пытаться найти на них ответы, объяснять результаты, делать выводы.[4]</w:t>
      </w:r>
    </w:p>
    <w:p w:rsidR="00E24574" w:rsidRPr="00E24574" w:rsidRDefault="00E24574" w:rsidP="00E24574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Образовательный стандарт по химии ориентирует учителя на организацию учебного процесса, в котором ведущая роль отводится самостоятельной познавательной деятельности учащихся.</w:t>
      </w:r>
    </w:p>
    <w:p w:rsidR="00E24574" w:rsidRPr="00E24574" w:rsidRDefault="00E24574" w:rsidP="00E24574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В результате освоения содержания образования по химии учащиеся получают возможность расширить круг учебных умений, навыков и способов деятельности.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Реализация технологии деятельностного метода в практическом преподавании обеспечивается следующей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b/>
          <w:bCs/>
        </w:rPr>
        <w:t>системой дидактических принципов: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1) Принцип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i/>
          <w:iCs/>
        </w:rPr>
        <w:t>деятельности</w:t>
      </w:r>
      <w:r w:rsidRPr="00E24574">
        <w:rPr>
          <w:rFonts w:ascii="Times New Roman" w:hAnsi="Times New Roman" w:cs="Times New Roman"/>
        </w:rPr>
        <w:t> 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2) Принцип</w:t>
      </w:r>
      <w:r>
        <w:rPr>
          <w:rFonts w:ascii="Times New Roman" w:hAnsi="Times New Roman" w:cs="Times New Roman"/>
          <w:i/>
          <w:iCs/>
        </w:rPr>
        <w:t xml:space="preserve"> </w:t>
      </w:r>
      <w:r w:rsidRPr="00E24574">
        <w:rPr>
          <w:rFonts w:ascii="Times New Roman" w:hAnsi="Times New Roman" w:cs="Times New Roman"/>
          <w:i/>
          <w:iCs/>
        </w:rPr>
        <w:t>непрерывности</w:t>
      </w:r>
      <w:r w:rsidRPr="00E24574">
        <w:rPr>
          <w:rFonts w:ascii="Times New Roman" w:hAnsi="Times New Roman" w:cs="Times New Roman"/>
        </w:rPr>
        <w:t> 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3) Принцип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i/>
          <w:iCs/>
        </w:rPr>
        <w:t>целостности</w:t>
      </w:r>
      <w:r w:rsidRPr="00E24574">
        <w:rPr>
          <w:rFonts w:ascii="Times New Roman" w:hAnsi="Times New Roman" w:cs="Times New Roman"/>
        </w:rPr>
        <w:t> 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5) Принцип</w:t>
      </w:r>
      <w:r>
        <w:rPr>
          <w:rFonts w:ascii="Times New Roman" w:hAnsi="Times New Roman" w:cs="Times New Roman"/>
          <w:b/>
          <w:bCs/>
        </w:rPr>
        <w:t xml:space="preserve"> </w:t>
      </w:r>
      <w:r w:rsidRPr="00E24574">
        <w:rPr>
          <w:rFonts w:ascii="Times New Roman" w:hAnsi="Times New Roman" w:cs="Times New Roman"/>
          <w:i/>
          <w:iCs/>
        </w:rPr>
        <w:t>психологической комфортности</w:t>
      </w:r>
      <w:r w:rsidRPr="00E24574">
        <w:rPr>
          <w:rFonts w:ascii="Times New Roman" w:hAnsi="Times New Roman" w:cs="Times New Roman"/>
        </w:rPr>
        <w:t> 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6) Принцип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i/>
          <w:iCs/>
        </w:rPr>
        <w:t>вариативности</w:t>
      </w:r>
      <w:r w:rsidRPr="00E24574">
        <w:rPr>
          <w:rFonts w:ascii="Times New Roman" w:hAnsi="Times New Roman" w:cs="Times New Roman"/>
          <w:b/>
          <w:bCs/>
        </w:rPr>
        <w:t> </w:t>
      </w:r>
      <w:r w:rsidRPr="00E24574">
        <w:rPr>
          <w:rFonts w:ascii="Times New Roman" w:hAnsi="Times New Roman" w:cs="Times New Roman"/>
        </w:rPr>
        <w:t> 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7) Принцип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i/>
          <w:iCs/>
        </w:rPr>
        <w:t>творчества</w:t>
      </w:r>
      <w:r w:rsidRPr="00E24574">
        <w:rPr>
          <w:rFonts w:ascii="Times New Roman" w:hAnsi="Times New Roman" w:cs="Times New Roman"/>
        </w:rPr>
        <w:t> 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Перечисленные дидактические принципы являются независимыми друг от друга, что обосновывает их необходимость, задают систему необходимых и достаточных условий функционирования школы как системы образования, реализующей деятельностный подход.</w:t>
      </w:r>
    </w:p>
    <w:p w:rsidR="00E24574" w:rsidRPr="00E24574" w:rsidRDefault="00E24574" w:rsidP="00E24574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Таким образом,</w:t>
      </w:r>
      <w:r w:rsidR="00F0285B">
        <w:rPr>
          <w:rFonts w:ascii="Times New Roman" w:hAnsi="Times New Roman" w:cs="Times New Roman"/>
          <w:b/>
          <w:bCs/>
        </w:rPr>
        <w:t xml:space="preserve"> </w:t>
      </w:r>
      <w:r w:rsidRPr="00E24574">
        <w:rPr>
          <w:rFonts w:ascii="Times New Roman" w:hAnsi="Times New Roman" w:cs="Times New Roman"/>
          <w:b/>
          <w:bCs/>
        </w:rPr>
        <w:t>целью</w:t>
      </w:r>
      <w:r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</w:rPr>
        <w:t>моего педагогического опыта является использование современных образовательных технологий для развития личности учащихся.</w:t>
      </w:r>
      <w:r w:rsidR="00F0285B">
        <w:rPr>
          <w:rFonts w:ascii="Times New Roman" w:hAnsi="Times New Roman" w:cs="Times New Roman"/>
          <w:i/>
          <w:iCs/>
        </w:rPr>
        <w:t xml:space="preserve"> </w:t>
      </w:r>
      <w:r w:rsidRPr="00E24574">
        <w:rPr>
          <w:rFonts w:ascii="Times New Roman" w:hAnsi="Times New Roman" w:cs="Times New Roman"/>
        </w:rPr>
        <w:t>В соответствии с целью я решаю следующие</w:t>
      </w:r>
      <w:r w:rsidR="00F0285B"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b/>
          <w:bCs/>
        </w:rPr>
        <w:t>задачи</w:t>
      </w:r>
      <w:r w:rsidRPr="00E24574">
        <w:rPr>
          <w:rFonts w:ascii="Times New Roman" w:hAnsi="Times New Roman" w:cs="Times New Roman"/>
        </w:rPr>
        <w:t>: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1. Изучение передового педагогического опыта по использованию современных технологий развивающего обучения в рамках классно-урочной системы.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2. Внедрение в педагогический процесс наиболее эффективных технологий, позволяющих сформировать ведущие компетентности учащихся.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3. Ориентация образовательного процесса на развитие личностного потенциала учащихся через организацию индивидуальной, творческой и исследовательской деятельности.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4. Повышение эффективности учебного процесса и, как следствие, повышение качества обучения по предмету.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5. Подготовка участников образовательного процесса к жизнедеятельности в условиях информационного общества, развитие социальной компетенции учащихся.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В основе преподавания предмета химии я сочетаю следующие инновационные технологии:  технологию проблемного обучения, технологию разноуровневого обучения, технологию игрового обучения, которая позволяет улучшить мотивацию учащихся к усвоению знаний, и поднимает их самооценку, проектную технологию, технологию интегративного обучения, информационно-коммуникативные технологии.</w:t>
      </w:r>
    </w:p>
    <w:p w:rsidR="00E24574" w:rsidRPr="00E24574" w:rsidRDefault="00E24574" w:rsidP="00F0285B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b/>
          <w:bCs/>
        </w:rPr>
        <w:t>Проблемно-диалогическое обучение</w:t>
      </w:r>
      <w:r w:rsidRPr="00E24574">
        <w:rPr>
          <w:rFonts w:ascii="Times New Roman" w:hAnsi="Times New Roman" w:cs="Times New Roman"/>
        </w:rPr>
        <w:t>.</w:t>
      </w:r>
      <w:r w:rsidR="00F0285B"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</w:rPr>
        <w:t xml:space="preserve">Столкнувшись с проблемой неуспеваемости учащихся при изучении химии, я решила, что наиболее удачным приемом подачи материала </w:t>
      </w:r>
      <w:r w:rsidRPr="00E24574">
        <w:rPr>
          <w:rFonts w:ascii="Times New Roman" w:hAnsi="Times New Roman" w:cs="Times New Roman"/>
        </w:rPr>
        <w:lastRenderedPageBreak/>
        <w:t>является проблемное обучение. Проблемное обучение используется как элемент в таких технологиях как развивающее обучение,</w:t>
      </w:r>
      <w:r w:rsidR="00F0285B" w:rsidRPr="00E24574"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</w:rPr>
        <w:t xml:space="preserve">системно-деятельностный подход, т.к. система методов при этом направлена на всестороннее развитие школьника, развитие его познавательных потребностей, на формирование интеллектуально активной личности. </w:t>
      </w:r>
    </w:p>
    <w:p w:rsidR="00E24574" w:rsidRPr="00E24574" w:rsidRDefault="00E24574" w:rsidP="00F0285B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Технология проблемного диалога представляет собой современную образовательную технологию деятельностного типа и позволяет реализовать требования ФГОС. [6]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Цели обучения: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активизация мышления обучающихся;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формирование интереса к изучаемому предмету.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В развитии теории проблемного обучения</w:t>
      </w:r>
      <w:r w:rsidR="00F0285B"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b/>
          <w:bCs/>
        </w:rPr>
        <w:t>Дж. Дьюи</w:t>
      </w:r>
      <w:r w:rsidR="00F0285B">
        <w:rPr>
          <w:rFonts w:ascii="Times New Roman" w:hAnsi="Times New Roman" w:cs="Times New Roman"/>
          <w:b/>
          <w:bCs/>
        </w:rPr>
        <w:t xml:space="preserve"> </w:t>
      </w:r>
      <w:r w:rsidRPr="00E24574">
        <w:rPr>
          <w:rFonts w:ascii="Times New Roman" w:hAnsi="Times New Roman" w:cs="Times New Roman"/>
        </w:rPr>
        <w:t>(американский философ и педагог) рассматривает</w:t>
      </w:r>
      <w:r w:rsidR="00F0285B"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b/>
          <w:bCs/>
        </w:rPr>
        <w:t>Психологические механизмы способности решать проблемы:</w:t>
      </w:r>
    </w:p>
    <w:p w:rsidR="00E24574" w:rsidRPr="00E24574" w:rsidRDefault="00E24574" w:rsidP="00E2457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принимаются во внимание все возможные решения или предположения</w:t>
      </w:r>
    </w:p>
    <w:p w:rsidR="00E24574" w:rsidRPr="00E24574" w:rsidRDefault="00E24574" w:rsidP="00E2457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индивид осознает затруднение и формулирует проблему, которую необходимо решить</w:t>
      </w:r>
    </w:p>
    <w:p w:rsidR="00E24574" w:rsidRPr="00E24574" w:rsidRDefault="00E24574" w:rsidP="00E2457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предположения используются как гипотезы, определяющие наблюдения и сбор фактов</w:t>
      </w:r>
    </w:p>
    <w:p w:rsidR="00E24574" w:rsidRPr="00E24574" w:rsidRDefault="00E24574" w:rsidP="00E2457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проводится аргументация и приведение в порядок обнаруженных фактов</w:t>
      </w:r>
    </w:p>
    <w:p w:rsidR="00E24574" w:rsidRPr="00E24574" w:rsidRDefault="00E24574" w:rsidP="00E2457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проводится практическая или воображаемая проверка правильности выдвинутых гипотез.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b/>
          <w:bCs/>
        </w:rPr>
        <w:t>Сущность проблемного обучения</w:t>
      </w:r>
    </w:p>
    <w:p w:rsidR="00E24574" w:rsidRPr="00E24574" w:rsidRDefault="00E24574" w:rsidP="00E2457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организация педагогом проблемных ситуаций в учебно-познавательной работе обучающихся</w:t>
      </w:r>
    </w:p>
    <w:p w:rsidR="00E24574" w:rsidRPr="00E24574" w:rsidRDefault="00E24574" w:rsidP="00E2457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управление поисковой деятельностью детей по усвоению новых знаний и способов действий путём решения проблемных задач.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b/>
          <w:bCs/>
        </w:rPr>
        <w:t>Существуют различные варианты постановки и решения проблемы:</w:t>
      </w:r>
    </w:p>
    <w:p w:rsidR="00E24574" w:rsidRPr="00E24574" w:rsidRDefault="00E24574" w:rsidP="00E2457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Педагог ставит проблему и сам решает ее, излагая лекционный материал, при этом обучающие внешне кажутся пассивными, но внутри каждого могут интенсивно протекать процессы понимания, принятия, запоминания.</w:t>
      </w:r>
    </w:p>
    <w:p w:rsidR="00E24574" w:rsidRPr="00E24574" w:rsidRDefault="00E24574" w:rsidP="00E2457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Во время лекции-беседы педагог ставит проблему и предлагает решить ее совместно с обучающимися, путем структурирования, систематизирования ответов и высказываний обучающихся, подводит их к общим правильным выводам.</w:t>
      </w:r>
    </w:p>
    <w:p w:rsidR="00E24574" w:rsidRPr="00E24574" w:rsidRDefault="00E24574" w:rsidP="00E2457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При хорошей подготовке обучающихся, проблемные вопросы можно решать в группах малого состава.</w:t>
      </w:r>
    </w:p>
    <w:p w:rsidR="00E24574" w:rsidRPr="00E24574" w:rsidRDefault="00E24574" w:rsidP="00F0285B">
      <w:pPr>
        <w:ind w:firstLine="360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Для технологии «проблемно-диалогическое обучение» ключевым является понятие творчество. Первое звено творчества – постановка проблемы. Второе звено творчества – поиск решения, т.е. мыслительная работа по выдвижению и проверке гипотез. Третье звено творчества – выражение решения. Выражение нового знания научным языком (химическим, физическим, биологическим и т.д.) может быть в форме схемы, таблицы, стихотворения. Последнее звено</w:t>
      </w:r>
      <w:r w:rsidR="00C73F0B">
        <w:rPr>
          <w:rFonts w:ascii="Times New Roman" w:hAnsi="Times New Roman" w:cs="Times New Roman"/>
        </w:rPr>
        <w:t xml:space="preserve"> </w:t>
      </w:r>
      <w:proofErr w:type="gramStart"/>
      <w:r w:rsidRPr="00E24574">
        <w:rPr>
          <w:rFonts w:ascii="Times New Roman" w:hAnsi="Times New Roman" w:cs="Times New Roman"/>
        </w:rPr>
        <w:t>- это</w:t>
      </w:r>
      <w:proofErr w:type="gramEnd"/>
      <w:r w:rsidRPr="00E24574">
        <w:rPr>
          <w:rFonts w:ascii="Times New Roman" w:hAnsi="Times New Roman" w:cs="Times New Roman"/>
        </w:rPr>
        <w:t xml:space="preserve"> звено реализации продукта. Смысл технологии проблемного диалога заключается в том, чтобы на уроке изучения нового материала «пропустить» школьников через все звенья научного творчества. [6]</w:t>
      </w:r>
    </w:p>
    <w:p w:rsidR="00E24574" w:rsidRPr="00E24574" w:rsidRDefault="00E24574" w:rsidP="00F0285B">
      <w:pPr>
        <w:ind w:firstLine="360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Путем последовательно усложняющихся задач или вопросов создать в мышлении учащегося такую проблемную ситуацию, для выхода из которой ему не хватает имеющихся знаний, и он вынужден сам активно формировать новые знания с помощью преподавателя и с участием других слушателей, основываясь на своем или чужом опыте, логике. Таким образом, учащийся получает </w:t>
      </w:r>
      <w:r w:rsidRPr="00E24574">
        <w:rPr>
          <w:rFonts w:ascii="Times New Roman" w:hAnsi="Times New Roman" w:cs="Times New Roman"/>
        </w:rPr>
        <w:lastRenderedPageBreak/>
        <w:t>новые знания не в готовых формулировках преподавателя, а в результате собственной активной познавательной деятельности.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Проблемные ситуации можно создавать при изучении практически любого раздела темы предмета. Например, при изучении темы «Гидролиз солей» перед учениками ставится вопрос: «Каков характер среды в растворах солей?» Многие высказывают гипотезу, что если в растворах кислот и щелочей, соответственно кислотный и щелочной характер среды, то в солях- нейтральная.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Высказанную гипотезу предлагается проверить в ходе самостоятельного лабораторного эксперимента с растворами трех предложенных солей. Учащиеся делают вывод, что в растворах солей может быть и кислотный, и щелочной и нейтральный характер среды.</w:t>
      </w:r>
    </w:p>
    <w:p w:rsidR="00E24574" w:rsidRPr="00E24574" w:rsidRDefault="00E24574" w:rsidP="00E5670A">
      <w:pPr>
        <w:jc w:val="center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b/>
          <w:bCs/>
        </w:rPr>
        <w:t>Технология разноуровневого обучения</w:t>
      </w:r>
    </w:p>
    <w:p w:rsidR="00E24574" w:rsidRPr="00E24574" w:rsidRDefault="00E24574" w:rsidP="00F0285B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Эта технология реализуется мною при использовании дифференцированных заданий, рассчитанных на разные по уровню подготовки группы учащихся.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b/>
          <w:bCs/>
        </w:rPr>
        <w:t>Цели обучения: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активизация мышления обучающихся с разным уровнем подготовки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- снятие неуверенности у слабых обучающихся перед </w:t>
      </w:r>
      <w:r w:rsidR="00F0285B">
        <w:rPr>
          <w:rFonts w:ascii="Times New Roman" w:hAnsi="Times New Roman" w:cs="Times New Roman"/>
        </w:rPr>
        <w:t>более подготовленными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воспитание Я-концепции</w:t>
      </w:r>
    </w:p>
    <w:p w:rsidR="00E24574" w:rsidRPr="00E24574" w:rsidRDefault="00E24574" w:rsidP="00F0285B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Дифференциация заданий проводится с тем или иным типом познавательной деятельности учащихся. В связи с этим различаются виды дифференцированных заданий. Варианты заданий усложняются от первого к третьему.</w:t>
      </w:r>
    </w:p>
    <w:p w:rsidR="00E24574" w:rsidRPr="00E24574" w:rsidRDefault="00E24574" w:rsidP="00C73F0B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Таким образом, технологией уровневой дифференциации можно обеспечить качество усвоения предмета.  Ученик определяет направления собственной реализации на основании имеющихся способностей, склонностей, интересов и выбирает ту образовательную траекторию, которая ему наиболее близка. Выбор уровня сложности достаточно подвижен и делается не «навсегда». Уровень низкой подготовки обучающихся приближается к уровню общеобразовательной подготовки. Уровень общеобразовательной подготовки постепенно поднимается до уровня повышенной подготовки, или углубленного изучения предмета.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Пример: </w:t>
      </w:r>
      <w:r w:rsidR="00C73F0B">
        <w:rPr>
          <w:rFonts w:ascii="Times New Roman" w:hAnsi="Times New Roman" w:cs="Times New Roman"/>
        </w:rPr>
        <w:t>Решение расчетных задач по теме «Растворы»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i/>
          <w:iCs/>
        </w:rPr>
        <w:t xml:space="preserve">Вариант </w:t>
      </w:r>
      <w:proofErr w:type="gramStart"/>
      <w:r w:rsidRPr="00E24574">
        <w:rPr>
          <w:rFonts w:ascii="Times New Roman" w:hAnsi="Times New Roman" w:cs="Times New Roman"/>
          <w:i/>
          <w:iCs/>
        </w:rPr>
        <w:t>1.</w:t>
      </w:r>
      <w:r w:rsidRPr="00E24574">
        <w:rPr>
          <w:rFonts w:ascii="Times New Roman" w:hAnsi="Times New Roman" w:cs="Times New Roman"/>
        </w:rPr>
        <w:t>(</w:t>
      </w:r>
      <w:proofErr w:type="gramEnd"/>
      <w:r w:rsidRPr="00E24574">
        <w:rPr>
          <w:rFonts w:ascii="Times New Roman" w:hAnsi="Times New Roman" w:cs="Times New Roman"/>
        </w:rPr>
        <w:t>задания репродуктивного уровня).</w:t>
      </w:r>
    </w:p>
    <w:p w:rsidR="00C73F0B" w:rsidRPr="00C73F0B" w:rsidRDefault="00C73F0B" w:rsidP="00E24574">
      <w:pPr>
        <w:rPr>
          <w:rFonts w:ascii="Times New Roman" w:hAnsi="Times New Roman" w:cs="Times New Roman"/>
          <w:bCs/>
          <w:i/>
          <w:iCs/>
        </w:rPr>
      </w:pPr>
      <w:r w:rsidRPr="00C73F0B">
        <w:rPr>
          <w:rFonts w:ascii="Times New Roman" w:hAnsi="Times New Roman" w:cs="Times New Roman"/>
          <w:bCs/>
        </w:rPr>
        <w:t xml:space="preserve">Смешали </w:t>
      </w:r>
      <w:proofErr w:type="gramStart"/>
      <w:r w:rsidRPr="00C73F0B">
        <w:rPr>
          <w:rFonts w:ascii="Times New Roman" w:hAnsi="Times New Roman" w:cs="Times New Roman"/>
          <w:bCs/>
        </w:rPr>
        <w:t>80  г</w:t>
      </w:r>
      <w:proofErr w:type="gramEnd"/>
      <w:r w:rsidRPr="00C73F0B">
        <w:rPr>
          <w:rFonts w:ascii="Times New Roman" w:hAnsi="Times New Roman" w:cs="Times New Roman"/>
          <w:bCs/>
        </w:rPr>
        <w:t xml:space="preserve"> раствора с массовой долей нитрата натрия 25% и 20  г раствора этой же соли с массовой долей 40%. Вычислите массовую долю соли в полученном растворе.</w:t>
      </w:r>
      <w:r>
        <w:rPr>
          <w:rFonts w:ascii="Times New Roman" w:hAnsi="Times New Roman" w:cs="Times New Roman"/>
          <w:bCs/>
        </w:rPr>
        <w:t xml:space="preserve"> </w:t>
      </w:r>
      <w:r w:rsidRPr="00C73F0B">
        <w:rPr>
          <w:rFonts w:ascii="Times New Roman" w:hAnsi="Times New Roman" w:cs="Times New Roman"/>
          <w:bCs/>
          <w:i/>
          <w:iCs/>
        </w:rPr>
        <w:t>Ответ дайте в процентах с точностью до целых.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i/>
          <w:iCs/>
        </w:rPr>
        <w:t xml:space="preserve">Вариант </w:t>
      </w:r>
      <w:proofErr w:type="gramStart"/>
      <w:r w:rsidRPr="00E24574">
        <w:rPr>
          <w:rFonts w:ascii="Times New Roman" w:hAnsi="Times New Roman" w:cs="Times New Roman"/>
          <w:i/>
          <w:iCs/>
        </w:rPr>
        <w:t>2.</w:t>
      </w:r>
      <w:r w:rsidRPr="00E24574">
        <w:rPr>
          <w:rFonts w:ascii="Times New Roman" w:hAnsi="Times New Roman" w:cs="Times New Roman"/>
        </w:rPr>
        <w:t>(</w:t>
      </w:r>
      <w:proofErr w:type="gramEnd"/>
      <w:r w:rsidRPr="00E24574">
        <w:rPr>
          <w:rFonts w:ascii="Times New Roman" w:hAnsi="Times New Roman" w:cs="Times New Roman"/>
        </w:rPr>
        <w:t>задания частично-поискового уровня познавательной деятельности обучающихся).</w:t>
      </w:r>
    </w:p>
    <w:p w:rsidR="00C73F0B" w:rsidRDefault="00C73F0B" w:rsidP="00E24574">
      <w:pPr>
        <w:rPr>
          <w:rFonts w:ascii="Times New Roman" w:hAnsi="Times New Roman" w:cs="Times New Roman"/>
          <w:i/>
          <w:iCs/>
        </w:rPr>
      </w:pPr>
      <w:r w:rsidRPr="00C73F0B">
        <w:rPr>
          <w:rFonts w:ascii="Times New Roman" w:hAnsi="Times New Roman" w:cs="Times New Roman"/>
        </w:rPr>
        <w:t>При разбавлении 35%-й соляной кислоты получили 210 г 10%-й кислоты. Сколько граммов 35%-</w:t>
      </w:r>
      <w:proofErr w:type="spellStart"/>
      <w:r w:rsidRPr="00C73F0B">
        <w:rPr>
          <w:rFonts w:ascii="Times New Roman" w:hAnsi="Times New Roman" w:cs="Times New Roman"/>
        </w:rPr>
        <w:t>го</w:t>
      </w:r>
      <w:proofErr w:type="spellEnd"/>
      <w:r w:rsidRPr="00C73F0B">
        <w:rPr>
          <w:rFonts w:ascii="Times New Roman" w:hAnsi="Times New Roman" w:cs="Times New Roman"/>
        </w:rPr>
        <w:t xml:space="preserve"> раствора было взято? </w:t>
      </w:r>
      <w:r w:rsidRPr="00C73F0B">
        <w:rPr>
          <w:rFonts w:ascii="Times New Roman" w:hAnsi="Times New Roman" w:cs="Times New Roman"/>
          <w:i/>
          <w:iCs/>
        </w:rPr>
        <w:t>Ответ выразите в виде целого числа.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i/>
          <w:iCs/>
        </w:rPr>
        <w:t>Вариант</w:t>
      </w:r>
      <w:r w:rsidRPr="00C73F0B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C73F0B">
        <w:rPr>
          <w:rFonts w:ascii="Times New Roman" w:hAnsi="Times New Roman" w:cs="Times New Roman"/>
          <w:i/>
          <w:iCs/>
        </w:rPr>
        <w:t>3.</w:t>
      </w:r>
      <w:r w:rsidRPr="00E24574">
        <w:rPr>
          <w:rFonts w:ascii="Times New Roman" w:hAnsi="Times New Roman" w:cs="Times New Roman"/>
        </w:rPr>
        <w:t>(</w:t>
      </w:r>
      <w:proofErr w:type="gramEnd"/>
      <w:r w:rsidRPr="00E24574">
        <w:rPr>
          <w:rFonts w:ascii="Times New Roman" w:hAnsi="Times New Roman" w:cs="Times New Roman"/>
        </w:rPr>
        <w:t>задания исследовательского уровня познавательной деятельности обучающихся).</w:t>
      </w:r>
    </w:p>
    <w:p w:rsidR="00E24574" w:rsidRPr="00E5670A" w:rsidRDefault="00E5670A" w:rsidP="00E24574">
      <w:pPr>
        <w:rPr>
          <w:rFonts w:ascii="Times New Roman" w:hAnsi="Times New Roman" w:cs="Times New Roman"/>
        </w:rPr>
      </w:pPr>
      <w:r w:rsidRPr="00E5670A">
        <w:rPr>
          <w:rFonts w:ascii="Times New Roman" w:hAnsi="Times New Roman" w:cs="Times New Roman"/>
        </w:rPr>
        <w:t>В 100,8 г воды растворили 49,2 г английской соли (</w:t>
      </w:r>
      <w:proofErr w:type="spellStart"/>
      <w:r w:rsidRPr="00E5670A">
        <w:rPr>
          <w:rFonts w:ascii="Times New Roman" w:hAnsi="Times New Roman" w:cs="Times New Roman"/>
        </w:rPr>
        <w:t>гептагидрата</w:t>
      </w:r>
      <w:proofErr w:type="spellEnd"/>
      <w:r w:rsidRPr="00E5670A">
        <w:rPr>
          <w:rFonts w:ascii="Times New Roman" w:hAnsi="Times New Roman" w:cs="Times New Roman"/>
        </w:rPr>
        <w:t xml:space="preserve"> сульфата магния). Рассчитайте массовую долю</w:t>
      </w:r>
      <w:r>
        <w:rPr>
          <w:rFonts w:ascii="Times New Roman" w:hAnsi="Times New Roman" w:cs="Times New Roman"/>
        </w:rPr>
        <w:t xml:space="preserve"> </w:t>
      </w:r>
      <w:r w:rsidRPr="00E5670A">
        <w:rPr>
          <w:rFonts w:ascii="Times New Roman" w:hAnsi="Times New Roman" w:cs="Times New Roman"/>
        </w:rPr>
        <w:t>(в %)</w:t>
      </w:r>
      <w:r>
        <w:rPr>
          <w:rFonts w:ascii="Times New Roman" w:hAnsi="Times New Roman" w:cs="Times New Roman"/>
        </w:rPr>
        <w:t xml:space="preserve"> </w:t>
      </w:r>
      <w:r w:rsidRPr="00E5670A">
        <w:rPr>
          <w:rFonts w:ascii="Times New Roman" w:hAnsi="Times New Roman" w:cs="Times New Roman"/>
        </w:rPr>
        <w:t>сульфата магния в полученном растворе. (Запишите число с точностью до целых.)</w:t>
      </w:r>
    </w:p>
    <w:p w:rsidR="00E24574" w:rsidRPr="00E24574" w:rsidRDefault="00E24574" w:rsidP="00E5670A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Вопросы и задания могут различаться по характеру и степени трудности, но должны быть посильными для учеников.   По ходу диалога необходимо обеспечивать </w:t>
      </w:r>
      <w:proofErr w:type="spellStart"/>
      <w:r w:rsidRPr="00E24574">
        <w:rPr>
          <w:rFonts w:ascii="Times New Roman" w:hAnsi="Times New Roman" w:cs="Times New Roman"/>
        </w:rPr>
        <w:t>безоценочное</w:t>
      </w:r>
      <w:proofErr w:type="spellEnd"/>
      <w:r w:rsidRPr="00E24574">
        <w:rPr>
          <w:rFonts w:ascii="Times New Roman" w:hAnsi="Times New Roman" w:cs="Times New Roman"/>
        </w:rPr>
        <w:t xml:space="preserve"> принятие ошибочных ответов учащихся.</w:t>
      </w:r>
    </w:p>
    <w:p w:rsidR="00E24574" w:rsidRPr="00E24574" w:rsidRDefault="00E24574" w:rsidP="00E5670A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lastRenderedPageBreak/>
        <w:t>Разрешение проблемных ситуаций под руководством учителя заставляет учащихся сравнивать, обобщать, анализировать явления, а не просто их механически запоминать.</w:t>
      </w:r>
    </w:p>
    <w:p w:rsidR="00E24574" w:rsidRPr="00E24574" w:rsidRDefault="00E24574" w:rsidP="00E5670A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Сочетание проблемного диалога и разноуровневого обучения способствует развитию активной и творческой деятельности учащихся на уроке, развивает интеллектуальные способности, социальную активность, умение работать в группе, учит способам самостоятельного добывания знаний. При этом активизируется мышление обучающихся с разным уровнем подготовки, снимается неуверенность у слабых обучающихся перед сильными.  </w:t>
      </w:r>
    </w:p>
    <w:p w:rsidR="00E24574" w:rsidRPr="00E24574" w:rsidRDefault="00E24574" w:rsidP="00E5670A">
      <w:pPr>
        <w:jc w:val="center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b/>
          <w:bCs/>
        </w:rPr>
        <w:t>Технология метода проектов</w:t>
      </w:r>
    </w:p>
    <w:p w:rsidR="00E24574" w:rsidRPr="00E24574" w:rsidRDefault="00E24574" w:rsidP="00E5670A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Системно-деятельностный подход является приоритетным, когда основными результатами обучения и воспитания выделяется «…развитие учащихся и формирование универсальных способов учебных и познавательных действий, которые должны быть положены в основу отбора и структурирования содержания образования». Одним из важных видов деятельности, направленных на творческое развитие обучающихся, согласно ФГОС, является учебно- исследовательская и проектная деятельность [7], реализовать которую возможно в системе, как основного, так и дополнительного образования.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Метод проектов реализует главный смысл и назначение обучения – создает условия для сотрудничества в сообществе исследователей, тем самым помогает обучаемому стать талантливым учеником.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Метод проектов ориентирован на достижение целей учащихся. Он формирует большое количество умений и навыков, опыт деятельности.</w:t>
      </w:r>
    </w:p>
    <w:p w:rsidR="00E24574" w:rsidRPr="00E24574" w:rsidRDefault="00E24574" w:rsidP="00E5670A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В практике обучения химии проектная деятельность реализуется через:</w:t>
      </w:r>
      <w:r w:rsidR="00E5670A"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</w:rPr>
        <w:t>внеурочную деятельность, предметную деятельность</w:t>
      </w:r>
      <w:r w:rsidR="00E5670A">
        <w:rPr>
          <w:rFonts w:ascii="Times New Roman" w:hAnsi="Times New Roman" w:cs="Times New Roman"/>
        </w:rPr>
        <w:t>.</w:t>
      </w:r>
    </w:p>
    <w:p w:rsidR="00E24574" w:rsidRPr="00E5670A" w:rsidRDefault="00E5670A" w:rsidP="00E24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И</w:t>
      </w:r>
      <w:r w:rsidR="00E24574" w:rsidRPr="00E5670A">
        <w:rPr>
          <w:rFonts w:ascii="Times New Roman" w:hAnsi="Times New Roman" w:cs="Times New Roman"/>
          <w:iCs/>
        </w:rPr>
        <w:t>спользуются следующие проекты:</w:t>
      </w:r>
    </w:p>
    <w:p w:rsidR="00E24574" w:rsidRPr="00E24574" w:rsidRDefault="00E24574" w:rsidP="00E2457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Информационные. Учащиеся изучают и используют различные методы получения информации (литература, библиотечные фонды, базы данных) и презентации.</w:t>
      </w:r>
    </w:p>
    <w:p w:rsidR="00E24574" w:rsidRPr="00E24574" w:rsidRDefault="00E24574" w:rsidP="00E2457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Творческие проекты состоятся следующим образом: определение потребности, исследование, обозначение требований к объекту проектирования, выработка первоначальных идей, их анализ, планирование, изготовление, оценка (рефлексия).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Метод проектов ориентирован на достижение целей учащихся. Он формирует большое количество умений и навыков, опыт деятельности.</w:t>
      </w:r>
    </w:p>
    <w:p w:rsidR="00E24574" w:rsidRPr="00E24574" w:rsidRDefault="00E24574" w:rsidP="00E5670A">
      <w:pPr>
        <w:jc w:val="center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b/>
          <w:bCs/>
        </w:rPr>
        <w:t>Информационные технологии</w:t>
      </w:r>
    </w:p>
    <w:p w:rsidR="00E24574" w:rsidRPr="00E24574" w:rsidRDefault="00E24574" w:rsidP="00E5670A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Использование</w:t>
      </w:r>
      <w:r w:rsidR="00E5670A"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b/>
          <w:bCs/>
        </w:rPr>
        <w:t>информационных технологий</w:t>
      </w:r>
      <w:r w:rsidR="00E5670A"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</w:rPr>
        <w:t xml:space="preserve">– это еще один неотъемлемый аспект деятельности современного педагога. ИКТ существенно повышают профессиональные возможности учителя, расширяют границы его педагогической культуры, позволяют быть на одной волне с учениками. Я широко использую ресурсы интернета, подбираю нужную для урока цифровую информацию: видео- и </w:t>
      </w:r>
      <w:proofErr w:type="gramStart"/>
      <w:r w:rsidRPr="00E24574">
        <w:rPr>
          <w:rFonts w:ascii="Times New Roman" w:hAnsi="Times New Roman" w:cs="Times New Roman"/>
        </w:rPr>
        <w:t>аудио- материалы</w:t>
      </w:r>
      <w:proofErr w:type="gramEnd"/>
      <w:r w:rsidRPr="00E24574">
        <w:rPr>
          <w:rFonts w:ascii="Times New Roman" w:hAnsi="Times New Roman" w:cs="Times New Roman"/>
        </w:rPr>
        <w:t xml:space="preserve">, упражнения и презентации. В мультимедийных обучающих программах используются анимации и звуковое сопровождение, которые, воздействуя сразу на несколько информационных каналов обучаемого, усиливают восприятие, облегчают усвоение и запоминание материала. На своих уроках использую различные программы на компакт дисках, которые помогают мне для объяснения новых или повторения старых тем, закрепить и систематизировать полученные знания. Пример одного урока. Тема: </w:t>
      </w:r>
      <w:r w:rsidR="00E5670A">
        <w:rPr>
          <w:rFonts w:ascii="Times New Roman" w:hAnsi="Times New Roman" w:cs="Times New Roman"/>
        </w:rPr>
        <w:t>«Галогены. Способы получения галогенов</w:t>
      </w:r>
      <w:r w:rsidRPr="00E24574">
        <w:rPr>
          <w:rFonts w:ascii="Times New Roman" w:hAnsi="Times New Roman" w:cs="Times New Roman"/>
        </w:rPr>
        <w:t>.</w:t>
      </w:r>
      <w:r w:rsidR="00E5670A">
        <w:rPr>
          <w:rFonts w:ascii="Times New Roman" w:hAnsi="Times New Roman" w:cs="Times New Roman"/>
        </w:rPr>
        <w:t>»</w:t>
      </w:r>
      <w:r w:rsidRPr="00E24574">
        <w:rPr>
          <w:rFonts w:ascii="Times New Roman" w:hAnsi="Times New Roman" w:cs="Times New Roman"/>
        </w:rPr>
        <w:t xml:space="preserve"> В процессе урока использовался мультимедиа проектор, где на экране демонстрировались опыты, которые в школьной лаборатории продемонстрировать невозможно. Так же на экране проектируется несколько таблиц. Ребятам предлагалось проанализировать, сравнить и сделать вывод.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lastRenderedPageBreak/>
        <w:t>Компьютерные технологии дают возможность увеличить плотность урока, качество изученного материала, повысить темп урока, логику рассуждений, эффективно провести проверку усвоенных знаний, развивать творческие компетентности обучаемых.</w:t>
      </w:r>
    </w:p>
    <w:p w:rsidR="00E24574" w:rsidRPr="00E24574" w:rsidRDefault="00E24574" w:rsidP="00E5670A">
      <w:pPr>
        <w:jc w:val="center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  <w:b/>
          <w:bCs/>
        </w:rPr>
        <w:t>Здоровьесберегающие технологии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Под </w:t>
      </w:r>
      <w:proofErr w:type="spellStart"/>
      <w:r w:rsidRPr="00E24574">
        <w:rPr>
          <w:rFonts w:ascii="Times New Roman" w:hAnsi="Times New Roman" w:cs="Times New Roman"/>
        </w:rPr>
        <w:t>здоровьесберегающими</w:t>
      </w:r>
      <w:proofErr w:type="spellEnd"/>
      <w:r w:rsidRPr="00E24574">
        <w:rPr>
          <w:rFonts w:ascii="Times New Roman" w:hAnsi="Times New Roman" w:cs="Times New Roman"/>
        </w:rPr>
        <w:t xml:space="preserve"> технологиями понимают</w:t>
      </w:r>
      <w:r w:rsidR="00E5670A">
        <w:rPr>
          <w:rFonts w:ascii="Times New Roman" w:hAnsi="Times New Roman" w:cs="Times New Roman"/>
        </w:rPr>
        <w:t xml:space="preserve"> </w:t>
      </w:r>
      <w:r w:rsidRPr="00E24574">
        <w:rPr>
          <w:rFonts w:ascii="Times New Roman" w:hAnsi="Times New Roman" w:cs="Times New Roman"/>
          <w:b/>
          <w:bCs/>
        </w:rPr>
        <w:t>совокупность приемов, методов, методик, средств обучения и подходов к образовательному процессу, при котором выполняются как минимум четыре требования:</w:t>
      </w:r>
    </w:p>
    <w:p w:rsidR="00E24574" w:rsidRPr="00E24574" w:rsidRDefault="00E24574" w:rsidP="00E2457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учет индивидуальных особенностей ребенка</w:t>
      </w:r>
    </w:p>
    <w:p w:rsidR="00E24574" w:rsidRPr="00E24574" w:rsidRDefault="00E24574" w:rsidP="00E2457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воспитание умения ребенка самостоятельно защищать себя от стрессов, обучение его средствам психологической защиты</w:t>
      </w:r>
    </w:p>
    <w:p w:rsidR="00E24574" w:rsidRPr="00E24574" w:rsidRDefault="00E5670A" w:rsidP="00E24574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исключение</w:t>
      </w:r>
      <w:r w:rsidR="00E24574" w:rsidRPr="00E24574">
        <w:rPr>
          <w:rFonts w:ascii="Times New Roman" w:hAnsi="Times New Roman" w:cs="Times New Roman"/>
        </w:rPr>
        <w:t xml:space="preserve"> чрезмерной изнуряющей интеллектуальной нагрузки при усвоении учебного материала</w:t>
      </w:r>
    </w:p>
    <w:p w:rsidR="00E24574" w:rsidRPr="00E24574" w:rsidRDefault="00E24574" w:rsidP="00E2457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обеспечение такого подхода к образовательному процессу, который гарантирует поддержание только благоприятного морально – психологического климата в коллективе.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При подготовке и проведении каждого урока я учитываю строгую дозировку учебной нагрузки; построение урока с учетом динамичности учащихся, их работоспособности; соблюдение гигиенических требований (свежий воздух, хорошая освещенность, чистота); благоприятный эмоциональный настрой; профилактика стрессов ; оздоровительные моменты и смена видов деятельности на уроке, помогающие преодолеть усталость, уныние, неудовлетворительность; четкая организация учебного труда (подготовка доски, четкие записи на доске, применение ИКТ, соблюдаю требования СанПиНа;</w:t>
      </w:r>
    </w:p>
    <w:p w:rsidR="00E24574" w:rsidRPr="00E24574" w:rsidRDefault="00E24574" w:rsidP="00E5670A">
      <w:pPr>
        <w:ind w:firstLine="708"/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Применение описанных инновационных технологий придаёт урокам химии особую привлекательность.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Результатом использования различных видов технологий можно считать: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-развитие познавательных и творческих интересов учащихся к химии как к науке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-повышение мотивации обучения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активизация мыслительной деятельности учащихся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- формирование коммуникативной компетенции учащихся</w:t>
      </w:r>
    </w:p>
    <w:p w:rsidR="00E24574" w:rsidRPr="00E24574" w:rsidRDefault="00E24574" w:rsidP="00E24574">
      <w:p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- повышение качества усвоения знаний. </w:t>
      </w:r>
    </w:p>
    <w:p w:rsidR="00E24574" w:rsidRPr="00E24574" w:rsidRDefault="00E5670A" w:rsidP="00E56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4574" w:rsidRPr="00E24574">
        <w:rPr>
          <w:rFonts w:ascii="Times New Roman" w:hAnsi="Times New Roman" w:cs="Times New Roman"/>
        </w:rPr>
        <w:t xml:space="preserve">Применение на уроках инновационных образовательных технологий существенно повышает мотивацию учащихся к изучению химии и качество обученности детей. </w:t>
      </w:r>
    </w:p>
    <w:p w:rsidR="00E24574" w:rsidRPr="00E5670A" w:rsidRDefault="00E24574" w:rsidP="00E5670A">
      <w:pPr>
        <w:jc w:val="center"/>
        <w:rPr>
          <w:rFonts w:ascii="Times New Roman" w:hAnsi="Times New Roman" w:cs="Times New Roman"/>
          <w:b/>
        </w:rPr>
      </w:pPr>
      <w:r w:rsidRPr="00E5670A">
        <w:rPr>
          <w:rFonts w:ascii="Times New Roman" w:hAnsi="Times New Roman" w:cs="Times New Roman"/>
          <w:b/>
        </w:rPr>
        <w:t>Используемая литература:</w:t>
      </w:r>
    </w:p>
    <w:p w:rsidR="00E24574" w:rsidRPr="00E24574" w:rsidRDefault="00E24574" w:rsidP="0092245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 xml:space="preserve">Большая книга экспериментов / под ред. </w:t>
      </w:r>
      <w:proofErr w:type="spellStart"/>
      <w:r w:rsidRPr="00E24574">
        <w:rPr>
          <w:rFonts w:ascii="Times New Roman" w:hAnsi="Times New Roman" w:cs="Times New Roman"/>
        </w:rPr>
        <w:t>Антонеллы</w:t>
      </w:r>
      <w:proofErr w:type="spellEnd"/>
      <w:r w:rsidRPr="00E24574">
        <w:rPr>
          <w:rFonts w:ascii="Times New Roman" w:hAnsi="Times New Roman" w:cs="Times New Roman"/>
        </w:rPr>
        <w:t xml:space="preserve"> </w:t>
      </w:r>
      <w:proofErr w:type="spellStart"/>
      <w:r w:rsidRPr="00E24574">
        <w:rPr>
          <w:rFonts w:ascii="Times New Roman" w:hAnsi="Times New Roman" w:cs="Times New Roman"/>
        </w:rPr>
        <w:t>Мейяни</w:t>
      </w:r>
      <w:proofErr w:type="spellEnd"/>
      <w:r w:rsidRPr="00E24574">
        <w:rPr>
          <w:rFonts w:ascii="Times New Roman" w:hAnsi="Times New Roman" w:cs="Times New Roman"/>
        </w:rPr>
        <w:t xml:space="preserve">; пер. с ит. Э.И. </w:t>
      </w:r>
      <w:proofErr w:type="spellStart"/>
      <w:r w:rsidRPr="00E24574">
        <w:rPr>
          <w:rFonts w:ascii="Times New Roman" w:hAnsi="Times New Roman" w:cs="Times New Roman"/>
        </w:rPr>
        <w:t>Мотылевой</w:t>
      </w:r>
      <w:proofErr w:type="spellEnd"/>
      <w:r w:rsidRPr="00E24574">
        <w:rPr>
          <w:rFonts w:ascii="Times New Roman" w:hAnsi="Times New Roman" w:cs="Times New Roman"/>
        </w:rPr>
        <w:t xml:space="preserve">. М.: </w:t>
      </w:r>
      <w:proofErr w:type="spellStart"/>
      <w:r w:rsidRPr="00E24574">
        <w:rPr>
          <w:rFonts w:ascii="Times New Roman" w:hAnsi="Times New Roman" w:cs="Times New Roman"/>
        </w:rPr>
        <w:t>Росмен</w:t>
      </w:r>
      <w:proofErr w:type="spellEnd"/>
      <w:r w:rsidRPr="00E24574">
        <w:rPr>
          <w:rFonts w:ascii="Times New Roman" w:hAnsi="Times New Roman" w:cs="Times New Roman"/>
        </w:rPr>
        <w:t>-пресс, 2013. 264 с.</w:t>
      </w:r>
    </w:p>
    <w:p w:rsidR="00E24574" w:rsidRPr="00E24574" w:rsidRDefault="00E24574" w:rsidP="00E24574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24574">
        <w:rPr>
          <w:rFonts w:ascii="Times New Roman" w:hAnsi="Times New Roman" w:cs="Times New Roman"/>
        </w:rPr>
        <w:t>Бордовская</w:t>
      </w:r>
      <w:proofErr w:type="spellEnd"/>
      <w:r w:rsidRPr="00E24574">
        <w:rPr>
          <w:rFonts w:ascii="Times New Roman" w:hAnsi="Times New Roman" w:cs="Times New Roman"/>
        </w:rPr>
        <w:t xml:space="preserve"> Н.В., </w:t>
      </w:r>
      <w:proofErr w:type="spellStart"/>
      <w:r w:rsidRPr="00E24574">
        <w:rPr>
          <w:rFonts w:ascii="Times New Roman" w:hAnsi="Times New Roman" w:cs="Times New Roman"/>
        </w:rPr>
        <w:t>Даринская</w:t>
      </w:r>
      <w:proofErr w:type="spellEnd"/>
      <w:r w:rsidRPr="00E24574">
        <w:rPr>
          <w:rFonts w:ascii="Times New Roman" w:hAnsi="Times New Roman" w:cs="Times New Roman"/>
        </w:rPr>
        <w:t xml:space="preserve"> Л.А., Костромина С.Н. Современные образовательные технологии. М.: </w:t>
      </w:r>
      <w:proofErr w:type="spellStart"/>
      <w:r w:rsidRPr="00E24574">
        <w:rPr>
          <w:rFonts w:ascii="Times New Roman" w:hAnsi="Times New Roman" w:cs="Times New Roman"/>
        </w:rPr>
        <w:t>Кнорус</w:t>
      </w:r>
      <w:proofErr w:type="spellEnd"/>
      <w:r w:rsidRPr="00E24574">
        <w:rPr>
          <w:rFonts w:ascii="Times New Roman" w:hAnsi="Times New Roman" w:cs="Times New Roman"/>
        </w:rPr>
        <w:t>, 2011. 269 с.</w:t>
      </w:r>
    </w:p>
    <w:p w:rsidR="00E24574" w:rsidRPr="00E24574" w:rsidRDefault="00E24574" w:rsidP="00E2457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Иоффе А.Н. Активная методика – залог успеха / Гражданское образование. Материал международного проекта. СПб.: Изд-во РГПУ им. А. И. Герцена, 2000. 382 с.</w:t>
      </w:r>
    </w:p>
    <w:p w:rsidR="00E24574" w:rsidRPr="00E24574" w:rsidRDefault="00E24574" w:rsidP="00E24574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24574">
        <w:rPr>
          <w:rFonts w:ascii="Times New Roman" w:hAnsi="Times New Roman" w:cs="Times New Roman"/>
        </w:rPr>
        <w:t>Кочкарова</w:t>
      </w:r>
      <w:proofErr w:type="spellEnd"/>
      <w:r w:rsidRPr="00E24574">
        <w:rPr>
          <w:rFonts w:ascii="Times New Roman" w:hAnsi="Times New Roman" w:cs="Times New Roman"/>
        </w:rPr>
        <w:t xml:space="preserve"> М.К. О способах формирования интереса к процессу познания //Химия в школе. 2012. №7.</w:t>
      </w:r>
    </w:p>
    <w:p w:rsidR="00E24574" w:rsidRPr="00E24574" w:rsidRDefault="00E24574" w:rsidP="00E2457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lastRenderedPageBreak/>
        <w:t xml:space="preserve">Космодемьянская С.С., </w:t>
      </w:r>
      <w:proofErr w:type="spellStart"/>
      <w:r w:rsidRPr="00E24574">
        <w:rPr>
          <w:rFonts w:ascii="Times New Roman" w:hAnsi="Times New Roman" w:cs="Times New Roman"/>
        </w:rPr>
        <w:t>Гильманшина</w:t>
      </w:r>
      <w:proofErr w:type="spellEnd"/>
      <w:r w:rsidRPr="00E24574">
        <w:rPr>
          <w:rFonts w:ascii="Times New Roman" w:hAnsi="Times New Roman" w:cs="Times New Roman"/>
        </w:rPr>
        <w:t xml:space="preserve"> С.И. Методика обучения химии: учебное пособие. Казань: ТГГПУ, 2011. 136 с.</w:t>
      </w:r>
    </w:p>
    <w:p w:rsidR="00E24574" w:rsidRPr="00E24574" w:rsidRDefault="00E24574" w:rsidP="00E2457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Мельникова Е.Л. // Образовательная система «Школа 2100</w:t>
      </w:r>
      <w:proofErr w:type="gramStart"/>
      <w:r w:rsidRPr="00E24574">
        <w:rPr>
          <w:rFonts w:ascii="Times New Roman" w:hAnsi="Times New Roman" w:cs="Times New Roman"/>
        </w:rPr>
        <w:t>» :</w:t>
      </w:r>
      <w:proofErr w:type="gramEnd"/>
      <w:r w:rsidRPr="00E24574">
        <w:rPr>
          <w:rFonts w:ascii="Times New Roman" w:hAnsi="Times New Roman" w:cs="Times New Roman"/>
        </w:rPr>
        <w:t xml:space="preserve"> Опыт решения проблемы непрерывности и преемственности образования : сб. мат. – М. : </w:t>
      </w:r>
      <w:proofErr w:type="spellStart"/>
      <w:r w:rsidRPr="00E24574">
        <w:rPr>
          <w:rFonts w:ascii="Times New Roman" w:hAnsi="Times New Roman" w:cs="Times New Roman"/>
        </w:rPr>
        <w:t>Баласс</w:t>
      </w:r>
      <w:proofErr w:type="spellEnd"/>
      <w:r w:rsidRPr="00E24574">
        <w:rPr>
          <w:rFonts w:ascii="Times New Roman" w:hAnsi="Times New Roman" w:cs="Times New Roman"/>
        </w:rPr>
        <w:t xml:space="preserve">, 2009. – </w:t>
      </w:r>
      <w:proofErr w:type="spellStart"/>
      <w:r w:rsidRPr="00E24574">
        <w:rPr>
          <w:rFonts w:ascii="Times New Roman" w:hAnsi="Times New Roman" w:cs="Times New Roman"/>
        </w:rPr>
        <w:t>Вып</w:t>
      </w:r>
      <w:proofErr w:type="spellEnd"/>
      <w:r w:rsidRPr="00E24574">
        <w:rPr>
          <w:rFonts w:ascii="Times New Roman" w:hAnsi="Times New Roman" w:cs="Times New Roman"/>
        </w:rPr>
        <w:t>. 9. –С. 164–283.</w:t>
      </w:r>
    </w:p>
    <w:p w:rsidR="00E24574" w:rsidRPr="00E24574" w:rsidRDefault="00E24574" w:rsidP="001B324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E24574">
        <w:rPr>
          <w:rFonts w:ascii="Times New Roman" w:hAnsi="Times New Roman" w:cs="Times New Roman"/>
        </w:rPr>
        <w:t>Проектная деятельность для начинающих и не только. [Электронный ресурс]. Режим доступа: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30777A">
          <w:rPr>
            <w:rStyle w:val="a3"/>
            <w:rFonts w:ascii="Times New Roman" w:hAnsi="Times New Roman" w:cs="Times New Roman"/>
          </w:rPr>
          <w:t>http://proektoriya.siteedit.su/page7</w:t>
        </w:r>
      </w:hyperlink>
    </w:p>
    <w:p w:rsidR="00E24574" w:rsidRPr="00E24574" w:rsidRDefault="00E5670A" w:rsidP="00E5670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="00E24574" w:rsidRPr="00E24574">
        <w:rPr>
          <w:rFonts w:ascii="Times New Roman" w:hAnsi="Times New Roman" w:cs="Times New Roman"/>
        </w:rPr>
        <w:t xml:space="preserve">Фундаментальное ядро содержания общего образования / под ред. В.В. Козлова, А.М. </w:t>
      </w:r>
      <w:proofErr w:type="spellStart"/>
      <w:r w:rsidR="00E24574" w:rsidRPr="00E24574">
        <w:rPr>
          <w:rFonts w:ascii="Times New Roman" w:hAnsi="Times New Roman" w:cs="Times New Roman"/>
        </w:rPr>
        <w:t>Кондакова</w:t>
      </w:r>
      <w:proofErr w:type="spellEnd"/>
      <w:r w:rsidR="00E24574" w:rsidRPr="00E24574">
        <w:rPr>
          <w:rFonts w:ascii="Times New Roman" w:hAnsi="Times New Roman" w:cs="Times New Roman"/>
        </w:rPr>
        <w:t>. 2-е изд. М.: Просвещение, 2010. 59с. (Стандарты второго поколения).</w:t>
      </w:r>
    </w:p>
    <w:p w:rsidR="00E24574" w:rsidRPr="00E24574" w:rsidRDefault="00E2457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4574" w:rsidRPr="00E2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99D"/>
    <w:multiLevelType w:val="multilevel"/>
    <w:tmpl w:val="537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227F8"/>
    <w:multiLevelType w:val="multilevel"/>
    <w:tmpl w:val="00B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04996"/>
    <w:multiLevelType w:val="multilevel"/>
    <w:tmpl w:val="9A12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D7A60"/>
    <w:multiLevelType w:val="multilevel"/>
    <w:tmpl w:val="110652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85DC8"/>
    <w:multiLevelType w:val="multilevel"/>
    <w:tmpl w:val="F906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560E2"/>
    <w:multiLevelType w:val="multilevel"/>
    <w:tmpl w:val="1F3ED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10CEA"/>
    <w:multiLevelType w:val="multilevel"/>
    <w:tmpl w:val="418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17167"/>
    <w:multiLevelType w:val="multilevel"/>
    <w:tmpl w:val="A818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B7CD5"/>
    <w:multiLevelType w:val="multilevel"/>
    <w:tmpl w:val="A31C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641A49"/>
    <w:multiLevelType w:val="multilevel"/>
    <w:tmpl w:val="5540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6D4E9A"/>
    <w:multiLevelType w:val="multilevel"/>
    <w:tmpl w:val="4BEE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F35D0"/>
    <w:multiLevelType w:val="multilevel"/>
    <w:tmpl w:val="7C0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7414E"/>
    <w:multiLevelType w:val="multilevel"/>
    <w:tmpl w:val="114E1E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AA6B33"/>
    <w:multiLevelType w:val="multilevel"/>
    <w:tmpl w:val="9B6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4"/>
    <w:rsid w:val="00094DB8"/>
    <w:rsid w:val="00C73F0B"/>
    <w:rsid w:val="00E24574"/>
    <w:rsid w:val="00E5670A"/>
    <w:rsid w:val="00F0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5FE7"/>
  <w15:chartTrackingRefBased/>
  <w15:docId w15:val="{66184B5B-98C3-4305-9E7B-26A4E914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5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4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ektoriya.siteedit.su/page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НВ. Григорян</dc:creator>
  <cp:keywords/>
  <dc:description/>
  <cp:lastModifiedBy>Наталия НВ. Григорян</cp:lastModifiedBy>
  <cp:revision>1</cp:revision>
  <dcterms:created xsi:type="dcterms:W3CDTF">2023-06-07T08:33:00Z</dcterms:created>
  <dcterms:modified xsi:type="dcterms:W3CDTF">2023-06-07T09:14:00Z</dcterms:modified>
</cp:coreProperties>
</file>