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FF" w:rsidRDefault="00866DFF" w:rsidP="00866DFF">
      <w:pPr>
        <w:pStyle w:val="aa"/>
        <w:ind w:firstLine="425"/>
        <w:jc w:val="center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Игры с правилами в дошкольном возрасте</w:t>
      </w:r>
    </w:p>
    <w:p w:rsidR="00866DFF" w:rsidRPr="00866DFF" w:rsidRDefault="00866DFF" w:rsidP="00866DFF">
      <w:pPr>
        <w:pStyle w:val="aa"/>
        <w:ind w:firstLine="425"/>
        <w:jc w:val="center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«Для ребят дошкольного возраста игры имеют исключительное значение: игра для них – учеба, игра для них – труд, игра для них – серьезная форма воспитания. Игра для дошкольников – способ познания окружающего»</w:t>
      </w: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 Н. К. Крупская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С точки зрения ребенка, игра — это получение максимального удовольствия от жизни.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С точки зрения специалиста, игр</w:t>
      </w:r>
      <w:proofErr w:type="gram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а-</w:t>
      </w:r>
      <w:proofErr w:type="gramEnd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это ведущий в детском возрасте вид деятельности, который дает ребенку возможность развиваться.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С точки зрения родителей, игра </w:t>
      </w:r>
      <w:proofErr w:type="gram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-э</w:t>
      </w:r>
      <w:proofErr w:type="gramEnd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то беспокойство, хлопоты и беспорядок в комнате.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В чем воспитательная ценность игр с правилами?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В исследовании Е. Е. Кравцовой </w:t>
      </w:r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(1996)</w:t>
      </w: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 определено, что игра с правилами учит детей договариваться, уступать друг другу, продолжать действие, начатое другим ребенком, вступать как в сотрудничество, так и соперничество с другими детьми. Такие игры способствуют становлению нормативной регуляции поведения – контролю выполнения правил, стремлению к успеху в достижении результата, способности </w:t>
      </w:r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«пережить неудачу»</w:t>
      </w: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 и принять успех сверстника </w:t>
      </w:r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(Н. Я. </w:t>
      </w:r>
      <w:proofErr w:type="spellStart"/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Михайленко</w:t>
      </w:r>
      <w:proofErr w:type="spellEnd"/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, Н. А. Короткова, 1999)</w:t>
      </w: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В исследовании А. В. Третьяк </w:t>
      </w:r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(2006)</w:t>
      </w: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 доказано, что в играх с правилами происходит развитие взаимодействия детей старшего дошкольного возраста, которое характеризуется эмоционально-положительной направленностью, самостоятельностью организации в соответствии с правилами игры и нормами общения, творческой активностью.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Играя, дети могут по-разному проявлять себя. Они взаимодействуют то в парах </w:t>
      </w:r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(с ведущим или партнером)</w:t>
      </w: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, то в тройках или четверках, то со всей группой. Игры создают особое пространство, в котором дети получают новый опыт, развивают социальные, эмоциональные, телесные, интеллектуальные способности, готовятся к новым жизненным требованиям, и в том числе школьным.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Почему детям важно научиться играть в игры с правилами?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В чем особенность игр с правилами?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Сущность данного вида игр составляет наличие открытых правил, состязательных отношений между </w:t>
      </w:r>
      <w:proofErr w:type="gram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играющими</w:t>
      </w:r>
      <w:proofErr w:type="gramEnd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и результата – выигрыша.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В самостоятельной деятельности детей игра с правилами появляется к старшему дошкольному возрасту, но основа для нее закладывается гораздо раньше.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В образовательном процессе детского сада используются следующие игры с правилами: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Настольные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Подвижные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Игры-состязания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Командные </w:t>
      </w:r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(коллективные)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Типы игр с правилами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игры с правилами </w:t>
      </w:r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«на удачу»</w:t>
      </w: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, в которых выигрыш не зависит от умственной или физической компетентности ребенка </w:t>
      </w:r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(по типу лото, гусёк)</w:t>
      </w: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lastRenderedPageBreak/>
        <w:t>игры с правилами, основанные на умственной компетентности ребенка </w:t>
      </w:r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(например, игры-головоломки, лабиринты)</w:t>
      </w: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игры с правилами, основанные на физической компетентности ребенка </w:t>
      </w:r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(например, подвижные игры соревновательного типа)</w:t>
      </w: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Какие существуют виды правил?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Нормативные правила </w:t>
      </w:r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(или нормативные способы регуляции совместной деятельности, реализующие моральный принцип справедливости «играть надо честно»)</w:t>
      </w: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 – формы жребия, очередность.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Собственно игровые правила </w:t>
      </w:r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(конкретные предписания, определяющие действия участников в каждой игре — регламент действий участников)</w:t>
      </w: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Правила установления выигрыша — определения победителя, которые позволяют зафиксировать первенство одного из играющих </w:t>
      </w:r>
      <w:proofErr w:type="gramStart"/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 </w:t>
      </w:r>
      <w:proofErr w:type="gramEnd"/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«Тот, кто раньше всех…тот выигрывает», «Кто больше всех…, тот выигрывает»)</w:t>
      </w: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Структура игры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sym w:font="Symbol" w:char="F097"/>
      </w: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Выбор игры </w:t>
      </w:r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(выбор воспитателя, по желанию детей)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sym w:font="Symbol" w:char="F097"/>
      </w: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Сбор детей на игру </w:t>
      </w:r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(по условному сигналу, с помощью «</w:t>
      </w:r>
      <w:proofErr w:type="spellStart"/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зазывалок</w:t>
      </w:r>
      <w:proofErr w:type="spellEnd"/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», с помощью посыльных)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sym w:font="Symbol" w:char="F097"/>
      </w: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Обсуждение правил игры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Установка на выигрыш </w:t>
      </w:r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(постановка задачи)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Распределение функций между участниками </w:t>
      </w:r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(очередность, жеребьевка, считалка)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sym w:font="Symbol" w:char="F097"/>
      </w: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Игровой цикл </w:t>
      </w:r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(ход игры)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sym w:font="Symbol" w:char="F097"/>
      </w: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Завершение цикла игры, определение выигравшего;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sym w:font="Symbol" w:char="F097"/>
      </w: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Переход к новому игровому циклу.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Общая схема процесса развертывания игры с правилами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Играющие занимают </w:t>
      </w:r>
      <w:proofErr w:type="spellStart"/>
      <w:proofErr w:type="gram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pa</w:t>
      </w:r>
      <w:proofErr w:type="gramEnd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вные</w:t>
      </w:r>
      <w:proofErr w:type="spellEnd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исходные позиции, то есть </w:t>
      </w:r>
      <w:proofErr w:type="spell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функционaльные</w:t>
      </w:r>
      <w:proofErr w:type="spellEnd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места в </w:t>
      </w:r>
      <w:proofErr w:type="spell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игрe</w:t>
      </w:r>
      <w:proofErr w:type="spellEnd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распределяются с </w:t>
      </w:r>
      <w:proofErr w:type="spell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paвной</w:t>
      </w:r>
      <w:proofErr w:type="spellEnd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для всех </w:t>
      </w:r>
      <w:proofErr w:type="spell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вoзможностью</w:t>
      </w:r>
      <w:proofErr w:type="spellEnd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Разв</w:t>
      </w:r>
      <w:proofErr w:type="gram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opa</w:t>
      </w:r>
      <w:proofErr w:type="gramEnd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чивается</w:t>
      </w:r>
      <w:proofErr w:type="spellEnd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игровой цикл, то есть реализуются конкретные </w:t>
      </w:r>
      <w:proofErr w:type="spell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дeйствия</w:t>
      </w:r>
      <w:proofErr w:type="spellEnd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, предполагаемые </w:t>
      </w:r>
      <w:proofErr w:type="spell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игpoй</w:t>
      </w:r>
      <w:proofErr w:type="spellEnd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Завершается цикл </w:t>
      </w:r>
      <w:proofErr w:type="spell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оп</w:t>
      </w:r>
      <w:proofErr w:type="gram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pe</w:t>
      </w:r>
      <w:proofErr w:type="gramEnd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делением</w:t>
      </w:r>
      <w:proofErr w:type="spellEnd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выигравшего.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Для повторения игрового цикла </w:t>
      </w:r>
      <w:proofErr w:type="spell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вн</w:t>
      </w:r>
      <w:proofErr w:type="gram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o</w:t>
      </w:r>
      <w:proofErr w:type="gramEnd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вь</w:t>
      </w:r>
      <w:proofErr w:type="spellEnd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определяются </w:t>
      </w:r>
      <w:proofErr w:type="spell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исхoдные</w:t>
      </w:r>
      <w:proofErr w:type="spellEnd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пoзиции</w:t>
      </w:r>
      <w:proofErr w:type="spellEnd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играющих.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Распределение функций между участниками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Виды жеребьёвок: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Метка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Палка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На кулачках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С предметом</w:t>
      </w:r>
      <w:proofErr w:type="gram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 </w:t>
      </w:r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(-</w:t>
      </w:r>
      <w:proofErr w:type="spellStart"/>
      <w:proofErr w:type="gramEnd"/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ами</w:t>
      </w:r>
      <w:proofErr w:type="spellEnd"/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)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Виды считалок: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Считалки – жеребьёвки, с выбором </w:t>
      </w:r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(деление на пары или команды)</w:t>
      </w: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Заумные считалки;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Считалки-числовки</w:t>
      </w:r>
      <w:proofErr w:type="spellEnd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Считалки-заменки</w:t>
      </w:r>
      <w:proofErr w:type="spellEnd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 </w:t>
      </w:r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(замена последней строчки)</w:t>
      </w: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Этапы формирования игры с правилами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lastRenderedPageBreak/>
        <w:t>1. этап: начальный этап, осваиваемый ребёнком в младшем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дошкольном </w:t>
      </w:r>
      <w:proofErr w:type="gram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возрасте</w:t>
      </w:r>
      <w:proofErr w:type="gramEnd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— реализация поочерёдного взаимодействия со сверстником, например, катание машинки друг другу. Средством формирования на этом этапе является образец, продемонстрированный взрослыми. На этом этапе ребёнок добровольно подражает образцу, ему предложенному, и в этом заключается соблюдение правила.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2. этап: освоение детьми специфической характеристики игры с </w:t>
      </w:r>
      <w:proofErr w:type="spellStart"/>
      <w:proofErr w:type="gram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правилами-установки</w:t>
      </w:r>
      <w:proofErr w:type="spellEnd"/>
      <w:proofErr w:type="gramEnd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на выигрыш. Средством формирования на этом этапе служит совместная игра взрослого с детьми, включающая уже полную схему игры с правилами. Играя с детьми, взрослый отчётливо выделяет для детей принципиально важные моменты построения игры: реализация цикла, фиксация выигрыша, переход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к следующему циклу и т. д.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3. этап: создание условий для придумывания детьми правил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самостоятельно, и соглашения относительно их соблюдения, с сохранением при этом всех специфических черт игр с правилами </w:t>
      </w:r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(выигрыш, цикличность и т. д.)</w:t>
      </w: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Становление совместных игровых действий по правилу у детей 2,5 – 4 лет.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Задачи формирования игры: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- формировать общие схемы взаимодействия, умение </w:t>
      </w:r>
      <w:proofErr w:type="spell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произвольнодействовать</w:t>
      </w:r>
      <w:proofErr w:type="spellEnd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по 1-2 простым правилам.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Стратегия поведения взрослого: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-втягивать детей в игру выступая заинтересованным участником, задающим образец действий и одновременно ведущим игру, подающим сигнал к действию.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Тип игры с правилами: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простые подвижные игры с действиями по правилу </w:t>
      </w:r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(сигналу)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игры с поочерёдными простыми результативными действиями с игровым предметом.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Эффективная тактика формирования игры с правилами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в работе с детьми 2,5 — 4 лет: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включать в игру 1-2 детей или небольшие подгруппы </w:t>
      </w:r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(по желанию)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занимать в игре позицию участника, проявляющего интерес к игровым действиям и их результатам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использовать эмоциональные образцы игрового взаимодействия взрослых или старших детей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усиливающие привлекательность игры для ребёнка.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Неподходящая тактика-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- включать всех детей группы во фронтальную игру как </w:t>
      </w:r>
      <w:proofErr w:type="gram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в</w:t>
      </w:r>
      <w:proofErr w:type="gramEnd"/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обязательное занятие;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занимать отстранённую позицию организатора и контролёра за действиями детей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- использовать только вербальные объяснения правил игры без демонстрации игрового поведения.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Освоение общей схемы игры с правилами детьми 4 – 5 лет.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Задачи формирования игры: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-формировать представление о выигрыше, установку на него, умение использовать правила определения выигрыша, умение взаимно контролировать соблюдение правил в игре.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lastRenderedPageBreak/>
        <w:t>Стратегия поведения взрослого: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- выступать заинтересованным участником игры, равноправным партнером демонстрируя стремление к выигрышу, задавая образец </w:t>
      </w:r>
      <w:proofErr w:type="gram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контроля за</w:t>
      </w:r>
      <w:proofErr w:type="gramEnd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соблюдением правил.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Тип игры с правилами: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- настольные игры на удачу, максимально освобождённые </w:t>
      </w:r>
      <w:proofErr w:type="gram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от</w:t>
      </w:r>
      <w:proofErr w:type="gramEnd"/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сюжетного контекста </w:t>
      </w:r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(лото, «гусёк»)</w:t>
      </w: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- игры с результативными действиями на ловкость с элементами удачи, где легко сопоставляются результаты участников для определения выигрыша.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Эффективная тактика формирования игры с правилами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с детьми 4,5 — 5,5 лет: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участвовать в игре, занимая позицию заинтересованного партнёра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для формирования установки на выигрыш втягивать детей в совместную деятельность, </w:t>
      </w:r>
      <w:proofErr w:type="gram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используя игры на удачу</w:t>
      </w:r>
      <w:proofErr w:type="gramEnd"/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в используемых играх сводить к минимуму сюжетный контекст </w:t>
      </w:r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(сюжетное поле для «гуська», сюжетные картинки в лото)</w:t>
      </w: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, который уводит детей в сюжетную игру и затушёвывает специфические особенности игры с правилами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- в каждой новой игре специально подчёркивать правила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установления выигрыша, акцентировать момент определения результата </w:t>
      </w:r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(кто выиграл, кто проиграл)</w:t>
      </w: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 в каждом коне игры;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включаясь в игру, играть с детьми несколько конов подряд, чтобы дети могли усвоить правила перехода от одного цикла к другому с перераспределением функций, а также, чтобы большинство участников побывали в позиции как выигравшего, так и проигравшего и никто не чувствовал себя ущемлённым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-в игре с детьми использовать при перераспределении функций между циклами главным образом правило: </w:t>
      </w:r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«Кто выиграл, тот... (ходит первым, становится ведущим и т. п.)»</w:t>
      </w: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, подчёркивая тем самым значимость выигрыша для дальнейшей игры, используя его как внутренне присущую игре с правилами награду победителю, дающую ему преимущественные права в следующем коне.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Неподходящая тактика: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- занимать позицию лишь организатора игры, предоставляя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детям лишь игровой материал;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- вводить представление о выигрыше, используя сразу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смешанные типы игры с правилами, требующие физической</w:t>
      </w:r>
      <w:proofErr w:type="gramEnd"/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и умственной компетенции;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стараться усилить привлекательность игры с правилами для детей не за счёт её самой, а за счёт обрамляющего её сюжета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в новых играх останавливать внимание детей на конкретных правилах действия, требовать их соблюдения без выделения правил определения и момента выигрыша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прекращать совместную игру с детьми после первого кона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считая это достаточным и предоставляя их самим себе;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- в ходе перераспределения функций при переходе от одного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цикла игры к последующему предлагать детям только правило очерёдности </w:t>
      </w:r>
      <w:proofErr w:type="gramStart"/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 </w:t>
      </w:r>
      <w:proofErr w:type="gramEnd"/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«Все будут ведущими по очереди» или «Сейчас Петя ходит первым, а в следующий раз </w:t>
      </w:r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lastRenderedPageBreak/>
        <w:t>Маша будет первой» и т. п.)</w:t>
      </w: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, снижая тем самым установку на выигрыш и его ценность для детей.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Пути усложнения игры с правилами у детей 5 – 7 лет.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На 6 </w:t>
      </w:r>
      <w:proofErr w:type="gram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г.ж</w:t>
      </w:r>
      <w:proofErr w:type="gramEnd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. у детей повышается значимость выигрыша, формируется умение придумывать новые правила игры и согласовывать их. Взрослый, участвуя в игре, демонстрирует детям, как можно изменять игровые правила. Необходимость в изменении правил появляется тогда, когда в наборе для настольной игры отсутствует один из необходимых элементов </w:t>
      </w:r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(например, кубика, при помощи которого определяется количество шагов фишки в играх гусёк)</w:t>
      </w: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. Для стимулирования </w:t>
      </w:r>
      <w:proofErr w:type="spell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правилотворчества</w:t>
      </w:r>
      <w:proofErr w:type="spellEnd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детям может быть предложен новый незнакомый материал, при этом воспитатель занимает позицию </w:t>
      </w:r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«незнающего правил»</w:t>
      </w: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. Эффективным средством является объединение в одном наборе элементов разных игр </w:t>
      </w:r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(например, карточек от лото и кубика от игры гусёк)</w:t>
      </w: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. Придуманные детьми правила являются более ценными для них, чем готовые правила, усиливают взаимный контроль их соблюдения.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В любом возрасте детям должен быть предоставлен материал и время для самостоятельных игр с правилами без непосредственного участия взрослого. Критерием эффективной организации игр с правилами выступает нарастание детской самостоятельности в них, возможности взаимодействовать со сверстниками и организовать свой досуг.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В процессе создания новых игр существуют средства: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полифункциональный игровой материал, стимулирующий творческую активность детей </w:t>
      </w:r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(отсутствие существенного элемента в игре)</w:t>
      </w: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Внесение незнакомого игрового материала;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Разнообразить правила действия с дидактическими целями </w:t>
      </w:r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(ход в игре по сумме двух бросков кубика, удваивать сумму выпавших очков, сокращение сроков выполнения действий)</w:t>
      </w: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Усложнение правила игры за счет внесения в них </w:t>
      </w:r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«запретов»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Использовать в игре с правилами новые формы организации ее участников;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Вводить в уже известную игру элементы творческой активности </w:t>
      </w:r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(усложнять придуманными детьми новыми правилами)</w:t>
      </w: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Стимулирование развития </w:t>
      </w:r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«</w:t>
      </w:r>
      <w:proofErr w:type="spellStart"/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правилотворчества</w:t>
      </w:r>
      <w:proofErr w:type="spellEnd"/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»</w:t>
      </w: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 и создание игр </w:t>
      </w:r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«с нуля»</w:t>
      </w: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Систематическая работа по формированию игры с правилами, не только способствует общему развитию детей, но и существенно облегчает их подготовку к обучению в школе, где становятся особенно важными, с одной стороны, умения подчиняться обязательным нормам и правилам, с другой – проявлять творческую активность, а также умение принимать временную неудачу, не отказываясь от попыток достичь успеха в дальнейшем.</w:t>
      </w:r>
      <w:proofErr w:type="gramEnd"/>
    </w:p>
    <w:p w:rsid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lastRenderedPageBreak/>
        <w:t>Литература: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1. </w:t>
      </w:r>
      <w:proofErr w:type="spell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МихайленкоН</w:t>
      </w:r>
      <w:proofErr w:type="spellEnd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. Я., </w:t>
      </w:r>
      <w:proofErr w:type="spell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КоротковаН</w:t>
      </w:r>
      <w:proofErr w:type="spellEnd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. А </w:t>
      </w:r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«Игры с правилами в дошкольном возрасте»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Академический Проект Москва 2002г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2. </w:t>
      </w:r>
      <w:proofErr w:type="spell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Менджерицкая</w:t>
      </w:r>
      <w:proofErr w:type="spellEnd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Д.В. Воспитателю о детской игре. Пособие для воспитателя дет</w:t>
      </w:r>
      <w:proofErr w:type="gram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с</w:t>
      </w:r>
      <w:proofErr w:type="gramEnd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ада / под ред. Марковой Т.А. — М.: Просвещение, 1982. -128с.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3. </w:t>
      </w:r>
      <w:proofErr w:type="spell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Козак</w:t>
      </w:r>
      <w:proofErr w:type="spellEnd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О.Н. </w:t>
      </w:r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«Большая книга игр для детей от 3 до 7 лет»</w:t>
      </w: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 — СПб.: Издательство </w:t>
      </w:r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«Союз»</w:t>
      </w: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, 2002. -336 </w:t>
      </w:r>
      <w:proofErr w:type="gram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с</w:t>
      </w:r>
      <w:proofErr w:type="gramEnd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4. Бондаренко А.К., </w:t>
      </w:r>
      <w:proofErr w:type="spell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Матусик</w:t>
      </w:r>
      <w:proofErr w:type="spellEnd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А.И. Воспитание детей в игре: пособие для воспитателя детского сада. М.: Просвещение, 1983. -192 </w:t>
      </w:r>
      <w:proofErr w:type="gram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с</w:t>
      </w:r>
      <w:proofErr w:type="gramEnd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5. </w:t>
      </w:r>
      <w:proofErr w:type="spell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Калинченко</w:t>
      </w:r>
      <w:proofErr w:type="spellEnd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, А. В., </w:t>
      </w:r>
      <w:proofErr w:type="spell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Микляева</w:t>
      </w:r>
      <w:proofErr w:type="spellEnd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, Ю. В., Сидоренко, В. Н. Развитие игровой деятельности дошкольников: Методическое пособие. – М.: Айрис-пресс, 2004. – 112 </w:t>
      </w:r>
      <w:proofErr w:type="gram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с</w:t>
      </w:r>
      <w:proofErr w:type="gramEnd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866DFF" w:rsidRPr="00866DFF" w:rsidRDefault="00866DFF" w:rsidP="00866DFF">
      <w:pPr>
        <w:pStyle w:val="aa"/>
        <w:ind w:firstLine="425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6. </w:t>
      </w:r>
      <w:proofErr w:type="spell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Скоролупова</w:t>
      </w:r>
      <w:proofErr w:type="spellEnd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, О. А., Логинова, Л. В. ИГРАЕМ</w:t>
      </w:r>
      <w:proofErr w:type="gram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?. </w:t>
      </w:r>
      <w:proofErr w:type="gramEnd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ИГРАЕМ! Педагогическое руководство играми детей дошкольного возраста. – М.: Издательство </w:t>
      </w:r>
      <w:r w:rsidRPr="00866DFF">
        <w:rPr>
          <w:rFonts w:ascii="Times New Roman" w:hAnsi="Times New Roman" w:cs="Times New Roman"/>
          <w:i/>
          <w:iCs/>
          <w:sz w:val="28"/>
          <w:szCs w:val="28"/>
          <w:lang w:val="ru-RU" w:eastAsia="ru-RU" w:bidi="ar-SA"/>
        </w:rPr>
        <w:t>«Скрипторий»</w:t>
      </w:r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, 2006. – 110 </w:t>
      </w:r>
      <w:proofErr w:type="gramStart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с</w:t>
      </w:r>
      <w:proofErr w:type="gramEnd"/>
      <w:r w:rsidRPr="00866DFF">
        <w:rPr>
          <w:rFonts w:ascii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693732" w:rsidRPr="00866DFF" w:rsidRDefault="00693732">
      <w:pPr>
        <w:rPr>
          <w:lang w:val="ru-RU"/>
        </w:rPr>
      </w:pPr>
    </w:p>
    <w:sectPr w:rsidR="00693732" w:rsidRPr="00866DFF" w:rsidSect="00866DF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7A33"/>
    <w:multiLevelType w:val="multilevel"/>
    <w:tmpl w:val="7478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03537"/>
    <w:multiLevelType w:val="multilevel"/>
    <w:tmpl w:val="82D0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4534C"/>
    <w:multiLevelType w:val="multilevel"/>
    <w:tmpl w:val="A432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F62E6D"/>
    <w:multiLevelType w:val="multilevel"/>
    <w:tmpl w:val="7D9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18326A"/>
    <w:multiLevelType w:val="multilevel"/>
    <w:tmpl w:val="9136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C62666"/>
    <w:multiLevelType w:val="multilevel"/>
    <w:tmpl w:val="98E4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6E1F04"/>
    <w:multiLevelType w:val="multilevel"/>
    <w:tmpl w:val="0842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8D44D1"/>
    <w:multiLevelType w:val="multilevel"/>
    <w:tmpl w:val="7464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AB5E02"/>
    <w:multiLevelType w:val="multilevel"/>
    <w:tmpl w:val="93AC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4872AE"/>
    <w:multiLevelType w:val="multilevel"/>
    <w:tmpl w:val="A0E2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F5366D"/>
    <w:multiLevelType w:val="multilevel"/>
    <w:tmpl w:val="651A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6DFF"/>
    <w:rsid w:val="001D7F04"/>
    <w:rsid w:val="00276C2A"/>
    <w:rsid w:val="005229A0"/>
    <w:rsid w:val="00617165"/>
    <w:rsid w:val="00693732"/>
    <w:rsid w:val="00866DFF"/>
    <w:rsid w:val="009F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BE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F3EBE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EBE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EBE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EBE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EBE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EBE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EBE"/>
    <w:pPr>
      <w:spacing w:before="300" w:after="0"/>
      <w:outlineLvl w:val="6"/>
    </w:pPr>
    <w:rPr>
      <w:caps/>
      <w:color w:val="2E74B5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EB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EB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EBE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9F3EBE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F3EBE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F3EBE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F3EBE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F3EBE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F3EBE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F3EBE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F3EBE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F3EBE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F3EBE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F3EBE"/>
    <w:rPr>
      <w:caps/>
      <w:color w:val="5B9BD5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F3EB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F3EBE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9F3EBE"/>
    <w:rPr>
      <w:b/>
      <w:bCs/>
    </w:rPr>
  </w:style>
  <w:style w:type="character" w:styleId="a9">
    <w:name w:val="Emphasis"/>
    <w:uiPriority w:val="20"/>
    <w:qFormat/>
    <w:rsid w:val="009F3EBE"/>
    <w:rPr>
      <w:caps/>
      <w:color w:val="1F4D78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9F3EBE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F3EBE"/>
    <w:rPr>
      <w:sz w:val="20"/>
      <w:szCs w:val="20"/>
    </w:rPr>
  </w:style>
  <w:style w:type="paragraph" w:styleId="ac">
    <w:name w:val="List Paragraph"/>
    <w:basedOn w:val="a"/>
    <w:uiPriority w:val="34"/>
    <w:qFormat/>
    <w:rsid w:val="009F3E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3EB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F3EBE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F3EBE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F3EBE"/>
    <w:rPr>
      <w:i/>
      <w:iCs/>
      <w:color w:val="5B9BD5" w:themeColor="accent1"/>
      <w:sz w:val="20"/>
      <w:szCs w:val="20"/>
    </w:rPr>
  </w:style>
  <w:style w:type="character" w:styleId="af">
    <w:name w:val="Subtle Emphasis"/>
    <w:uiPriority w:val="19"/>
    <w:qFormat/>
    <w:rsid w:val="009F3EBE"/>
    <w:rPr>
      <w:i/>
      <w:iCs/>
      <w:color w:val="1F4D78" w:themeColor="accent1" w:themeShade="7F"/>
    </w:rPr>
  </w:style>
  <w:style w:type="character" w:styleId="af0">
    <w:name w:val="Intense Emphasis"/>
    <w:uiPriority w:val="21"/>
    <w:qFormat/>
    <w:rsid w:val="009F3EBE"/>
    <w:rPr>
      <w:b/>
      <w:bCs/>
      <w:caps/>
      <w:color w:val="1F4D78" w:themeColor="accent1" w:themeShade="7F"/>
      <w:spacing w:val="10"/>
    </w:rPr>
  </w:style>
  <w:style w:type="character" w:styleId="af1">
    <w:name w:val="Subtle Reference"/>
    <w:uiPriority w:val="31"/>
    <w:qFormat/>
    <w:rsid w:val="009F3EBE"/>
    <w:rPr>
      <w:b/>
      <w:bCs/>
      <w:color w:val="5B9BD5" w:themeColor="accent1"/>
    </w:rPr>
  </w:style>
  <w:style w:type="character" w:styleId="af2">
    <w:name w:val="Intense Reference"/>
    <w:uiPriority w:val="32"/>
    <w:qFormat/>
    <w:rsid w:val="009F3EBE"/>
    <w:rPr>
      <w:b/>
      <w:bCs/>
      <w:i/>
      <w:iCs/>
      <w:caps/>
      <w:color w:val="5B9BD5" w:themeColor="accent1"/>
    </w:rPr>
  </w:style>
  <w:style w:type="character" w:styleId="af3">
    <w:name w:val="Book Title"/>
    <w:uiPriority w:val="33"/>
    <w:qFormat/>
    <w:rsid w:val="009F3EBE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9F3EBE"/>
    <w:pPr>
      <w:outlineLvl w:val="9"/>
    </w:pPr>
  </w:style>
  <w:style w:type="paragraph" w:styleId="af5">
    <w:name w:val="Normal (Web)"/>
    <w:basedOn w:val="a"/>
    <w:uiPriority w:val="99"/>
    <w:semiHidden/>
    <w:unhideWhenUsed/>
    <w:rsid w:val="0086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8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1850</Words>
  <Characters>10551</Characters>
  <Application>Microsoft Office Word</Application>
  <DocSecurity>0</DocSecurity>
  <Lines>87</Lines>
  <Paragraphs>24</Paragraphs>
  <ScaleCrop>false</ScaleCrop>
  <Company>MultiDVD Team</Company>
  <LinksUpToDate>false</LinksUpToDate>
  <CharactersWithSpaces>12377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Рифат абый</dc:creator>
  <cp:lastModifiedBy>Рифат абый</cp:lastModifiedBy>
  <cp:revision>1</cp:revision>
  <dcterms:created xsi:type="dcterms:W3CDTF">2023-11-06T10:20:00Z</dcterms:created>
  <dcterms:modified xsi:type="dcterms:W3CDTF">2023-11-06T10:22:00Z</dcterms:modified>
</cp:coreProperties>
</file>