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81" w:rsidRDefault="00D43E81" w:rsidP="00CF1877">
      <w:pPr>
        <w:jc w:val="center"/>
        <w:rPr>
          <w:rFonts w:ascii="Times New Roman" w:hAnsi="Times New Roman" w:cs="Times New Roman"/>
          <w:b/>
          <w:sz w:val="24"/>
          <w:szCs w:val="24"/>
        </w:rPr>
      </w:pPr>
      <w:r>
        <w:rPr>
          <w:rFonts w:ascii="Times New Roman" w:hAnsi="Times New Roman" w:cs="Times New Roman"/>
          <w:b/>
          <w:sz w:val="24"/>
          <w:szCs w:val="24"/>
        </w:rPr>
        <w:t xml:space="preserve">Материал из опыта работы </w:t>
      </w:r>
    </w:p>
    <w:p w:rsidR="00D43E81" w:rsidRDefault="00D43E81" w:rsidP="00CF1877">
      <w:pPr>
        <w:jc w:val="center"/>
        <w:rPr>
          <w:rFonts w:ascii="Times New Roman" w:hAnsi="Times New Roman" w:cs="Times New Roman"/>
          <w:b/>
          <w:sz w:val="24"/>
          <w:szCs w:val="24"/>
        </w:rPr>
      </w:pPr>
      <w:r>
        <w:rPr>
          <w:rFonts w:ascii="Times New Roman" w:hAnsi="Times New Roman" w:cs="Times New Roman"/>
          <w:b/>
          <w:sz w:val="24"/>
          <w:szCs w:val="24"/>
        </w:rPr>
        <w:t xml:space="preserve">тифлопедагога КОГОБУ ШОВЗ «Хрусталик» города Кирова </w:t>
      </w:r>
    </w:p>
    <w:p w:rsidR="00D43E81" w:rsidRDefault="00D43E81" w:rsidP="00CF1877">
      <w:pPr>
        <w:jc w:val="center"/>
        <w:rPr>
          <w:rFonts w:ascii="Times New Roman" w:hAnsi="Times New Roman" w:cs="Times New Roman"/>
          <w:b/>
          <w:sz w:val="24"/>
          <w:szCs w:val="24"/>
        </w:rPr>
      </w:pPr>
      <w:proofErr w:type="spellStart"/>
      <w:r>
        <w:rPr>
          <w:rFonts w:ascii="Times New Roman" w:hAnsi="Times New Roman" w:cs="Times New Roman"/>
          <w:b/>
          <w:sz w:val="24"/>
          <w:szCs w:val="24"/>
        </w:rPr>
        <w:t>Чепурных</w:t>
      </w:r>
      <w:proofErr w:type="spellEnd"/>
      <w:r>
        <w:rPr>
          <w:rFonts w:ascii="Times New Roman" w:hAnsi="Times New Roman" w:cs="Times New Roman"/>
          <w:b/>
          <w:sz w:val="24"/>
          <w:szCs w:val="24"/>
        </w:rPr>
        <w:t xml:space="preserve"> Натальи Николаевны </w:t>
      </w:r>
    </w:p>
    <w:p w:rsidR="00CF1877" w:rsidRPr="00CF1877" w:rsidRDefault="00D43E81" w:rsidP="00CF1877">
      <w:pPr>
        <w:jc w:val="center"/>
        <w:rPr>
          <w:rFonts w:ascii="Times New Roman" w:hAnsi="Times New Roman" w:cs="Times New Roman"/>
          <w:b/>
          <w:sz w:val="24"/>
          <w:szCs w:val="24"/>
        </w:rPr>
      </w:pPr>
      <w:r>
        <w:rPr>
          <w:rFonts w:ascii="Times New Roman" w:hAnsi="Times New Roman" w:cs="Times New Roman"/>
          <w:b/>
          <w:sz w:val="24"/>
          <w:szCs w:val="24"/>
        </w:rPr>
        <w:t>«</w:t>
      </w:r>
      <w:r w:rsidR="00CF1877" w:rsidRPr="00CF1877">
        <w:rPr>
          <w:rFonts w:ascii="Times New Roman" w:hAnsi="Times New Roman" w:cs="Times New Roman"/>
          <w:b/>
          <w:sz w:val="24"/>
          <w:szCs w:val="24"/>
        </w:rPr>
        <w:t xml:space="preserve">РЕЖИМ ЗРИТЕЛЬНЫХ НАГРУЗОК </w:t>
      </w:r>
    </w:p>
    <w:p w:rsidR="00CF1877" w:rsidRPr="00CF1877" w:rsidRDefault="00CF1877" w:rsidP="00CF1877">
      <w:pPr>
        <w:jc w:val="center"/>
        <w:rPr>
          <w:rFonts w:ascii="Times New Roman" w:hAnsi="Times New Roman" w:cs="Times New Roman"/>
          <w:b/>
          <w:sz w:val="24"/>
          <w:szCs w:val="24"/>
        </w:rPr>
      </w:pPr>
      <w:r w:rsidRPr="00CF1877">
        <w:rPr>
          <w:rFonts w:ascii="Times New Roman" w:hAnsi="Times New Roman" w:cs="Times New Roman"/>
          <w:b/>
          <w:sz w:val="24"/>
          <w:szCs w:val="24"/>
        </w:rPr>
        <w:t>КАК ВАЖН</w:t>
      </w:r>
      <w:r w:rsidR="0000519D">
        <w:rPr>
          <w:rFonts w:ascii="Times New Roman" w:hAnsi="Times New Roman" w:cs="Times New Roman"/>
          <w:b/>
          <w:sz w:val="24"/>
          <w:szCs w:val="24"/>
        </w:rPr>
        <w:t>О</w:t>
      </w:r>
      <w:r w:rsidRPr="00CF1877">
        <w:rPr>
          <w:rFonts w:ascii="Times New Roman" w:hAnsi="Times New Roman" w:cs="Times New Roman"/>
          <w:b/>
          <w:sz w:val="24"/>
          <w:szCs w:val="24"/>
        </w:rPr>
        <w:t xml:space="preserve">Е </w:t>
      </w:r>
      <w:r w:rsidR="0000519D">
        <w:rPr>
          <w:rFonts w:ascii="Times New Roman" w:hAnsi="Times New Roman" w:cs="Times New Roman"/>
          <w:b/>
          <w:sz w:val="24"/>
          <w:szCs w:val="24"/>
        </w:rPr>
        <w:t>ЭРГОНОМИЧЕСКОЕ</w:t>
      </w:r>
      <w:r w:rsidRPr="00CF1877">
        <w:rPr>
          <w:rFonts w:ascii="Times New Roman" w:hAnsi="Times New Roman" w:cs="Times New Roman"/>
          <w:b/>
          <w:sz w:val="24"/>
          <w:szCs w:val="24"/>
        </w:rPr>
        <w:t xml:space="preserve"> СРЕДСТВО </w:t>
      </w:r>
    </w:p>
    <w:p w:rsidR="00CF1877" w:rsidRDefault="00CF1877" w:rsidP="00CF1877">
      <w:pPr>
        <w:jc w:val="center"/>
        <w:rPr>
          <w:rFonts w:ascii="Times New Roman" w:hAnsi="Times New Roman" w:cs="Times New Roman"/>
          <w:sz w:val="24"/>
          <w:szCs w:val="24"/>
        </w:rPr>
      </w:pPr>
      <w:r w:rsidRPr="00CF1877">
        <w:rPr>
          <w:rFonts w:ascii="Times New Roman" w:hAnsi="Times New Roman" w:cs="Times New Roman"/>
          <w:b/>
          <w:sz w:val="24"/>
          <w:szCs w:val="24"/>
        </w:rPr>
        <w:t>В РАБОТЕ С ДЕТ</w:t>
      </w:r>
      <w:r w:rsidR="00D43E81">
        <w:rPr>
          <w:rFonts w:ascii="Times New Roman" w:hAnsi="Times New Roman" w:cs="Times New Roman"/>
          <w:b/>
          <w:sz w:val="24"/>
          <w:szCs w:val="24"/>
        </w:rPr>
        <w:t>ЬМИ, ИМЕЮЩИМИ НАРУШЕННОЕ ЗРЕНИЕ»</w:t>
      </w:r>
    </w:p>
    <w:p w:rsidR="00CF1877" w:rsidRDefault="00CF1877" w:rsidP="00CF1877">
      <w:pPr>
        <w:jc w:val="center"/>
        <w:rPr>
          <w:rFonts w:ascii="Times New Roman" w:hAnsi="Times New Roman" w:cs="Times New Roman"/>
          <w:sz w:val="24"/>
          <w:szCs w:val="24"/>
        </w:rPr>
      </w:pPr>
    </w:p>
    <w:p w:rsidR="00423C96" w:rsidRPr="00471A86" w:rsidRDefault="00423C96" w:rsidP="004A678D">
      <w:pPr>
        <w:spacing w:line="240" w:lineRule="auto"/>
        <w:jc w:val="both"/>
        <w:rPr>
          <w:rFonts w:ascii="Times New Roman" w:hAnsi="Times New Roman" w:cs="Times New Roman"/>
          <w:sz w:val="24"/>
          <w:szCs w:val="24"/>
        </w:rPr>
      </w:pPr>
      <w:r w:rsidRPr="00471A86">
        <w:rPr>
          <w:rFonts w:ascii="Times New Roman" w:hAnsi="Times New Roman" w:cs="Times New Roman"/>
          <w:sz w:val="24"/>
          <w:szCs w:val="24"/>
        </w:rPr>
        <w:t xml:space="preserve">          </w:t>
      </w:r>
      <w:r w:rsidR="00A675C7" w:rsidRPr="00471A86">
        <w:rPr>
          <w:rFonts w:ascii="Times New Roman" w:hAnsi="Times New Roman" w:cs="Times New Roman"/>
          <w:b/>
          <w:sz w:val="24"/>
          <w:szCs w:val="24"/>
        </w:rPr>
        <w:t>Под режимом зрительных нагрузок понимается целесообразная</w:t>
      </w:r>
      <w:r w:rsidRPr="00471A86">
        <w:rPr>
          <w:rFonts w:ascii="Times New Roman" w:hAnsi="Times New Roman" w:cs="Times New Roman"/>
          <w:b/>
          <w:sz w:val="24"/>
          <w:szCs w:val="24"/>
        </w:rPr>
        <w:t>, хорошо продуманная</w:t>
      </w:r>
      <w:r w:rsidR="00A675C7" w:rsidRPr="00471A86">
        <w:rPr>
          <w:rFonts w:ascii="Times New Roman" w:hAnsi="Times New Roman" w:cs="Times New Roman"/>
          <w:b/>
          <w:sz w:val="24"/>
          <w:szCs w:val="24"/>
        </w:rPr>
        <w:t xml:space="preserve"> организация зрительного труда и отдыха глаз</w:t>
      </w:r>
      <w:r w:rsidRPr="00471A86">
        <w:rPr>
          <w:rFonts w:ascii="Times New Roman" w:hAnsi="Times New Roman" w:cs="Times New Roman"/>
          <w:b/>
          <w:sz w:val="24"/>
          <w:szCs w:val="24"/>
        </w:rPr>
        <w:t xml:space="preserve"> в соответствии со зрительными функциональными возможностями и потребностями ребёнка с ОВЗ</w:t>
      </w:r>
      <w:r w:rsidR="00A675C7" w:rsidRPr="00471A86">
        <w:rPr>
          <w:rFonts w:ascii="Times New Roman" w:hAnsi="Times New Roman" w:cs="Times New Roman"/>
          <w:b/>
          <w:sz w:val="24"/>
          <w:szCs w:val="24"/>
        </w:rPr>
        <w:t>.</w:t>
      </w:r>
      <w:r w:rsidR="00A675C7" w:rsidRPr="00471A86">
        <w:rPr>
          <w:rFonts w:ascii="Times New Roman" w:hAnsi="Times New Roman" w:cs="Times New Roman"/>
          <w:sz w:val="24"/>
          <w:szCs w:val="24"/>
        </w:rPr>
        <w:t xml:space="preserve"> В лечебно-восстановительном процессе зрительные нагрузки – это система коррекционно-педагогических мероприятий, направленных на повышение зрительных функций (в частности, остроты зрения) </w:t>
      </w:r>
      <w:proofErr w:type="spellStart"/>
      <w:r w:rsidR="00A675C7" w:rsidRPr="00471A86">
        <w:rPr>
          <w:rFonts w:ascii="Times New Roman" w:hAnsi="Times New Roman" w:cs="Times New Roman"/>
          <w:sz w:val="24"/>
          <w:szCs w:val="24"/>
        </w:rPr>
        <w:t>амблиопичного</w:t>
      </w:r>
      <w:proofErr w:type="spellEnd"/>
      <w:r w:rsidR="00A675C7" w:rsidRPr="00471A86">
        <w:rPr>
          <w:rFonts w:ascii="Times New Roman" w:hAnsi="Times New Roman" w:cs="Times New Roman"/>
          <w:sz w:val="24"/>
          <w:szCs w:val="24"/>
        </w:rPr>
        <w:t xml:space="preserve"> глаза, а также развитие бинокулярного зрения (при косоглазии). Соблюдение режима зрительных нагрузок в процессе непрерывной продолжительной зрительной работы обеспечивает стойкое сохранение зрительной работоспособности в соответствии с возрастными и индивидуальными функциональными возможностями зрительной системы ребёнка, а также способствует профилактике зрительного утомления. </w:t>
      </w:r>
    </w:p>
    <w:p w:rsidR="00423C96" w:rsidRPr="00471A86" w:rsidRDefault="00E00A52" w:rsidP="004A678D">
      <w:pPr>
        <w:spacing w:line="240" w:lineRule="auto"/>
        <w:jc w:val="both"/>
        <w:rPr>
          <w:rFonts w:ascii="Times New Roman" w:hAnsi="Times New Roman" w:cs="Times New Roman"/>
          <w:sz w:val="24"/>
          <w:szCs w:val="24"/>
        </w:rPr>
      </w:pPr>
      <w:r w:rsidRPr="00471A86">
        <w:rPr>
          <w:rFonts w:ascii="Times New Roman" w:hAnsi="Times New Roman" w:cs="Times New Roman"/>
          <w:b/>
          <w:sz w:val="24"/>
          <w:szCs w:val="24"/>
        </w:rPr>
        <w:t xml:space="preserve">          </w:t>
      </w:r>
      <w:r w:rsidR="00423C96" w:rsidRPr="00471A86">
        <w:rPr>
          <w:rFonts w:ascii="Times New Roman" w:hAnsi="Times New Roman" w:cs="Times New Roman"/>
          <w:b/>
          <w:sz w:val="24"/>
          <w:szCs w:val="24"/>
        </w:rPr>
        <w:t>Режим зрительных нагрузок</w:t>
      </w:r>
      <w:r w:rsidR="00423C96" w:rsidRPr="00471A86">
        <w:rPr>
          <w:rFonts w:ascii="Times New Roman" w:hAnsi="Times New Roman" w:cs="Times New Roman"/>
          <w:sz w:val="24"/>
          <w:szCs w:val="24"/>
        </w:rPr>
        <w:t xml:space="preserve"> как рациональная организация зрительного труда </w:t>
      </w:r>
      <w:r w:rsidR="0032435C" w:rsidRPr="00471A86">
        <w:rPr>
          <w:rFonts w:ascii="Times New Roman" w:hAnsi="Times New Roman" w:cs="Times New Roman"/>
          <w:sz w:val="24"/>
          <w:szCs w:val="24"/>
        </w:rPr>
        <w:t>многоаспектен. Он предполагает:</w:t>
      </w:r>
    </w:p>
    <w:p w:rsidR="00423C96" w:rsidRPr="00471A86" w:rsidRDefault="00423C96" w:rsidP="004A678D">
      <w:pPr>
        <w:spacing w:line="240" w:lineRule="auto"/>
        <w:jc w:val="both"/>
        <w:rPr>
          <w:rFonts w:ascii="Times New Roman" w:hAnsi="Times New Roman" w:cs="Times New Roman"/>
          <w:sz w:val="24"/>
          <w:szCs w:val="24"/>
        </w:rPr>
      </w:pPr>
      <w:r w:rsidRPr="00471A86">
        <w:rPr>
          <w:rFonts w:ascii="Times New Roman" w:hAnsi="Times New Roman" w:cs="Times New Roman"/>
          <w:sz w:val="24"/>
          <w:szCs w:val="24"/>
        </w:rPr>
        <w:t xml:space="preserve">- </w:t>
      </w:r>
      <w:r w:rsidR="0032435C" w:rsidRPr="00471A86">
        <w:rPr>
          <w:rFonts w:ascii="Times New Roman" w:hAnsi="Times New Roman" w:cs="Times New Roman"/>
          <w:sz w:val="24"/>
          <w:szCs w:val="24"/>
        </w:rPr>
        <w:t>чередование работы глаз с их отдыхом;</w:t>
      </w:r>
    </w:p>
    <w:p w:rsidR="0032435C" w:rsidRPr="00471A86" w:rsidRDefault="0032435C" w:rsidP="004A678D">
      <w:pPr>
        <w:spacing w:line="240" w:lineRule="auto"/>
        <w:jc w:val="both"/>
        <w:rPr>
          <w:rFonts w:ascii="Times New Roman" w:hAnsi="Times New Roman" w:cs="Times New Roman"/>
          <w:sz w:val="24"/>
          <w:szCs w:val="24"/>
        </w:rPr>
      </w:pPr>
      <w:r w:rsidRPr="00471A86">
        <w:rPr>
          <w:rFonts w:ascii="Times New Roman" w:hAnsi="Times New Roman" w:cs="Times New Roman"/>
          <w:sz w:val="24"/>
          <w:szCs w:val="24"/>
        </w:rPr>
        <w:t>-  целесообразное ограничение непрерывной зрительной работы в соответствии с состоянием зрительных функций, особенно при их нарушении на фоне патологического процесса;</w:t>
      </w:r>
    </w:p>
    <w:p w:rsidR="0032435C" w:rsidRPr="00471A86" w:rsidRDefault="0032435C" w:rsidP="004A678D">
      <w:pPr>
        <w:spacing w:line="240" w:lineRule="auto"/>
        <w:jc w:val="both"/>
        <w:rPr>
          <w:rFonts w:ascii="Times New Roman" w:hAnsi="Times New Roman" w:cs="Times New Roman"/>
          <w:sz w:val="24"/>
          <w:szCs w:val="24"/>
        </w:rPr>
      </w:pPr>
      <w:r w:rsidRPr="00471A86">
        <w:rPr>
          <w:rFonts w:ascii="Times New Roman" w:hAnsi="Times New Roman" w:cs="Times New Roman"/>
          <w:sz w:val="24"/>
          <w:szCs w:val="24"/>
        </w:rPr>
        <w:t>- создание комфортных для зрения внешних условий рассматривания, наблюдения объектов внешнего мира, чтения, трудовых операций под контролем зрения;</w:t>
      </w:r>
    </w:p>
    <w:p w:rsidR="00CD70B1" w:rsidRPr="00471A86" w:rsidRDefault="0032435C" w:rsidP="004A678D">
      <w:pPr>
        <w:spacing w:line="240" w:lineRule="auto"/>
        <w:jc w:val="both"/>
        <w:rPr>
          <w:rFonts w:ascii="Times New Roman" w:hAnsi="Times New Roman" w:cs="Times New Roman"/>
          <w:sz w:val="24"/>
          <w:szCs w:val="24"/>
        </w:rPr>
      </w:pPr>
      <w:r w:rsidRPr="00471A86">
        <w:rPr>
          <w:rFonts w:ascii="Times New Roman" w:hAnsi="Times New Roman" w:cs="Times New Roman"/>
          <w:sz w:val="24"/>
          <w:szCs w:val="24"/>
        </w:rPr>
        <w:t>- подбор объектов восприятия по размеру, цветности, сложности форм, их количества, по характеру зашумлённости фона и т.п. с целью сохранения достаточной энергетики глаза и предупреждения значительного напряжения, прежде всего в процессе построения адекватных зрительных образов</w:t>
      </w:r>
      <w:r w:rsidR="00CD70B1" w:rsidRPr="00471A86">
        <w:rPr>
          <w:rFonts w:ascii="Times New Roman" w:hAnsi="Times New Roman" w:cs="Times New Roman"/>
          <w:sz w:val="24"/>
          <w:szCs w:val="24"/>
        </w:rPr>
        <w:t xml:space="preserve"> при удержании их в поле видения в заданный временной отрезок.</w:t>
      </w:r>
    </w:p>
    <w:p w:rsidR="0032435C" w:rsidRPr="00471A86" w:rsidRDefault="00E00A52" w:rsidP="004A678D">
      <w:pPr>
        <w:spacing w:line="240" w:lineRule="auto"/>
        <w:jc w:val="both"/>
        <w:rPr>
          <w:rFonts w:ascii="Times New Roman" w:hAnsi="Times New Roman" w:cs="Times New Roman"/>
          <w:sz w:val="24"/>
          <w:szCs w:val="24"/>
        </w:rPr>
      </w:pPr>
      <w:r w:rsidRPr="00471A86">
        <w:rPr>
          <w:rFonts w:ascii="Times New Roman" w:hAnsi="Times New Roman" w:cs="Times New Roman"/>
          <w:sz w:val="24"/>
          <w:szCs w:val="24"/>
        </w:rPr>
        <w:t xml:space="preserve">          </w:t>
      </w:r>
      <w:r w:rsidR="00CD70B1" w:rsidRPr="00471A86">
        <w:rPr>
          <w:rFonts w:ascii="Times New Roman" w:hAnsi="Times New Roman" w:cs="Times New Roman"/>
          <w:sz w:val="24"/>
          <w:szCs w:val="24"/>
        </w:rPr>
        <w:t xml:space="preserve">В ДОУ для детей с нарушением зрения особенно </w:t>
      </w:r>
      <w:r w:rsidR="00507F48" w:rsidRPr="00471A86">
        <w:rPr>
          <w:rFonts w:ascii="Times New Roman" w:hAnsi="Times New Roman" w:cs="Times New Roman"/>
          <w:sz w:val="24"/>
          <w:szCs w:val="24"/>
        </w:rPr>
        <w:t>важно</w:t>
      </w:r>
      <w:r w:rsidR="00CD70B1" w:rsidRPr="00471A86">
        <w:rPr>
          <w:rFonts w:ascii="Times New Roman" w:hAnsi="Times New Roman" w:cs="Times New Roman"/>
          <w:sz w:val="24"/>
          <w:szCs w:val="24"/>
        </w:rPr>
        <w:t xml:space="preserve"> соблюдать </w:t>
      </w:r>
      <w:r w:rsidR="00CD70B1" w:rsidRPr="00471A86">
        <w:rPr>
          <w:rFonts w:ascii="Times New Roman" w:hAnsi="Times New Roman" w:cs="Times New Roman"/>
          <w:b/>
          <w:sz w:val="24"/>
          <w:szCs w:val="24"/>
        </w:rPr>
        <w:t>временной регламент образовательной нагрузки</w:t>
      </w:r>
      <w:r w:rsidR="00CD70B1" w:rsidRPr="00471A86">
        <w:rPr>
          <w:rFonts w:ascii="Times New Roman" w:hAnsi="Times New Roman" w:cs="Times New Roman"/>
          <w:sz w:val="24"/>
          <w:szCs w:val="24"/>
        </w:rPr>
        <w:t>, включающий максимально допустимое количество учебных занятий в течение дня, их распределение в первой и второй половине дня, продолжительность в соответствии с возрастом детей</w:t>
      </w:r>
      <w:r w:rsidR="00507F48" w:rsidRPr="00471A86">
        <w:rPr>
          <w:rFonts w:ascii="Times New Roman" w:hAnsi="Times New Roman" w:cs="Times New Roman"/>
          <w:sz w:val="24"/>
          <w:szCs w:val="24"/>
        </w:rPr>
        <w:t>, т.е. режим дня (прописан в СанПиН). Соблюдение регламента образовательной нагрузки для детей с ОВЗ позволяет предупредить избыточность зрительной нагрузки в течение дня. Физиологические возможности зрительной системы дошкольников несовершенны, поэтому чрезмерная зрительная нагрузка может усугубить уже имеющиеся зрительные расстройства у детей.</w:t>
      </w:r>
    </w:p>
    <w:p w:rsidR="00CF1877" w:rsidRPr="00471A86" w:rsidRDefault="00507F48" w:rsidP="004A678D">
      <w:pPr>
        <w:jc w:val="both"/>
        <w:rPr>
          <w:rFonts w:ascii="Times New Roman" w:hAnsi="Times New Roman" w:cs="Times New Roman"/>
          <w:sz w:val="24"/>
          <w:szCs w:val="24"/>
        </w:rPr>
      </w:pPr>
      <w:r w:rsidRPr="00471A86">
        <w:rPr>
          <w:rFonts w:ascii="Times New Roman" w:hAnsi="Times New Roman" w:cs="Times New Roman"/>
          <w:sz w:val="24"/>
          <w:szCs w:val="24"/>
        </w:rPr>
        <w:t>В специальной литературе по отношению к детям с нарушениями зрения применяется термин «</w:t>
      </w:r>
      <w:r w:rsidRPr="00471A86">
        <w:rPr>
          <w:rFonts w:ascii="Times New Roman" w:hAnsi="Times New Roman" w:cs="Times New Roman"/>
          <w:b/>
          <w:sz w:val="24"/>
          <w:szCs w:val="24"/>
        </w:rPr>
        <w:t>допустимая непрерывная зрительная нагрузка</w:t>
      </w:r>
      <w:r w:rsidRPr="00471A86">
        <w:rPr>
          <w:rFonts w:ascii="Times New Roman" w:hAnsi="Times New Roman" w:cs="Times New Roman"/>
          <w:sz w:val="24"/>
          <w:szCs w:val="24"/>
        </w:rPr>
        <w:t xml:space="preserve">» (например, это </w:t>
      </w:r>
      <w:r w:rsidR="00B524CF" w:rsidRPr="00471A86">
        <w:rPr>
          <w:rFonts w:ascii="Times New Roman" w:hAnsi="Times New Roman" w:cs="Times New Roman"/>
          <w:sz w:val="24"/>
          <w:szCs w:val="24"/>
        </w:rPr>
        <w:t xml:space="preserve">длительная </w:t>
      </w:r>
      <w:r w:rsidR="00B524CF" w:rsidRPr="00471A86">
        <w:rPr>
          <w:rFonts w:ascii="Times New Roman" w:hAnsi="Times New Roman" w:cs="Times New Roman"/>
          <w:sz w:val="24"/>
          <w:szCs w:val="24"/>
        </w:rPr>
        <w:lastRenderedPageBreak/>
        <w:t xml:space="preserve">напряжённая зрительная работа, </w:t>
      </w:r>
      <w:r w:rsidRPr="00471A86">
        <w:rPr>
          <w:rFonts w:ascii="Times New Roman" w:hAnsi="Times New Roman" w:cs="Times New Roman"/>
          <w:sz w:val="24"/>
          <w:szCs w:val="24"/>
        </w:rPr>
        <w:t>длительное сосредоточение или длительное рассматривание ребёнком мелких деталей)</w:t>
      </w:r>
      <w:r w:rsidR="00B524CF" w:rsidRPr="00471A86">
        <w:rPr>
          <w:rFonts w:ascii="Times New Roman" w:hAnsi="Times New Roman" w:cs="Times New Roman"/>
          <w:sz w:val="24"/>
          <w:szCs w:val="24"/>
        </w:rPr>
        <w:t>. Несоблюдение её продолжительности может привести к снижению зрительных функций, быстрому зрительному утомлению, осложнениям глазных заболеваний (например, при миопии – осложнения на глазном дне).</w:t>
      </w:r>
    </w:p>
    <w:p w:rsidR="00B524CF" w:rsidRPr="00471A86" w:rsidRDefault="00B524CF" w:rsidP="004A678D">
      <w:pPr>
        <w:jc w:val="both"/>
        <w:rPr>
          <w:rFonts w:ascii="Times New Roman" w:hAnsi="Times New Roman" w:cs="Times New Roman"/>
          <w:b/>
          <w:sz w:val="24"/>
          <w:szCs w:val="24"/>
        </w:rPr>
      </w:pPr>
      <w:r w:rsidRPr="00471A86">
        <w:rPr>
          <w:rFonts w:ascii="Times New Roman" w:hAnsi="Times New Roman" w:cs="Times New Roman"/>
          <w:b/>
          <w:sz w:val="24"/>
          <w:szCs w:val="24"/>
        </w:rPr>
        <w:t>Рекомендуемое время непрерывной зрительной работы</w:t>
      </w:r>
      <w:r w:rsidR="00C80B0B" w:rsidRPr="00471A86">
        <w:rPr>
          <w:rFonts w:ascii="Times New Roman" w:hAnsi="Times New Roman" w:cs="Times New Roman"/>
          <w:b/>
          <w:sz w:val="24"/>
          <w:szCs w:val="24"/>
        </w:rPr>
        <w:t xml:space="preserve"> при некоторых глазных заболеваниях</w:t>
      </w:r>
      <w:r w:rsidRPr="00471A86">
        <w:rPr>
          <w:rFonts w:ascii="Times New Roman" w:hAnsi="Times New Roman" w:cs="Times New Roman"/>
          <w:b/>
          <w:sz w:val="24"/>
          <w:szCs w:val="24"/>
        </w:rPr>
        <w:t>:</w:t>
      </w:r>
    </w:p>
    <w:p w:rsidR="00B524CF" w:rsidRPr="00471A86" w:rsidRDefault="00B524CF" w:rsidP="004A678D">
      <w:pPr>
        <w:jc w:val="both"/>
        <w:rPr>
          <w:rFonts w:ascii="Times New Roman" w:hAnsi="Times New Roman" w:cs="Times New Roman"/>
          <w:sz w:val="24"/>
          <w:szCs w:val="24"/>
        </w:rPr>
      </w:pPr>
      <w:r w:rsidRPr="00471A86">
        <w:rPr>
          <w:rFonts w:ascii="Times New Roman" w:hAnsi="Times New Roman" w:cs="Times New Roman"/>
          <w:sz w:val="24"/>
          <w:szCs w:val="24"/>
        </w:rPr>
        <w:t>- для слабовидящих детей – 10 мин. (острота зрения 0,09–0,4), для частично зрячих – 5 мин. (острота зрения 0,01–0,08);</w:t>
      </w:r>
    </w:p>
    <w:p w:rsidR="00C80B0B" w:rsidRPr="00471A86" w:rsidRDefault="00B524CF" w:rsidP="004A678D">
      <w:pPr>
        <w:jc w:val="both"/>
        <w:rPr>
          <w:rFonts w:ascii="Times New Roman" w:hAnsi="Times New Roman" w:cs="Times New Roman"/>
          <w:sz w:val="24"/>
          <w:szCs w:val="24"/>
        </w:rPr>
      </w:pPr>
      <w:r w:rsidRPr="00471A86">
        <w:rPr>
          <w:rFonts w:ascii="Times New Roman" w:hAnsi="Times New Roman" w:cs="Times New Roman"/>
          <w:sz w:val="24"/>
          <w:szCs w:val="24"/>
        </w:rPr>
        <w:t xml:space="preserve">- при прогрессирующей близорукости, осложнённой и врождённой, </w:t>
      </w:r>
      <w:r w:rsidR="00C80B0B" w:rsidRPr="00471A86">
        <w:rPr>
          <w:rFonts w:ascii="Times New Roman" w:hAnsi="Times New Roman" w:cs="Times New Roman"/>
          <w:sz w:val="24"/>
          <w:szCs w:val="24"/>
        </w:rPr>
        <w:t>при врождённой катаракте, афакии</w:t>
      </w:r>
      <w:r w:rsidRPr="00471A86">
        <w:rPr>
          <w:rFonts w:ascii="Times New Roman" w:hAnsi="Times New Roman" w:cs="Times New Roman"/>
          <w:sz w:val="24"/>
          <w:szCs w:val="24"/>
        </w:rPr>
        <w:t xml:space="preserve"> – 10 мин.</w:t>
      </w:r>
      <w:r w:rsidR="00C80B0B" w:rsidRPr="00471A86">
        <w:rPr>
          <w:rFonts w:ascii="Times New Roman" w:hAnsi="Times New Roman" w:cs="Times New Roman"/>
          <w:sz w:val="24"/>
          <w:szCs w:val="24"/>
        </w:rPr>
        <w:t>;</w:t>
      </w:r>
    </w:p>
    <w:p w:rsidR="00B524CF" w:rsidRPr="00471A86" w:rsidRDefault="00C80B0B" w:rsidP="004A678D">
      <w:pPr>
        <w:jc w:val="both"/>
        <w:rPr>
          <w:rFonts w:ascii="Times New Roman" w:hAnsi="Times New Roman" w:cs="Times New Roman"/>
          <w:sz w:val="24"/>
          <w:szCs w:val="24"/>
        </w:rPr>
      </w:pPr>
      <w:r w:rsidRPr="00471A86">
        <w:rPr>
          <w:rFonts w:ascii="Times New Roman" w:hAnsi="Times New Roman" w:cs="Times New Roman"/>
          <w:sz w:val="24"/>
          <w:szCs w:val="24"/>
        </w:rPr>
        <w:t>- при атрофии зрительного нерва, дегенерации и воспалительных заболеваниях сетчатки – 10-15 мин.</w:t>
      </w:r>
      <w:r w:rsidR="00B524CF" w:rsidRPr="00471A86">
        <w:rPr>
          <w:rFonts w:ascii="Times New Roman" w:hAnsi="Times New Roman" w:cs="Times New Roman"/>
          <w:sz w:val="24"/>
          <w:szCs w:val="24"/>
        </w:rPr>
        <w:t xml:space="preserve"> </w:t>
      </w:r>
    </w:p>
    <w:p w:rsidR="00AD2E5A" w:rsidRPr="00471A86" w:rsidRDefault="00AD2E5A" w:rsidP="004A678D">
      <w:pPr>
        <w:jc w:val="both"/>
        <w:rPr>
          <w:rFonts w:ascii="Times New Roman" w:hAnsi="Times New Roman" w:cs="Times New Roman"/>
          <w:sz w:val="24"/>
          <w:szCs w:val="24"/>
        </w:rPr>
      </w:pPr>
      <w:r w:rsidRPr="00471A86">
        <w:rPr>
          <w:rFonts w:ascii="Times New Roman" w:hAnsi="Times New Roman" w:cs="Times New Roman"/>
          <w:sz w:val="24"/>
          <w:szCs w:val="24"/>
        </w:rPr>
        <w:t xml:space="preserve">Практика обучения детей, имеющих в зрительном диагнозе </w:t>
      </w:r>
      <w:r w:rsidRPr="00471A86">
        <w:rPr>
          <w:rFonts w:ascii="Times New Roman" w:hAnsi="Times New Roman" w:cs="Times New Roman"/>
          <w:b/>
          <w:sz w:val="24"/>
          <w:szCs w:val="24"/>
        </w:rPr>
        <w:t>нистагм</w:t>
      </w:r>
      <w:r w:rsidRPr="00471A86">
        <w:rPr>
          <w:rFonts w:ascii="Times New Roman" w:hAnsi="Times New Roman" w:cs="Times New Roman"/>
          <w:sz w:val="24"/>
          <w:szCs w:val="24"/>
        </w:rPr>
        <w:t xml:space="preserve">, свидетельствует об их быстрой утомляемости. При нистагме глаза постоянно совершают самопроизвольные колебательные движения различной амплитуды, из-за чего изображение на сетчатке всегда расфокусировано. Ребёнку с нистагмом приходится затрачивать значительно больше внимания и энергии в процессе фиксации зрительного стимула с целью возникновения адекватного образа. </w:t>
      </w:r>
      <w:r w:rsidR="00714784" w:rsidRPr="00471A86">
        <w:rPr>
          <w:rFonts w:ascii="Times New Roman" w:hAnsi="Times New Roman" w:cs="Times New Roman"/>
          <w:sz w:val="24"/>
          <w:szCs w:val="24"/>
        </w:rPr>
        <w:t>Поэтому при решении задач на зрительное восприятие темп работы детей с нистагмом</w:t>
      </w:r>
      <w:r w:rsidR="0084087B" w:rsidRPr="00471A86">
        <w:rPr>
          <w:rFonts w:ascii="Times New Roman" w:hAnsi="Times New Roman" w:cs="Times New Roman"/>
          <w:sz w:val="24"/>
          <w:szCs w:val="24"/>
        </w:rPr>
        <w:t xml:space="preserve"> медленный, а усилие (напряжение) значительное. Оба эти фактора приводят к наступлению быстрого утомления, что обусловливает необходимость жёсткого соблюдения регламента зрительной работы детей с нистагмом в плане организации своевременного и достаточного отдыха для глаз. Такой подход актуализируется ещё и тем, что у большой части слабовидящих детей нистагм является составной частью сложного по структуре зрительного дефекта.</w:t>
      </w:r>
    </w:p>
    <w:p w:rsidR="00FA12FF" w:rsidRDefault="00FA12FF" w:rsidP="004A678D">
      <w:pPr>
        <w:jc w:val="both"/>
        <w:rPr>
          <w:rFonts w:ascii="Times New Roman" w:hAnsi="Times New Roman" w:cs="Times New Roman"/>
          <w:sz w:val="24"/>
          <w:szCs w:val="24"/>
        </w:rPr>
      </w:pPr>
      <w:proofErr w:type="gramStart"/>
      <w:r w:rsidRPr="00471A86">
        <w:rPr>
          <w:rFonts w:ascii="Times New Roman" w:hAnsi="Times New Roman" w:cs="Times New Roman"/>
          <w:sz w:val="24"/>
          <w:szCs w:val="24"/>
        </w:rPr>
        <w:t xml:space="preserve">Педагогам, работающим с детьми, имеющим </w:t>
      </w:r>
      <w:r w:rsidRPr="00471A86">
        <w:rPr>
          <w:rFonts w:ascii="Times New Roman" w:hAnsi="Times New Roman" w:cs="Times New Roman"/>
          <w:b/>
          <w:sz w:val="24"/>
          <w:szCs w:val="24"/>
        </w:rPr>
        <w:t xml:space="preserve">проблемы с </w:t>
      </w:r>
      <w:proofErr w:type="spellStart"/>
      <w:r w:rsidRPr="00471A86">
        <w:rPr>
          <w:rFonts w:ascii="Times New Roman" w:hAnsi="Times New Roman" w:cs="Times New Roman"/>
          <w:b/>
          <w:sz w:val="24"/>
          <w:szCs w:val="24"/>
        </w:rPr>
        <w:t>бинокулярностью</w:t>
      </w:r>
      <w:proofErr w:type="spellEnd"/>
      <w:r w:rsidR="008A4845" w:rsidRPr="00471A86">
        <w:rPr>
          <w:rFonts w:ascii="Times New Roman" w:hAnsi="Times New Roman" w:cs="Times New Roman"/>
          <w:sz w:val="24"/>
          <w:szCs w:val="24"/>
        </w:rPr>
        <w:t xml:space="preserve">, например, неспособностью фокусировать оба глаза в одной точке или рассогласованностью действий глаз, без значительного снижения остроты зрения, следует помнить, что </w:t>
      </w:r>
      <w:r w:rsidR="004A678D" w:rsidRPr="00471A86">
        <w:rPr>
          <w:rFonts w:ascii="Times New Roman" w:hAnsi="Times New Roman" w:cs="Times New Roman"/>
          <w:sz w:val="24"/>
          <w:szCs w:val="24"/>
        </w:rPr>
        <w:t>при рассматривании объекта с большим числом мелких деталей таким детям приходится прилагать большие усилия, чтобы заставить глаза работать согласованно, поэтому они могут испытывать ощущение дискомфорта уже после непродолжительного зрительного труда.</w:t>
      </w:r>
      <w:proofErr w:type="gramEnd"/>
      <w:r w:rsidR="004A678D" w:rsidRPr="00471A86">
        <w:rPr>
          <w:rFonts w:ascii="Times New Roman" w:hAnsi="Times New Roman" w:cs="Times New Roman"/>
          <w:sz w:val="24"/>
          <w:szCs w:val="24"/>
        </w:rPr>
        <w:t xml:space="preserve"> </w:t>
      </w:r>
      <w:r w:rsidR="00E00A52" w:rsidRPr="00471A86">
        <w:rPr>
          <w:rFonts w:ascii="Times New Roman" w:hAnsi="Times New Roman" w:cs="Times New Roman"/>
          <w:sz w:val="24"/>
          <w:szCs w:val="24"/>
        </w:rPr>
        <w:t>С</w:t>
      </w:r>
      <w:r w:rsidR="004A678D" w:rsidRPr="00471A86">
        <w:rPr>
          <w:rFonts w:ascii="Times New Roman" w:hAnsi="Times New Roman" w:cs="Times New Roman"/>
          <w:sz w:val="24"/>
          <w:szCs w:val="24"/>
        </w:rPr>
        <w:t xml:space="preserve"> детьми этой группы также важно соблюдать регламент зрительной работы, по которому отдых должен быть частым и предупреждать чувство зрительного дискомфорта.</w:t>
      </w:r>
    </w:p>
    <w:p w:rsidR="009E0F4F" w:rsidRDefault="009E0F4F" w:rsidP="004A678D">
      <w:pPr>
        <w:jc w:val="both"/>
        <w:rPr>
          <w:rFonts w:ascii="Times New Roman" w:hAnsi="Times New Roman" w:cs="Times New Roman"/>
          <w:sz w:val="24"/>
          <w:szCs w:val="24"/>
        </w:rPr>
      </w:pPr>
      <w:r>
        <w:rPr>
          <w:rFonts w:ascii="Times New Roman" w:hAnsi="Times New Roman" w:cs="Times New Roman"/>
          <w:sz w:val="24"/>
          <w:szCs w:val="24"/>
        </w:rPr>
        <w:t xml:space="preserve">Режим зрительных нагрузок предполагает в образовательном процессе не только временное ограничение зрительной работы, но и использование педагогом разнообразных </w:t>
      </w:r>
      <w:r w:rsidRPr="009E0F4F">
        <w:rPr>
          <w:rFonts w:ascii="Times New Roman" w:hAnsi="Times New Roman" w:cs="Times New Roman"/>
          <w:b/>
          <w:sz w:val="24"/>
          <w:szCs w:val="24"/>
        </w:rPr>
        <w:t>приёмов профилактики и снятия зрительного утомления</w:t>
      </w:r>
      <w:r>
        <w:rPr>
          <w:rFonts w:ascii="Times New Roman" w:hAnsi="Times New Roman" w:cs="Times New Roman"/>
          <w:sz w:val="24"/>
          <w:szCs w:val="24"/>
        </w:rPr>
        <w:t>. Такие приёмы можно разделить на 2 группы.</w:t>
      </w:r>
    </w:p>
    <w:p w:rsidR="009E0F4F" w:rsidRDefault="009E0F4F" w:rsidP="009E0F4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К первой группе относятся приёмы, которые можно использовать многократно в процессе непрерывной зрительной работы. Это упражнения для расслабления глаз, снятия визуального напряжения. По содержанию это простые манипуляции, способствующие расслаблению напряжённых мышц: частое моргание, </w:t>
      </w:r>
      <w:r>
        <w:rPr>
          <w:rFonts w:ascii="Times New Roman" w:hAnsi="Times New Roman" w:cs="Times New Roman"/>
          <w:sz w:val="24"/>
          <w:szCs w:val="24"/>
        </w:rPr>
        <w:lastRenderedPageBreak/>
        <w:t xml:space="preserve">зажмуривание, </w:t>
      </w:r>
      <w:proofErr w:type="spellStart"/>
      <w:r>
        <w:rPr>
          <w:rFonts w:ascii="Times New Roman" w:hAnsi="Times New Roman" w:cs="Times New Roman"/>
          <w:sz w:val="24"/>
          <w:szCs w:val="24"/>
        </w:rPr>
        <w:t>пальминг</w:t>
      </w:r>
      <w:proofErr w:type="spellEnd"/>
      <w:r>
        <w:rPr>
          <w:rFonts w:ascii="Times New Roman" w:hAnsi="Times New Roman" w:cs="Times New Roman"/>
          <w:sz w:val="24"/>
          <w:szCs w:val="24"/>
        </w:rPr>
        <w:t>, поглаживание кончиками пальцев закрытых глаз, лёгкий нажим, массаж верхних век и т.п.</w:t>
      </w:r>
    </w:p>
    <w:p w:rsidR="009E0F4F" w:rsidRDefault="009E0F4F" w:rsidP="009E0F4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Другая группа приёмов – это комплексы упражнений для глаз</w:t>
      </w:r>
      <w:r w:rsidR="00950423">
        <w:rPr>
          <w:rFonts w:ascii="Times New Roman" w:hAnsi="Times New Roman" w:cs="Times New Roman"/>
          <w:sz w:val="24"/>
          <w:szCs w:val="24"/>
        </w:rPr>
        <w:t xml:space="preserve">, с помощью которых укрепляются их мышцы, улучшается аккомодация, циркуляция крови и внутри глазной жидкости; расслабляются аккомодационные мышцы. </w:t>
      </w:r>
    </w:p>
    <w:p w:rsidR="00950423" w:rsidRDefault="00950423" w:rsidP="00950423">
      <w:pPr>
        <w:jc w:val="both"/>
        <w:rPr>
          <w:rFonts w:ascii="Times New Roman" w:hAnsi="Times New Roman" w:cs="Times New Roman"/>
          <w:sz w:val="24"/>
          <w:szCs w:val="24"/>
        </w:rPr>
      </w:pPr>
      <w:r>
        <w:rPr>
          <w:rFonts w:ascii="Times New Roman" w:hAnsi="Times New Roman" w:cs="Times New Roman"/>
          <w:sz w:val="24"/>
          <w:szCs w:val="24"/>
        </w:rPr>
        <w:t>Важно, чтобы выполнение этих простых упражнений стало для детей привычкой. Поэтому педагогу необходимо на каждом занятии в процессе решения детьми зрительной задачи предлагать им выполнять обозначенные выше движения. Ребёнок должен выполнять комплекс упражнений в свободном, доступном ему ритме и темпе, без усилия и напряжения. Выбор упражнений для каждого ребёнка должен быть согласован с врачом-офтальмологом и тифлопедагогом.</w:t>
      </w:r>
    </w:p>
    <w:p w:rsidR="002D23ED" w:rsidRDefault="002D23ED" w:rsidP="00950423">
      <w:pPr>
        <w:jc w:val="both"/>
        <w:rPr>
          <w:rFonts w:ascii="Times New Roman" w:hAnsi="Times New Roman" w:cs="Times New Roman"/>
          <w:i/>
          <w:sz w:val="24"/>
          <w:szCs w:val="24"/>
        </w:rPr>
      </w:pPr>
      <w:r>
        <w:rPr>
          <w:rFonts w:ascii="Times New Roman" w:hAnsi="Times New Roman" w:cs="Times New Roman"/>
          <w:sz w:val="24"/>
          <w:szCs w:val="24"/>
        </w:rPr>
        <w:t xml:space="preserve">Рассматривая режим зрительных нагрузок с точки зрения размеров и цветности зрительных стимулов для детей с нарушением зрения, следует обратить внимание на следующее обстоятельство. В соответствии с единством лечебно-восстановительного и коррекционно-педагогического процессов педагоги подбирают и используют наглядный материал по </w:t>
      </w:r>
      <w:r w:rsidRPr="00427A40">
        <w:rPr>
          <w:rFonts w:ascii="Times New Roman" w:hAnsi="Times New Roman" w:cs="Times New Roman"/>
          <w:b/>
          <w:sz w:val="24"/>
          <w:szCs w:val="24"/>
        </w:rPr>
        <w:t>7 режимам</w:t>
      </w:r>
      <w:r>
        <w:rPr>
          <w:rFonts w:ascii="Times New Roman" w:hAnsi="Times New Roman" w:cs="Times New Roman"/>
          <w:sz w:val="24"/>
          <w:szCs w:val="24"/>
        </w:rPr>
        <w:t xml:space="preserve">, предложенным Л.И.Григорян. Такой подход способствует активизации зрения детей, находящихся на различных этапах лечения. </w:t>
      </w:r>
    </w:p>
    <w:tbl>
      <w:tblPr>
        <w:tblStyle w:val="a8"/>
        <w:tblW w:w="0" w:type="auto"/>
        <w:tblLook w:val="04A0"/>
      </w:tblPr>
      <w:tblGrid>
        <w:gridCol w:w="735"/>
        <w:gridCol w:w="1297"/>
        <w:gridCol w:w="1297"/>
        <w:gridCol w:w="1297"/>
        <w:gridCol w:w="1297"/>
        <w:gridCol w:w="1106"/>
        <w:gridCol w:w="1271"/>
        <w:gridCol w:w="1271"/>
      </w:tblGrid>
      <w:tr w:rsidR="00CA6C9E" w:rsidRPr="006A3735" w:rsidTr="00CA6C9E">
        <w:tc>
          <w:tcPr>
            <w:tcW w:w="735" w:type="dxa"/>
          </w:tcPr>
          <w:p w:rsidR="006A3735" w:rsidRPr="006A3735" w:rsidRDefault="006A3735" w:rsidP="006A3735">
            <w:pPr>
              <w:jc w:val="center"/>
              <w:rPr>
                <w:rFonts w:ascii="Times New Roman" w:hAnsi="Times New Roman" w:cs="Times New Roman"/>
                <w:sz w:val="20"/>
                <w:szCs w:val="20"/>
              </w:rPr>
            </w:pPr>
            <w:r w:rsidRPr="006A3735">
              <w:rPr>
                <w:rFonts w:ascii="Times New Roman" w:hAnsi="Times New Roman" w:cs="Times New Roman"/>
                <w:sz w:val="20"/>
                <w:szCs w:val="20"/>
              </w:rPr>
              <w:t>Номер зрит</w:t>
            </w:r>
            <w:proofErr w:type="gramStart"/>
            <w:r w:rsidRPr="006A3735">
              <w:rPr>
                <w:rFonts w:ascii="Times New Roman" w:hAnsi="Times New Roman" w:cs="Times New Roman"/>
                <w:sz w:val="20"/>
                <w:szCs w:val="20"/>
              </w:rPr>
              <w:t>.</w:t>
            </w:r>
            <w:proofErr w:type="gramEnd"/>
            <w:r w:rsidRPr="006A3735">
              <w:rPr>
                <w:rFonts w:ascii="Times New Roman" w:hAnsi="Times New Roman" w:cs="Times New Roman"/>
                <w:sz w:val="20"/>
                <w:szCs w:val="20"/>
              </w:rPr>
              <w:t xml:space="preserve"> </w:t>
            </w:r>
            <w:proofErr w:type="gramStart"/>
            <w:r w:rsidRPr="006A3735">
              <w:rPr>
                <w:rFonts w:ascii="Times New Roman" w:hAnsi="Times New Roman" w:cs="Times New Roman"/>
                <w:sz w:val="20"/>
                <w:szCs w:val="20"/>
              </w:rPr>
              <w:t>н</w:t>
            </w:r>
            <w:proofErr w:type="gramEnd"/>
            <w:r w:rsidRPr="006A3735">
              <w:rPr>
                <w:rFonts w:ascii="Times New Roman" w:hAnsi="Times New Roman" w:cs="Times New Roman"/>
                <w:sz w:val="20"/>
                <w:szCs w:val="20"/>
              </w:rPr>
              <w:t>агрузки</w:t>
            </w:r>
          </w:p>
        </w:tc>
        <w:tc>
          <w:tcPr>
            <w:tcW w:w="1297" w:type="dxa"/>
          </w:tcPr>
          <w:p w:rsid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 1</w:t>
            </w:r>
          </w:p>
          <w:p w:rsidR="006A3735" w:rsidRPr="006A3735" w:rsidRDefault="006A3735" w:rsidP="006A3735">
            <w:pPr>
              <w:jc w:val="center"/>
              <w:rPr>
                <w:rFonts w:ascii="Times New Roman" w:hAnsi="Times New Roman" w:cs="Times New Roman"/>
                <w:sz w:val="20"/>
                <w:szCs w:val="20"/>
              </w:rPr>
            </w:pPr>
            <w:proofErr w:type="spellStart"/>
            <w:r>
              <w:rPr>
                <w:rFonts w:ascii="Times New Roman" w:hAnsi="Times New Roman" w:cs="Times New Roman"/>
                <w:sz w:val="20"/>
                <w:szCs w:val="20"/>
              </w:rPr>
              <w:t>плеоптика</w:t>
            </w:r>
            <w:proofErr w:type="spellEnd"/>
          </w:p>
        </w:tc>
        <w:tc>
          <w:tcPr>
            <w:tcW w:w="1297" w:type="dxa"/>
          </w:tcPr>
          <w:p w:rsidR="006A3735" w:rsidRDefault="006A3735" w:rsidP="004B29EB">
            <w:pPr>
              <w:jc w:val="center"/>
              <w:rPr>
                <w:rFonts w:ascii="Times New Roman" w:hAnsi="Times New Roman" w:cs="Times New Roman"/>
                <w:sz w:val="20"/>
                <w:szCs w:val="20"/>
              </w:rPr>
            </w:pPr>
            <w:r>
              <w:rPr>
                <w:rFonts w:ascii="Times New Roman" w:hAnsi="Times New Roman" w:cs="Times New Roman"/>
                <w:sz w:val="20"/>
                <w:szCs w:val="20"/>
              </w:rPr>
              <w:t>№ 2</w:t>
            </w:r>
          </w:p>
          <w:p w:rsidR="006A3735" w:rsidRPr="006A3735" w:rsidRDefault="006A3735" w:rsidP="004B29EB">
            <w:pPr>
              <w:jc w:val="center"/>
              <w:rPr>
                <w:rFonts w:ascii="Times New Roman" w:hAnsi="Times New Roman" w:cs="Times New Roman"/>
                <w:sz w:val="20"/>
                <w:szCs w:val="20"/>
              </w:rPr>
            </w:pPr>
            <w:proofErr w:type="spellStart"/>
            <w:r>
              <w:rPr>
                <w:rFonts w:ascii="Times New Roman" w:hAnsi="Times New Roman" w:cs="Times New Roman"/>
                <w:sz w:val="20"/>
                <w:szCs w:val="20"/>
              </w:rPr>
              <w:t>плеопто-ортоптика</w:t>
            </w:r>
            <w:proofErr w:type="spellEnd"/>
          </w:p>
        </w:tc>
        <w:tc>
          <w:tcPr>
            <w:tcW w:w="1297" w:type="dxa"/>
          </w:tcPr>
          <w:p w:rsid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 3</w:t>
            </w:r>
          </w:p>
          <w:p w:rsidR="006A3735" w:rsidRPr="006A3735" w:rsidRDefault="006A3735" w:rsidP="006A3735">
            <w:pPr>
              <w:jc w:val="center"/>
              <w:rPr>
                <w:rFonts w:ascii="Times New Roman" w:hAnsi="Times New Roman" w:cs="Times New Roman"/>
                <w:sz w:val="20"/>
                <w:szCs w:val="20"/>
              </w:rPr>
            </w:pPr>
            <w:proofErr w:type="spellStart"/>
            <w:r>
              <w:rPr>
                <w:rFonts w:ascii="Times New Roman" w:hAnsi="Times New Roman" w:cs="Times New Roman"/>
                <w:sz w:val="20"/>
                <w:szCs w:val="20"/>
              </w:rPr>
              <w:t>плеоптика</w:t>
            </w:r>
            <w:proofErr w:type="spellEnd"/>
          </w:p>
        </w:tc>
        <w:tc>
          <w:tcPr>
            <w:tcW w:w="1297" w:type="dxa"/>
          </w:tcPr>
          <w:p w:rsidR="006A3735" w:rsidRDefault="006A3735" w:rsidP="004B29EB">
            <w:pPr>
              <w:jc w:val="center"/>
              <w:rPr>
                <w:rFonts w:ascii="Times New Roman" w:hAnsi="Times New Roman" w:cs="Times New Roman"/>
                <w:sz w:val="20"/>
                <w:szCs w:val="20"/>
              </w:rPr>
            </w:pPr>
            <w:r>
              <w:rPr>
                <w:rFonts w:ascii="Times New Roman" w:hAnsi="Times New Roman" w:cs="Times New Roman"/>
                <w:sz w:val="20"/>
                <w:szCs w:val="20"/>
              </w:rPr>
              <w:t>№ 4</w:t>
            </w:r>
          </w:p>
          <w:p w:rsidR="006A3735" w:rsidRPr="006A3735" w:rsidRDefault="006A3735" w:rsidP="004B29EB">
            <w:pPr>
              <w:jc w:val="center"/>
              <w:rPr>
                <w:rFonts w:ascii="Times New Roman" w:hAnsi="Times New Roman" w:cs="Times New Roman"/>
                <w:sz w:val="20"/>
                <w:szCs w:val="20"/>
              </w:rPr>
            </w:pPr>
            <w:proofErr w:type="spellStart"/>
            <w:r>
              <w:rPr>
                <w:rFonts w:ascii="Times New Roman" w:hAnsi="Times New Roman" w:cs="Times New Roman"/>
                <w:sz w:val="20"/>
                <w:szCs w:val="20"/>
              </w:rPr>
              <w:t>плеоптика</w:t>
            </w:r>
            <w:proofErr w:type="spellEnd"/>
          </w:p>
        </w:tc>
        <w:tc>
          <w:tcPr>
            <w:tcW w:w="1106" w:type="dxa"/>
          </w:tcPr>
          <w:p w:rsid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 5</w:t>
            </w:r>
          </w:p>
          <w:p w:rsidR="006A3735" w:rsidRPr="006A3735" w:rsidRDefault="006A3735" w:rsidP="006A3735">
            <w:pPr>
              <w:jc w:val="center"/>
              <w:rPr>
                <w:rFonts w:ascii="Times New Roman" w:hAnsi="Times New Roman" w:cs="Times New Roman"/>
                <w:sz w:val="20"/>
                <w:szCs w:val="20"/>
              </w:rPr>
            </w:pPr>
            <w:proofErr w:type="spellStart"/>
            <w:r>
              <w:rPr>
                <w:rFonts w:ascii="Times New Roman" w:hAnsi="Times New Roman" w:cs="Times New Roman"/>
                <w:sz w:val="20"/>
                <w:szCs w:val="20"/>
              </w:rPr>
              <w:t>ортоптика</w:t>
            </w:r>
            <w:proofErr w:type="spellEnd"/>
          </w:p>
        </w:tc>
        <w:tc>
          <w:tcPr>
            <w:tcW w:w="1271" w:type="dxa"/>
          </w:tcPr>
          <w:p w:rsid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 6</w:t>
            </w:r>
          </w:p>
          <w:p w:rsidR="006A3735" w:rsidRPr="006A3735" w:rsidRDefault="006A3735" w:rsidP="006A3735">
            <w:pPr>
              <w:jc w:val="center"/>
              <w:rPr>
                <w:rFonts w:ascii="Times New Roman" w:hAnsi="Times New Roman" w:cs="Times New Roman"/>
                <w:sz w:val="20"/>
                <w:szCs w:val="20"/>
              </w:rPr>
            </w:pPr>
            <w:proofErr w:type="spellStart"/>
            <w:r>
              <w:rPr>
                <w:rFonts w:ascii="Times New Roman" w:hAnsi="Times New Roman" w:cs="Times New Roman"/>
                <w:sz w:val="20"/>
                <w:szCs w:val="20"/>
              </w:rPr>
              <w:t>ортоптика</w:t>
            </w:r>
            <w:proofErr w:type="spellEnd"/>
          </w:p>
        </w:tc>
        <w:tc>
          <w:tcPr>
            <w:tcW w:w="1271" w:type="dxa"/>
          </w:tcPr>
          <w:p w:rsid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 7</w:t>
            </w:r>
          </w:p>
          <w:p w:rsidR="006A3735" w:rsidRPr="006A3735" w:rsidRDefault="006A3735" w:rsidP="006A3735">
            <w:pPr>
              <w:jc w:val="center"/>
              <w:rPr>
                <w:rFonts w:ascii="Times New Roman" w:hAnsi="Times New Roman" w:cs="Times New Roman"/>
                <w:sz w:val="20"/>
                <w:szCs w:val="20"/>
              </w:rPr>
            </w:pPr>
            <w:proofErr w:type="spellStart"/>
            <w:r>
              <w:rPr>
                <w:rFonts w:ascii="Times New Roman" w:hAnsi="Times New Roman" w:cs="Times New Roman"/>
                <w:sz w:val="20"/>
                <w:szCs w:val="20"/>
              </w:rPr>
              <w:t>стереоптика</w:t>
            </w:r>
            <w:proofErr w:type="spellEnd"/>
          </w:p>
        </w:tc>
      </w:tr>
      <w:tr w:rsidR="00CA6C9E" w:rsidRPr="006A3735" w:rsidTr="00CA6C9E">
        <w:tc>
          <w:tcPr>
            <w:tcW w:w="735" w:type="dxa"/>
          </w:tcPr>
          <w:p w:rsidR="006A3735" w:rsidRPr="006A3735" w:rsidRDefault="006A3735" w:rsidP="006A3735">
            <w:pPr>
              <w:jc w:val="center"/>
              <w:rPr>
                <w:rFonts w:ascii="Times New Roman" w:hAnsi="Times New Roman" w:cs="Times New Roman"/>
                <w:sz w:val="20"/>
                <w:szCs w:val="20"/>
              </w:rPr>
            </w:pPr>
            <w:r w:rsidRPr="006A3735">
              <w:rPr>
                <w:rFonts w:ascii="Times New Roman" w:hAnsi="Times New Roman" w:cs="Times New Roman"/>
                <w:sz w:val="20"/>
                <w:szCs w:val="20"/>
              </w:rPr>
              <w:t>Возраст</w:t>
            </w:r>
          </w:p>
        </w:tc>
        <w:tc>
          <w:tcPr>
            <w:tcW w:w="1297" w:type="dxa"/>
          </w:tcPr>
          <w:p w:rsidR="006A3735" w:rsidRP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3-4 года</w:t>
            </w:r>
          </w:p>
        </w:tc>
        <w:tc>
          <w:tcPr>
            <w:tcW w:w="1297" w:type="dxa"/>
          </w:tcPr>
          <w:p w:rsidR="006A3735" w:rsidRPr="006A3735" w:rsidRDefault="006A3735" w:rsidP="004B29EB">
            <w:pPr>
              <w:jc w:val="center"/>
              <w:rPr>
                <w:rFonts w:ascii="Times New Roman" w:hAnsi="Times New Roman" w:cs="Times New Roman"/>
                <w:sz w:val="20"/>
                <w:szCs w:val="20"/>
              </w:rPr>
            </w:pPr>
            <w:r>
              <w:rPr>
                <w:rFonts w:ascii="Times New Roman" w:hAnsi="Times New Roman" w:cs="Times New Roman"/>
                <w:sz w:val="20"/>
                <w:szCs w:val="20"/>
              </w:rPr>
              <w:t>3-4 года</w:t>
            </w:r>
          </w:p>
        </w:tc>
        <w:tc>
          <w:tcPr>
            <w:tcW w:w="1297" w:type="dxa"/>
          </w:tcPr>
          <w:p w:rsidR="006A3735" w:rsidRP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5-7 лет</w:t>
            </w:r>
          </w:p>
        </w:tc>
        <w:tc>
          <w:tcPr>
            <w:tcW w:w="1297" w:type="dxa"/>
          </w:tcPr>
          <w:p w:rsidR="006A3735" w:rsidRP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5-7 лет</w:t>
            </w:r>
          </w:p>
        </w:tc>
        <w:tc>
          <w:tcPr>
            <w:tcW w:w="1106" w:type="dxa"/>
          </w:tcPr>
          <w:p w:rsidR="006A3735" w:rsidRP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5-7 лет</w:t>
            </w:r>
          </w:p>
        </w:tc>
        <w:tc>
          <w:tcPr>
            <w:tcW w:w="1271" w:type="dxa"/>
          </w:tcPr>
          <w:p w:rsidR="006A3735" w:rsidRP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5-7 лет</w:t>
            </w:r>
          </w:p>
        </w:tc>
        <w:tc>
          <w:tcPr>
            <w:tcW w:w="1271" w:type="dxa"/>
          </w:tcPr>
          <w:p w:rsidR="006A3735" w:rsidRPr="006A3735" w:rsidRDefault="006A3735" w:rsidP="006A3735">
            <w:pPr>
              <w:jc w:val="center"/>
              <w:rPr>
                <w:rFonts w:ascii="Times New Roman" w:hAnsi="Times New Roman" w:cs="Times New Roman"/>
                <w:sz w:val="20"/>
                <w:szCs w:val="20"/>
              </w:rPr>
            </w:pPr>
          </w:p>
        </w:tc>
      </w:tr>
      <w:tr w:rsidR="00CA6C9E" w:rsidRPr="006A3735" w:rsidTr="00CA6C9E">
        <w:tc>
          <w:tcPr>
            <w:tcW w:w="735" w:type="dxa"/>
          </w:tcPr>
          <w:p w:rsidR="006A3735" w:rsidRP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Острота зрения</w:t>
            </w:r>
          </w:p>
        </w:tc>
        <w:tc>
          <w:tcPr>
            <w:tcW w:w="1297" w:type="dxa"/>
          </w:tcPr>
          <w:p w:rsidR="006A3735" w:rsidRP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0,01-0,3</w:t>
            </w:r>
          </w:p>
        </w:tc>
        <w:tc>
          <w:tcPr>
            <w:tcW w:w="1297" w:type="dxa"/>
          </w:tcPr>
          <w:p w:rsidR="006A3735" w:rsidRPr="006A3735" w:rsidRDefault="006A3735" w:rsidP="006A3735">
            <w:pPr>
              <w:jc w:val="center"/>
              <w:rPr>
                <w:rFonts w:ascii="Times New Roman" w:hAnsi="Times New Roman" w:cs="Times New Roman"/>
                <w:sz w:val="20"/>
                <w:szCs w:val="20"/>
              </w:rPr>
            </w:pPr>
            <w:r>
              <w:rPr>
                <w:rFonts w:ascii="Times New Roman" w:hAnsi="Times New Roman" w:cs="Times New Roman"/>
                <w:sz w:val="20"/>
                <w:szCs w:val="20"/>
              </w:rPr>
              <w:t>0,4-1,0</w:t>
            </w:r>
          </w:p>
        </w:tc>
        <w:tc>
          <w:tcPr>
            <w:tcW w:w="1297" w:type="dxa"/>
          </w:tcPr>
          <w:p w:rsidR="006A3735" w:rsidRPr="006A3735" w:rsidRDefault="00CA6C9E" w:rsidP="006A3735">
            <w:pPr>
              <w:jc w:val="center"/>
              <w:rPr>
                <w:rFonts w:ascii="Times New Roman" w:hAnsi="Times New Roman" w:cs="Times New Roman"/>
                <w:sz w:val="20"/>
                <w:szCs w:val="20"/>
              </w:rPr>
            </w:pPr>
            <w:r>
              <w:rPr>
                <w:rFonts w:ascii="Times New Roman" w:hAnsi="Times New Roman" w:cs="Times New Roman"/>
                <w:sz w:val="20"/>
                <w:szCs w:val="20"/>
              </w:rPr>
              <w:t>0,01-0,3</w:t>
            </w:r>
          </w:p>
        </w:tc>
        <w:tc>
          <w:tcPr>
            <w:tcW w:w="1297" w:type="dxa"/>
          </w:tcPr>
          <w:p w:rsidR="006A3735" w:rsidRPr="006A3735" w:rsidRDefault="00CA6C9E" w:rsidP="006A3735">
            <w:pPr>
              <w:jc w:val="center"/>
              <w:rPr>
                <w:rFonts w:ascii="Times New Roman" w:hAnsi="Times New Roman" w:cs="Times New Roman"/>
                <w:sz w:val="20"/>
                <w:szCs w:val="20"/>
              </w:rPr>
            </w:pPr>
            <w:r>
              <w:rPr>
                <w:rFonts w:ascii="Times New Roman" w:hAnsi="Times New Roman" w:cs="Times New Roman"/>
                <w:sz w:val="20"/>
                <w:szCs w:val="20"/>
              </w:rPr>
              <w:t>0,01-0,3</w:t>
            </w:r>
          </w:p>
        </w:tc>
        <w:tc>
          <w:tcPr>
            <w:tcW w:w="1106" w:type="dxa"/>
          </w:tcPr>
          <w:p w:rsidR="006A3735" w:rsidRPr="006A3735" w:rsidRDefault="00CA6C9E" w:rsidP="006A3735">
            <w:pPr>
              <w:jc w:val="center"/>
              <w:rPr>
                <w:rFonts w:ascii="Times New Roman" w:hAnsi="Times New Roman" w:cs="Times New Roman"/>
                <w:sz w:val="20"/>
                <w:szCs w:val="20"/>
              </w:rPr>
            </w:pPr>
            <w:r>
              <w:rPr>
                <w:rFonts w:ascii="Times New Roman" w:hAnsi="Times New Roman" w:cs="Times New Roman"/>
                <w:sz w:val="20"/>
                <w:szCs w:val="20"/>
              </w:rPr>
              <w:t>0,4-1,0</w:t>
            </w:r>
          </w:p>
        </w:tc>
        <w:tc>
          <w:tcPr>
            <w:tcW w:w="1271" w:type="dxa"/>
          </w:tcPr>
          <w:p w:rsidR="006A3735" w:rsidRPr="006A3735" w:rsidRDefault="00CA6C9E" w:rsidP="006A3735">
            <w:pPr>
              <w:jc w:val="center"/>
              <w:rPr>
                <w:rFonts w:ascii="Times New Roman" w:hAnsi="Times New Roman" w:cs="Times New Roman"/>
                <w:sz w:val="20"/>
                <w:szCs w:val="20"/>
              </w:rPr>
            </w:pPr>
            <w:r>
              <w:rPr>
                <w:rFonts w:ascii="Times New Roman" w:hAnsi="Times New Roman" w:cs="Times New Roman"/>
                <w:sz w:val="20"/>
                <w:szCs w:val="20"/>
              </w:rPr>
              <w:t>0,4-1,0</w:t>
            </w:r>
          </w:p>
        </w:tc>
        <w:tc>
          <w:tcPr>
            <w:tcW w:w="1271" w:type="dxa"/>
          </w:tcPr>
          <w:p w:rsidR="006A3735" w:rsidRPr="006A3735" w:rsidRDefault="006A3735" w:rsidP="006A3735">
            <w:pPr>
              <w:jc w:val="center"/>
              <w:rPr>
                <w:rFonts w:ascii="Times New Roman" w:hAnsi="Times New Roman" w:cs="Times New Roman"/>
                <w:sz w:val="20"/>
                <w:szCs w:val="20"/>
              </w:rPr>
            </w:pPr>
          </w:p>
        </w:tc>
      </w:tr>
      <w:tr w:rsidR="00CA6C9E" w:rsidRPr="006A3735" w:rsidTr="00CA6C9E">
        <w:tc>
          <w:tcPr>
            <w:tcW w:w="735" w:type="dxa"/>
          </w:tcPr>
          <w:p w:rsidR="00CA6C9E" w:rsidRPr="006A3735" w:rsidRDefault="00CA6C9E" w:rsidP="00950423">
            <w:pPr>
              <w:jc w:val="both"/>
              <w:rPr>
                <w:rFonts w:ascii="Times New Roman" w:hAnsi="Times New Roman" w:cs="Times New Roman"/>
                <w:sz w:val="24"/>
                <w:szCs w:val="24"/>
              </w:rPr>
            </w:pPr>
            <w:r>
              <w:rPr>
                <w:rFonts w:ascii="Times New Roman" w:hAnsi="Times New Roman" w:cs="Times New Roman"/>
                <w:sz w:val="24"/>
                <w:szCs w:val="24"/>
              </w:rPr>
              <w:t>Цвет</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Преимущественно красный, оранжевый, зелёный без оттенков</w:t>
            </w:r>
          </w:p>
        </w:tc>
        <w:tc>
          <w:tcPr>
            <w:tcW w:w="1297" w:type="dxa"/>
          </w:tcPr>
          <w:p w:rsidR="00CA6C9E" w:rsidRPr="00CA6C9E" w:rsidRDefault="00CA6C9E" w:rsidP="004B29EB">
            <w:pPr>
              <w:jc w:val="both"/>
              <w:rPr>
                <w:rFonts w:ascii="Times New Roman" w:hAnsi="Times New Roman" w:cs="Times New Roman"/>
                <w:sz w:val="20"/>
                <w:szCs w:val="20"/>
              </w:rPr>
            </w:pPr>
            <w:r>
              <w:rPr>
                <w:rFonts w:ascii="Times New Roman" w:hAnsi="Times New Roman" w:cs="Times New Roman"/>
                <w:sz w:val="20"/>
                <w:szCs w:val="20"/>
              </w:rPr>
              <w:t>Разнообразный</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Преимущественно красный, оранжевый, зелёный и их оттенки</w:t>
            </w:r>
          </w:p>
        </w:tc>
        <w:tc>
          <w:tcPr>
            <w:tcW w:w="1297" w:type="dxa"/>
          </w:tcPr>
          <w:p w:rsidR="00CA6C9E" w:rsidRPr="00CA6C9E" w:rsidRDefault="00CA6C9E" w:rsidP="004B29EB">
            <w:pPr>
              <w:jc w:val="both"/>
              <w:rPr>
                <w:rFonts w:ascii="Times New Roman" w:hAnsi="Times New Roman" w:cs="Times New Roman"/>
                <w:sz w:val="20"/>
                <w:szCs w:val="20"/>
              </w:rPr>
            </w:pPr>
            <w:r>
              <w:rPr>
                <w:rFonts w:ascii="Times New Roman" w:hAnsi="Times New Roman" w:cs="Times New Roman"/>
                <w:sz w:val="20"/>
                <w:szCs w:val="20"/>
              </w:rPr>
              <w:t>Преимущественно красный, оранжевый, зелёный и их оттенки</w:t>
            </w:r>
          </w:p>
        </w:tc>
        <w:tc>
          <w:tcPr>
            <w:tcW w:w="1106"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Разнообразный</w:t>
            </w:r>
          </w:p>
        </w:tc>
        <w:tc>
          <w:tcPr>
            <w:tcW w:w="1271" w:type="dxa"/>
          </w:tcPr>
          <w:p w:rsidR="00CA6C9E" w:rsidRPr="00CA6C9E" w:rsidRDefault="00CA6C9E" w:rsidP="004B29EB">
            <w:pPr>
              <w:jc w:val="both"/>
              <w:rPr>
                <w:rFonts w:ascii="Times New Roman" w:hAnsi="Times New Roman" w:cs="Times New Roman"/>
                <w:sz w:val="20"/>
                <w:szCs w:val="20"/>
              </w:rPr>
            </w:pPr>
            <w:r>
              <w:rPr>
                <w:rFonts w:ascii="Times New Roman" w:hAnsi="Times New Roman" w:cs="Times New Roman"/>
                <w:sz w:val="20"/>
                <w:szCs w:val="20"/>
              </w:rPr>
              <w:t>Разнообразный</w:t>
            </w:r>
          </w:p>
        </w:tc>
        <w:tc>
          <w:tcPr>
            <w:tcW w:w="1271" w:type="dxa"/>
          </w:tcPr>
          <w:p w:rsidR="00CA6C9E" w:rsidRPr="00CA6C9E" w:rsidRDefault="00CA6C9E" w:rsidP="004B29EB">
            <w:pPr>
              <w:jc w:val="both"/>
              <w:rPr>
                <w:rFonts w:ascii="Times New Roman" w:hAnsi="Times New Roman" w:cs="Times New Roman"/>
                <w:sz w:val="20"/>
                <w:szCs w:val="20"/>
              </w:rPr>
            </w:pPr>
            <w:r>
              <w:rPr>
                <w:rFonts w:ascii="Times New Roman" w:hAnsi="Times New Roman" w:cs="Times New Roman"/>
                <w:sz w:val="20"/>
                <w:szCs w:val="20"/>
              </w:rPr>
              <w:t>Разнообразный</w:t>
            </w:r>
          </w:p>
        </w:tc>
      </w:tr>
      <w:tr w:rsidR="00CA6C9E" w:rsidRPr="006A3735" w:rsidTr="00CA6C9E">
        <w:tc>
          <w:tcPr>
            <w:tcW w:w="735" w:type="dxa"/>
          </w:tcPr>
          <w:p w:rsidR="00CA6C9E" w:rsidRPr="006A3735" w:rsidRDefault="00CA6C9E" w:rsidP="00950423">
            <w:pPr>
              <w:jc w:val="both"/>
              <w:rPr>
                <w:rFonts w:ascii="Times New Roman" w:hAnsi="Times New Roman" w:cs="Times New Roman"/>
                <w:sz w:val="24"/>
                <w:szCs w:val="24"/>
              </w:rPr>
            </w:pPr>
            <w:r>
              <w:rPr>
                <w:rFonts w:ascii="Times New Roman" w:hAnsi="Times New Roman" w:cs="Times New Roman"/>
                <w:sz w:val="24"/>
                <w:szCs w:val="24"/>
              </w:rPr>
              <w:t>Размер</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Преимущественно более 2 см</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Преимущественно менее 2 см</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Преимущественно до 2 см</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До 2 см</w:t>
            </w:r>
          </w:p>
        </w:tc>
        <w:tc>
          <w:tcPr>
            <w:tcW w:w="1106" w:type="dxa"/>
          </w:tcPr>
          <w:p w:rsidR="00CA6C9E" w:rsidRDefault="00CA6C9E">
            <w:r w:rsidRPr="00552E26">
              <w:rPr>
                <w:rFonts w:ascii="Times New Roman" w:hAnsi="Times New Roman" w:cs="Times New Roman"/>
                <w:sz w:val="20"/>
                <w:szCs w:val="20"/>
              </w:rPr>
              <w:t>Разнообразный</w:t>
            </w:r>
          </w:p>
        </w:tc>
        <w:tc>
          <w:tcPr>
            <w:tcW w:w="1271" w:type="dxa"/>
          </w:tcPr>
          <w:p w:rsidR="00CA6C9E" w:rsidRDefault="00CA6C9E">
            <w:r w:rsidRPr="00552E26">
              <w:rPr>
                <w:rFonts w:ascii="Times New Roman" w:hAnsi="Times New Roman" w:cs="Times New Roman"/>
                <w:sz w:val="20"/>
                <w:szCs w:val="20"/>
              </w:rPr>
              <w:t>Разнообразный</w:t>
            </w:r>
          </w:p>
        </w:tc>
        <w:tc>
          <w:tcPr>
            <w:tcW w:w="1271" w:type="dxa"/>
          </w:tcPr>
          <w:p w:rsidR="00CA6C9E" w:rsidRDefault="00CA6C9E">
            <w:r w:rsidRPr="00552E26">
              <w:rPr>
                <w:rFonts w:ascii="Times New Roman" w:hAnsi="Times New Roman" w:cs="Times New Roman"/>
                <w:sz w:val="20"/>
                <w:szCs w:val="20"/>
              </w:rPr>
              <w:t>Разнообразный</w:t>
            </w:r>
          </w:p>
        </w:tc>
      </w:tr>
      <w:tr w:rsidR="00CA6C9E" w:rsidRPr="006A3735" w:rsidTr="00CA6C9E">
        <w:tc>
          <w:tcPr>
            <w:tcW w:w="735" w:type="dxa"/>
          </w:tcPr>
          <w:p w:rsidR="00CA6C9E" w:rsidRPr="006A3735" w:rsidRDefault="00CA6C9E" w:rsidP="00950423">
            <w:pPr>
              <w:jc w:val="both"/>
              <w:rPr>
                <w:rFonts w:ascii="Times New Roman" w:hAnsi="Times New Roman" w:cs="Times New Roman"/>
                <w:sz w:val="24"/>
                <w:szCs w:val="24"/>
              </w:rPr>
            </w:pPr>
            <w:r>
              <w:rPr>
                <w:rFonts w:ascii="Times New Roman" w:hAnsi="Times New Roman" w:cs="Times New Roman"/>
                <w:sz w:val="24"/>
                <w:szCs w:val="24"/>
              </w:rPr>
              <w:t>Форма</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Разнообразная</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Преимущественно объёмная</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Разнообразная</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Разнообразная</w:t>
            </w:r>
          </w:p>
        </w:tc>
        <w:tc>
          <w:tcPr>
            <w:tcW w:w="1106" w:type="dxa"/>
          </w:tcPr>
          <w:p w:rsidR="00CA6C9E" w:rsidRPr="00CA6C9E" w:rsidRDefault="00CA6C9E" w:rsidP="004B29EB">
            <w:pPr>
              <w:jc w:val="both"/>
              <w:rPr>
                <w:rFonts w:ascii="Times New Roman" w:hAnsi="Times New Roman" w:cs="Times New Roman"/>
                <w:sz w:val="20"/>
                <w:szCs w:val="20"/>
              </w:rPr>
            </w:pPr>
            <w:r>
              <w:rPr>
                <w:rFonts w:ascii="Times New Roman" w:hAnsi="Times New Roman" w:cs="Times New Roman"/>
                <w:sz w:val="20"/>
                <w:szCs w:val="20"/>
              </w:rPr>
              <w:t>Разнообразная – объёмная и плоскостная</w:t>
            </w:r>
          </w:p>
        </w:tc>
        <w:tc>
          <w:tcPr>
            <w:tcW w:w="1271"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 xml:space="preserve">Разнообразная – преимущественно объёмная </w:t>
            </w:r>
          </w:p>
        </w:tc>
        <w:tc>
          <w:tcPr>
            <w:tcW w:w="1271" w:type="dxa"/>
          </w:tcPr>
          <w:p w:rsidR="00CA6C9E" w:rsidRPr="00CA6C9E" w:rsidRDefault="00CA6C9E" w:rsidP="004B29EB">
            <w:pPr>
              <w:jc w:val="both"/>
              <w:rPr>
                <w:rFonts w:ascii="Times New Roman" w:hAnsi="Times New Roman" w:cs="Times New Roman"/>
                <w:sz w:val="20"/>
                <w:szCs w:val="20"/>
              </w:rPr>
            </w:pPr>
            <w:r>
              <w:rPr>
                <w:rFonts w:ascii="Times New Roman" w:hAnsi="Times New Roman" w:cs="Times New Roman"/>
                <w:sz w:val="20"/>
                <w:szCs w:val="20"/>
              </w:rPr>
              <w:t xml:space="preserve">Разнообразная – преимущественно объёмная </w:t>
            </w:r>
          </w:p>
        </w:tc>
      </w:tr>
      <w:tr w:rsidR="00CA6C9E" w:rsidRPr="006A3735" w:rsidTr="00CA6C9E">
        <w:tc>
          <w:tcPr>
            <w:tcW w:w="735" w:type="dxa"/>
          </w:tcPr>
          <w:p w:rsidR="00CA6C9E" w:rsidRPr="006A3735" w:rsidRDefault="00CA6C9E" w:rsidP="00950423">
            <w:pPr>
              <w:jc w:val="both"/>
              <w:rPr>
                <w:rFonts w:ascii="Times New Roman" w:hAnsi="Times New Roman" w:cs="Times New Roman"/>
                <w:sz w:val="24"/>
                <w:szCs w:val="24"/>
              </w:rPr>
            </w:pPr>
          </w:p>
        </w:tc>
        <w:tc>
          <w:tcPr>
            <w:tcW w:w="1297" w:type="dxa"/>
          </w:tcPr>
          <w:p w:rsidR="00CA6C9E" w:rsidRPr="00CA6C9E" w:rsidRDefault="00CA6C9E" w:rsidP="00CA6C9E">
            <w:pPr>
              <w:jc w:val="both"/>
              <w:rPr>
                <w:rFonts w:ascii="Times New Roman" w:hAnsi="Times New Roman" w:cs="Times New Roman"/>
                <w:sz w:val="20"/>
                <w:szCs w:val="20"/>
              </w:rPr>
            </w:pP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Учитывается косоглазие, развиваются все анализаторы</w:t>
            </w:r>
          </w:p>
        </w:tc>
        <w:tc>
          <w:tcPr>
            <w:tcW w:w="1297"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Учитывается косоглазие,</w:t>
            </w:r>
            <w:r w:rsidR="00D43E81">
              <w:rPr>
                <w:rFonts w:ascii="Times New Roman" w:hAnsi="Times New Roman" w:cs="Times New Roman"/>
                <w:sz w:val="20"/>
                <w:szCs w:val="20"/>
              </w:rPr>
              <w:t xml:space="preserve"> фиксация нецентральная устойчивая</w:t>
            </w:r>
          </w:p>
        </w:tc>
        <w:tc>
          <w:tcPr>
            <w:tcW w:w="1297" w:type="dxa"/>
          </w:tcPr>
          <w:p w:rsidR="00CA6C9E" w:rsidRPr="00CA6C9E" w:rsidRDefault="00CA6C9E" w:rsidP="00D43E81">
            <w:pPr>
              <w:jc w:val="both"/>
              <w:rPr>
                <w:rFonts w:ascii="Times New Roman" w:hAnsi="Times New Roman" w:cs="Times New Roman"/>
                <w:sz w:val="20"/>
                <w:szCs w:val="20"/>
              </w:rPr>
            </w:pPr>
            <w:r>
              <w:rPr>
                <w:rFonts w:ascii="Times New Roman" w:hAnsi="Times New Roman" w:cs="Times New Roman"/>
                <w:sz w:val="20"/>
                <w:szCs w:val="20"/>
              </w:rPr>
              <w:t>Учитывается косоглазие,</w:t>
            </w:r>
            <w:r w:rsidR="00D43E81">
              <w:rPr>
                <w:rFonts w:ascii="Times New Roman" w:hAnsi="Times New Roman" w:cs="Times New Roman"/>
                <w:sz w:val="20"/>
                <w:szCs w:val="20"/>
              </w:rPr>
              <w:t xml:space="preserve"> фиксация центральная</w:t>
            </w:r>
          </w:p>
        </w:tc>
        <w:tc>
          <w:tcPr>
            <w:tcW w:w="1106"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Учитывается косоглазие,</w:t>
            </w:r>
            <w:r w:rsidR="00D43E81">
              <w:rPr>
                <w:rFonts w:ascii="Times New Roman" w:hAnsi="Times New Roman" w:cs="Times New Roman"/>
                <w:sz w:val="20"/>
                <w:szCs w:val="20"/>
              </w:rPr>
              <w:t xml:space="preserve"> взор вверх - вдаль</w:t>
            </w:r>
          </w:p>
        </w:tc>
        <w:tc>
          <w:tcPr>
            <w:tcW w:w="1271" w:type="dxa"/>
          </w:tcPr>
          <w:p w:rsidR="00CA6C9E" w:rsidRPr="00CA6C9E" w:rsidRDefault="00CA6C9E" w:rsidP="00CA6C9E">
            <w:pPr>
              <w:jc w:val="both"/>
              <w:rPr>
                <w:rFonts w:ascii="Times New Roman" w:hAnsi="Times New Roman" w:cs="Times New Roman"/>
                <w:sz w:val="20"/>
                <w:szCs w:val="20"/>
              </w:rPr>
            </w:pPr>
            <w:r>
              <w:rPr>
                <w:rFonts w:ascii="Times New Roman" w:hAnsi="Times New Roman" w:cs="Times New Roman"/>
                <w:sz w:val="20"/>
                <w:szCs w:val="20"/>
              </w:rPr>
              <w:t>Учитывается косоглазие,</w:t>
            </w:r>
            <w:r w:rsidR="00D43E81">
              <w:rPr>
                <w:rFonts w:ascii="Times New Roman" w:hAnsi="Times New Roman" w:cs="Times New Roman"/>
                <w:sz w:val="20"/>
                <w:szCs w:val="20"/>
              </w:rPr>
              <w:t xml:space="preserve"> взор вниз - вблизи</w:t>
            </w:r>
          </w:p>
        </w:tc>
        <w:tc>
          <w:tcPr>
            <w:tcW w:w="1271" w:type="dxa"/>
          </w:tcPr>
          <w:p w:rsidR="00CA6C9E" w:rsidRPr="00CA6C9E" w:rsidRDefault="00D43E81" w:rsidP="00CA6C9E">
            <w:pPr>
              <w:jc w:val="both"/>
              <w:rPr>
                <w:rFonts w:ascii="Times New Roman" w:hAnsi="Times New Roman" w:cs="Times New Roman"/>
                <w:sz w:val="20"/>
                <w:szCs w:val="20"/>
              </w:rPr>
            </w:pPr>
            <w:proofErr w:type="spellStart"/>
            <w:r>
              <w:rPr>
                <w:rFonts w:ascii="Times New Roman" w:hAnsi="Times New Roman" w:cs="Times New Roman"/>
                <w:sz w:val="20"/>
                <w:szCs w:val="20"/>
              </w:rPr>
              <w:t>Стереоигрушки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трёхплановая</w:t>
            </w:r>
            <w:proofErr w:type="spellEnd"/>
            <w:r>
              <w:rPr>
                <w:rFonts w:ascii="Times New Roman" w:hAnsi="Times New Roman" w:cs="Times New Roman"/>
                <w:sz w:val="20"/>
                <w:szCs w:val="20"/>
              </w:rPr>
              <w:t xml:space="preserve"> перспектива</w:t>
            </w:r>
          </w:p>
        </w:tc>
      </w:tr>
    </w:tbl>
    <w:p w:rsidR="006A3735" w:rsidRDefault="006A3735" w:rsidP="00950423">
      <w:pPr>
        <w:jc w:val="both"/>
        <w:rPr>
          <w:rFonts w:ascii="Times New Roman" w:hAnsi="Times New Roman" w:cs="Times New Roman"/>
          <w:i/>
          <w:sz w:val="24"/>
          <w:szCs w:val="24"/>
        </w:rPr>
      </w:pPr>
    </w:p>
    <w:p w:rsidR="00427A40" w:rsidRDefault="00427A40" w:rsidP="00950423">
      <w:pPr>
        <w:jc w:val="both"/>
        <w:rPr>
          <w:rFonts w:ascii="Times New Roman" w:hAnsi="Times New Roman" w:cs="Times New Roman"/>
          <w:sz w:val="24"/>
          <w:szCs w:val="24"/>
        </w:rPr>
      </w:pPr>
      <w:r>
        <w:rPr>
          <w:rFonts w:ascii="Times New Roman" w:hAnsi="Times New Roman" w:cs="Times New Roman"/>
          <w:sz w:val="24"/>
          <w:szCs w:val="24"/>
        </w:rPr>
        <w:lastRenderedPageBreak/>
        <w:t>Для активизации зрения детей с функциональными расстройствами при изготовлении и подборе наглядных пособий рекомендуется использовать красный, оранжевый, жёлтый, яркие и насыщенные другие цветовые тона. Красный цвет биологически активный, действует на организм возбуждающе, его человек видит раньше остальных. Жёлтый цвет приятен для глаз, хорошо отражает свет, активизирует сетчатку. Вышеуказанные цвета стимулируют самую важную часть сетчатки – жёлтое пятно – и улучшают различительные способности глаза.</w:t>
      </w:r>
    </w:p>
    <w:p w:rsidR="00D43E81" w:rsidRDefault="00D43E81" w:rsidP="00950423">
      <w:pPr>
        <w:jc w:val="both"/>
        <w:rPr>
          <w:rFonts w:ascii="Times New Roman" w:hAnsi="Times New Roman" w:cs="Times New Roman"/>
          <w:sz w:val="24"/>
          <w:szCs w:val="24"/>
        </w:rPr>
      </w:pPr>
      <w:r>
        <w:rPr>
          <w:rFonts w:ascii="Times New Roman" w:hAnsi="Times New Roman" w:cs="Times New Roman"/>
          <w:sz w:val="24"/>
          <w:szCs w:val="24"/>
        </w:rPr>
        <w:t xml:space="preserve">          Поддержанию зрительной работоспособности способствует правильное рассаживание детей при фронтальных формах работы: объект восприятия должен находиться перед лучше видящим глазом или перед рабочим глазом с окклюзией. Дети с косоглазием </w:t>
      </w:r>
      <w:r w:rsidR="001E2B4B">
        <w:rPr>
          <w:rFonts w:ascii="Times New Roman" w:hAnsi="Times New Roman" w:cs="Times New Roman"/>
          <w:sz w:val="24"/>
          <w:szCs w:val="24"/>
        </w:rPr>
        <w:t>на фоне высокой гиперметропии или миопии должны сидеть в центре.  С учётом вида косоглазия наглядные пособия следует располагать следующим образом: на горизонтальной плоскости (плоскости стола) работают дети с расходящимся косоглазием, в вертикальной плоскости (на подставке)  - дети со сходящимся косоглазием.</w:t>
      </w:r>
    </w:p>
    <w:p w:rsidR="00201DF3" w:rsidRPr="00201DF3" w:rsidRDefault="00201DF3" w:rsidP="00950423">
      <w:pPr>
        <w:jc w:val="both"/>
        <w:rPr>
          <w:rFonts w:ascii="Times New Roman" w:hAnsi="Times New Roman" w:cs="Times New Roman"/>
          <w:b/>
          <w:sz w:val="24"/>
          <w:szCs w:val="24"/>
        </w:rPr>
      </w:pPr>
      <w:r w:rsidRPr="00201DF3">
        <w:rPr>
          <w:rFonts w:ascii="Times New Roman" w:hAnsi="Times New Roman" w:cs="Times New Roman"/>
          <w:b/>
          <w:sz w:val="24"/>
          <w:szCs w:val="24"/>
        </w:rPr>
        <w:t xml:space="preserve">          Таким образом, режим зрительных нагрузок выступает важнейшим охранно-гигиеническим </w:t>
      </w:r>
      <w:r w:rsidR="0000519D">
        <w:rPr>
          <w:rFonts w:ascii="Times New Roman" w:hAnsi="Times New Roman" w:cs="Times New Roman"/>
          <w:b/>
          <w:sz w:val="24"/>
          <w:szCs w:val="24"/>
        </w:rPr>
        <w:t xml:space="preserve">и эргономическим </w:t>
      </w:r>
      <w:r w:rsidRPr="00201DF3">
        <w:rPr>
          <w:rFonts w:ascii="Times New Roman" w:hAnsi="Times New Roman" w:cs="Times New Roman"/>
          <w:b/>
          <w:sz w:val="24"/>
          <w:szCs w:val="24"/>
        </w:rPr>
        <w:t>средством при организации зрительной работы с детьми с нарушением зрения. Соблюдение режима зрительных нагрузок в процессе непрерывной зрительной работы обеспечивает стойкое сохранение зрительной работоспособности, способствует профилактике зрительного утомления у детей с нарушением зрения.</w:t>
      </w:r>
    </w:p>
    <w:p w:rsidR="00D43E81" w:rsidRDefault="00D43E81" w:rsidP="00950423">
      <w:pPr>
        <w:jc w:val="both"/>
        <w:rPr>
          <w:rFonts w:ascii="Times New Roman" w:hAnsi="Times New Roman" w:cs="Times New Roman"/>
          <w:sz w:val="24"/>
          <w:szCs w:val="24"/>
        </w:rPr>
      </w:pPr>
    </w:p>
    <w:p w:rsidR="00841130" w:rsidRPr="00D11C38" w:rsidRDefault="00841130" w:rsidP="00950423">
      <w:pPr>
        <w:jc w:val="both"/>
        <w:rPr>
          <w:rFonts w:ascii="Times New Roman" w:hAnsi="Times New Roman" w:cs="Times New Roman"/>
          <w:i/>
          <w:sz w:val="24"/>
          <w:szCs w:val="24"/>
        </w:rPr>
      </w:pPr>
    </w:p>
    <w:p w:rsidR="00841130" w:rsidRDefault="00841130" w:rsidP="00950423">
      <w:pPr>
        <w:jc w:val="both"/>
        <w:rPr>
          <w:rFonts w:ascii="Times New Roman" w:hAnsi="Times New Roman" w:cs="Times New Roman"/>
          <w:sz w:val="24"/>
          <w:szCs w:val="24"/>
        </w:rPr>
      </w:pPr>
    </w:p>
    <w:p w:rsidR="00841130" w:rsidRDefault="00841130" w:rsidP="00950423">
      <w:pPr>
        <w:jc w:val="both"/>
        <w:rPr>
          <w:rFonts w:ascii="Times New Roman" w:hAnsi="Times New Roman" w:cs="Times New Roman"/>
          <w:sz w:val="24"/>
          <w:szCs w:val="24"/>
        </w:rPr>
      </w:pPr>
    </w:p>
    <w:p w:rsidR="00841130" w:rsidRDefault="00841130" w:rsidP="00950423">
      <w:pPr>
        <w:jc w:val="both"/>
        <w:rPr>
          <w:rFonts w:ascii="Times New Roman" w:hAnsi="Times New Roman" w:cs="Times New Roman"/>
          <w:sz w:val="24"/>
          <w:szCs w:val="24"/>
        </w:rPr>
      </w:pPr>
    </w:p>
    <w:p w:rsidR="00427A40" w:rsidRDefault="00841130" w:rsidP="00841130">
      <w:pPr>
        <w:jc w:val="center"/>
        <w:rPr>
          <w:rFonts w:ascii="Times New Roman" w:hAnsi="Times New Roman" w:cs="Times New Roman"/>
          <w:b/>
          <w:sz w:val="24"/>
          <w:szCs w:val="24"/>
        </w:rPr>
      </w:pPr>
      <w:r w:rsidRPr="00841130">
        <w:rPr>
          <w:rFonts w:ascii="Times New Roman" w:hAnsi="Times New Roman" w:cs="Times New Roman"/>
          <w:b/>
          <w:sz w:val="24"/>
          <w:szCs w:val="24"/>
        </w:rPr>
        <w:t>Использованная литература</w:t>
      </w:r>
    </w:p>
    <w:p w:rsidR="00841130" w:rsidRDefault="00841130" w:rsidP="0084113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Ермаков В.П., Якунин Г.А. Основы тифлопедагогики. – М.: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2000.</w:t>
      </w:r>
    </w:p>
    <w:p w:rsidR="00841130" w:rsidRPr="00841130" w:rsidRDefault="00841130" w:rsidP="0084113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Фомичёва Л.В. Клинико-педагогические основы обучения и воспитания детей с нарушением зрения.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КАРО, 2007.</w:t>
      </w:r>
    </w:p>
    <w:p w:rsidR="00950423" w:rsidRPr="009E0F4F" w:rsidRDefault="00950423" w:rsidP="00950423">
      <w:pPr>
        <w:pStyle w:val="a3"/>
        <w:jc w:val="both"/>
        <w:rPr>
          <w:rFonts w:ascii="Times New Roman" w:hAnsi="Times New Roman" w:cs="Times New Roman"/>
          <w:sz w:val="24"/>
          <w:szCs w:val="24"/>
        </w:rPr>
      </w:pPr>
    </w:p>
    <w:p w:rsidR="00E00A52" w:rsidRPr="00471A86" w:rsidRDefault="00E00A52" w:rsidP="004A678D">
      <w:pPr>
        <w:jc w:val="both"/>
        <w:rPr>
          <w:rFonts w:ascii="Times New Roman" w:hAnsi="Times New Roman" w:cs="Times New Roman"/>
          <w:sz w:val="24"/>
          <w:szCs w:val="24"/>
        </w:rPr>
      </w:pPr>
    </w:p>
    <w:p w:rsidR="00C80B0B" w:rsidRPr="00471A86" w:rsidRDefault="00C80B0B" w:rsidP="004A678D">
      <w:pPr>
        <w:jc w:val="both"/>
        <w:rPr>
          <w:rFonts w:ascii="Times New Roman" w:hAnsi="Times New Roman" w:cs="Times New Roman"/>
          <w:sz w:val="24"/>
          <w:szCs w:val="24"/>
        </w:rPr>
      </w:pPr>
      <w:bookmarkStart w:id="0" w:name="_GoBack"/>
      <w:bookmarkEnd w:id="0"/>
    </w:p>
    <w:p w:rsidR="00CF1877" w:rsidRPr="00471A86" w:rsidRDefault="00CF1877" w:rsidP="004A678D">
      <w:pPr>
        <w:jc w:val="both"/>
        <w:rPr>
          <w:rFonts w:ascii="Times New Roman" w:hAnsi="Times New Roman" w:cs="Times New Roman"/>
          <w:sz w:val="24"/>
          <w:szCs w:val="24"/>
        </w:rPr>
      </w:pPr>
    </w:p>
    <w:p w:rsidR="00CF1877" w:rsidRDefault="00CF1877">
      <w:pPr>
        <w:rPr>
          <w:rFonts w:ascii="Times New Roman" w:hAnsi="Times New Roman" w:cs="Times New Roman"/>
          <w:sz w:val="24"/>
          <w:szCs w:val="24"/>
        </w:rPr>
      </w:pPr>
    </w:p>
    <w:p w:rsidR="00922E7B" w:rsidRDefault="00922E7B">
      <w:pPr>
        <w:rPr>
          <w:rFonts w:ascii="Times New Roman" w:hAnsi="Times New Roman" w:cs="Times New Roman"/>
          <w:sz w:val="24"/>
          <w:szCs w:val="24"/>
        </w:rPr>
      </w:pPr>
    </w:p>
    <w:p w:rsidR="00922E7B" w:rsidRDefault="00922E7B">
      <w:pPr>
        <w:rPr>
          <w:rFonts w:ascii="Times New Roman" w:hAnsi="Times New Roman" w:cs="Times New Roman"/>
          <w:sz w:val="24"/>
          <w:szCs w:val="24"/>
        </w:rPr>
      </w:pPr>
    </w:p>
    <w:p w:rsidR="00922E7B" w:rsidRDefault="00922E7B">
      <w:pPr>
        <w:rPr>
          <w:rFonts w:ascii="Times New Roman" w:hAnsi="Times New Roman" w:cs="Times New Roman"/>
          <w:sz w:val="24"/>
          <w:szCs w:val="24"/>
        </w:rPr>
      </w:pPr>
    </w:p>
    <w:p w:rsidR="00922E7B" w:rsidRDefault="00922E7B">
      <w:pPr>
        <w:rPr>
          <w:rFonts w:ascii="Times New Roman" w:hAnsi="Times New Roman" w:cs="Times New Roman"/>
          <w:sz w:val="24"/>
          <w:szCs w:val="24"/>
        </w:rPr>
      </w:pPr>
    </w:p>
    <w:p w:rsidR="00922E7B" w:rsidRDefault="00922E7B">
      <w:pPr>
        <w:rPr>
          <w:rFonts w:ascii="Times New Roman" w:hAnsi="Times New Roman" w:cs="Times New Roman"/>
          <w:sz w:val="24"/>
          <w:szCs w:val="24"/>
        </w:rPr>
      </w:pPr>
    </w:p>
    <w:p w:rsidR="00D43E81" w:rsidRDefault="00D43E81">
      <w:pPr>
        <w:rPr>
          <w:rFonts w:ascii="Times New Roman" w:hAnsi="Times New Roman" w:cs="Times New Roman"/>
          <w:sz w:val="24"/>
          <w:szCs w:val="24"/>
        </w:rPr>
      </w:pPr>
    </w:p>
    <w:p w:rsidR="00D43E81" w:rsidRDefault="00D43E81">
      <w:pPr>
        <w:rPr>
          <w:rFonts w:ascii="Times New Roman" w:hAnsi="Times New Roman" w:cs="Times New Roman"/>
          <w:sz w:val="24"/>
          <w:szCs w:val="24"/>
        </w:rPr>
      </w:pPr>
    </w:p>
    <w:p w:rsidR="00D43E81" w:rsidRDefault="00D43E81">
      <w:pPr>
        <w:rPr>
          <w:rFonts w:ascii="Times New Roman" w:hAnsi="Times New Roman" w:cs="Times New Roman"/>
          <w:sz w:val="24"/>
          <w:szCs w:val="24"/>
        </w:rPr>
      </w:pPr>
    </w:p>
    <w:p w:rsidR="00D43E81" w:rsidRDefault="00D43E81">
      <w:pPr>
        <w:rPr>
          <w:rFonts w:ascii="Times New Roman" w:hAnsi="Times New Roman" w:cs="Times New Roman"/>
          <w:sz w:val="24"/>
          <w:szCs w:val="24"/>
        </w:rPr>
      </w:pPr>
    </w:p>
    <w:p w:rsidR="00D43E81" w:rsidRDefault="00D43E81">
      <w:pPr>
        <w:rPr>
          <w:rFonts w:ascii="Times New Roman" w:hAnsi="Times New Roman" w:cs="Times New Roman"/>
          <w:sz w:val="24"/>
          <w:szCs w:val="24"/>
        </w:rPr>
      </w:pPr>
    </w:p>
    <w:p w:rsidR="00D43E81" w:rsidRDefault="00D43E81">
      <w:pPr>
        <w:rPr>
          <w:rFonts w:ascii="Times New Roman" w:hAnsi="Times New Roman" w:cs="Times New Roman"/>
          <w:sz w:val="24"/>
          <w:szCs w:val="24"/>
        </w:rPr>
      </w:pPr>
    </w:p>
    <w:sectPr w:rsidR="00D43E81" w:rsidSect="00ED18B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E6" w:rsidRDefault="00DA13E6" w:rsidP="00D11C38">
      <w:pPr>
        <w:spacing w:after="0" w:line="240" w:lineRule="auto"/>
      </w:pPr>
      <w:r>
        <w:separator/>
      </w:r>
    </w:p>
  </w:endnote>
  <w:endnote w:type="continuationSeparator" w:id="0">
    <w:p w:rsidR="00DA13E6" w:rsidRDefault="00DA13E6" w:rsidP="00D11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38" w:rsidRDefault="00D11C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E6" w:rsidRDefault="00DA13E6" w:rsidP="00D11C38">
      <w:pPr>
        <w:spacing w:after="0" w:line="240" w:lineRule="auto"/>
      </w:pPr>
      <w:r>
        <w:separator/>
      </w:r>
    </w:p>
  </w:footnote>
  <w:footnote w:type="continuationSeparator" w:id="0">
    <w:p w:rsidR="00DA13E6" w:rsidRDefault="00DA13E6" w:rsidP="00D11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94D4B"/>
    <w:multiLevelType w:val="hybridMultilevel"/>
    <w:tmpl w:val="7578E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ADD"/>
    <w:multiLevelType w:val="hybridMultilevel"/>
    <w:tmpl w:val="82325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07D2"/>
    <w:rsid w:val="0000519D"/>
    <w:rsid w:val="000109BF"/>
    <w:rsid w:val="00176D73"/>
    <w:rsid w:val="001C18F5"/>
    <w:rsid w:val="001E2B4B"/>
    <w:rsid w:val="00201DF3"/>
    <w:rsid w:val="002B6F64"/>
    <w:rsid w:val="002D23ED"/>
    <w:rsid w:val="002D7F6B"/>
    <w:rsid w:val="0032435C"/>
    <w:rsid w:val="003D1C4A"/>
    <w:rsid w:val="00423C96"/>
    <w:rsid w:val="00427A40"/>
    <w:rsid w:val="00471A86"/>
    <w:rsid w:val="004A626E"/>
    <w:rsid w:val="004A678D"/>
    <w:rsid w:val="00507F48"/>
    <w:rsid w:val="006A3735"/>
    <w:rsid w:val="00714784"/>
    <w:rsid w:val="007D07D2"/>
    <w:rsid w:val="0084087B"/>
    <w:rsid w:val="00841130"/>
    <w:rsid w:val="008A4845"/>
    <w:rsid w:val="00922E7B"/>
    <w:rsid w:val="00950423"/>
    <w:rsid w:val="009E0F4F"/>
    <w:rsid w:val="00A675C7"/>
    <w:rsid w:val="00A94E0D"/>
    <w:rsid w:val="00AD2E5A"/>
    <w:rsid w:val="00B524CF"/>
    <w:rsid w:val="00C80B0B"/>
    <w:rsid w:val="00CA6C9E"/>
    <w:rsid w:val="00CC6584"/>
    <w:rsid w:val="00CD70B1"/>
    <w:rsid w:val="00CF1877"/>
    <w:rsid w:val="00CF7F0E"/>
    <w:rsid w:val="00D11C38"/>
    <w:rsid w:val="00D43E81"/>
    <w:rsid w:val="00DA13E6"/>
    <w:rsid w:val="00E00A52"/>
    <w:rsid w:val="00ED18BC"/>
    <w:rsid w:val="00F029A9"/>
    <w:rsid w:val="00F31D29"/>
    <w:rsid w:val="00FA1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F4F"/>
    <w:pPr>
      <w:ind w:left="720"/>
      <w:contextualSpacing/>
    </w:pPr>
  </w:style>
  <w:style w:type="paragraph" w:styleId="a4">
    <w:name w:val="header"/>
    <w:basedOn w:val="a"/>
    <w:link w:val="a5"/>
    <w:uiPriority w:val="99"/>
    <w:unhideWhenUsed/>
    <w:rsid w:val="00D11C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1C38"/>
  </w:style>
  <w:style w:type="paragraph" w:styleId="a6">
    <w:name w:val="footer"/>
    <w:basedOn w:val="a"/>
    <w:link w:val="a7"/>
    <w:uiPriority w:val="99"/>
    <w:unhideWhenUsed/>
    <w:rsid w:val="00D11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1C38"/>
  </w:style>
  <w:style w:type="table" w:styleId="a8">
    <w:name w:val="Table Grid"/>
    <w:basedOn w:val="a1"/>
    <w:uiPriority w:val="59"/>
    <w:rsid w:val="006A3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F4F"/>
    <w:pPr>
      <w:ind w:left="720"/>
      <w:contextualSpacing/>
    </w:pPr>
  </w:style>
  <w:style w:type="paragraph" w:styleId="a4">
    <w:name w:val="header"/>
    <w:basedOn w:val="a"/>
    <w:link w:val="a5"/>
    <w:uiPriority w:val="99"/>
    <w:unhideWhenUsed/>
    <w:rsid w:val="00D11C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1C38"/>
  </w:style>
  <w:style w:type="paragraph" w:styleId="a6">
    <w:name w:val="footer"/>
    <w:basedOn w:val="a"/>
    <w:link w:val="a7"/>
    <w:uiPriority w:val="99"/>
    <w:unhideWhenUsed/>
    <w:rsid w:val="00D11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1C38"/>
  </w:style>
  <w:style w:type="table" w:styleId="a8">
    <w:name w:val="Table Grid"/>
    <w:basedOn w:val="a1"/>
    <w:uiPriority w:val="59"/>
    <w:rsid w:val="006A3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153186">
      <w:bodyDiv w:val="1"/>
      <w:marLeft w:val="0"/>
      <w:marRight w:val="0"/>
      <w:marTop w:val="0"/>
      <w:marBottom w:val="0"/>
      <w:divBdr>
        <w:top w:val="none" w:sz="0" w:space="0" w:color="auto"/>
        <w:left w:val="none" w:sz="0" w:space="0" w:color="auto"/>
        <w:bottom w:val="none" w:sz="0" w:space="0" w:color="auto"/>
        <w:right w:val="none" w:sz="0" w:space="0" w:color="auto"/>
      </w:divBdr>
    </w:div>
    <w:div w:id="18596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5A972-87D5-4F16-A5FB-06C04DA6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Alex</cp:lastModifiedBy>
  <cp:revision>8</cp:revision>
  <dcterms:created xsi:type="dcterms:W3CDTF">2012-07-27T08:37:00Z</dcterms:created>
  <dcterms:modified xsi:type="dcterms:W3CDTF">2024-02-23T09:04:00Z</dcterms:modified>
</cp:coreProperties>
</file>