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089" w:rsidRPr="00724089" w:rsidRDefault="00724089" w:rsidP="007240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36"/>
          <w:szCs w:val="36"/>
          <w:lang w:eastAsia="ru-RU"/>
        </w:rPr>
      </w:pPr>
      <w:r w:rsidRPr="00724089">
        <w:rPr>
          <w:rFonts w:ascii="Times New Roman" w:eastAsia="Times New Roman" w:hAnsi="Times New Roman" w:cs="Times New Roman"/>
          <w:b/>
          <w:bCs/>
          <w:color w:val="444444"/>
          <w:kern w:val="36"/>
          <w:sz w:val="36"/>
          <w:szCs w:val="36"/>
          <w:lang w:eastAsia="ru-RU"/>
        </w:rPr>
        <w:t>"Физическая культура, здравоохранение и образование"</w:t>
      </w:r>
    </w:p>
    <w:p w:rsidR="00724089" w:rsidRDefault="00724089"/>
    <w:p w:rsidR="00724089" w:rsidRPr="00724089" w:rsidRDefault="00724089" w:rsidP="0072408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4089">
        <w:rPr>
          <w:rFonts w:ascii="Times New Roman" w:hAnsi="Times New Roman" w:cs="Times New Roman"/>
          <w:sz w:val="24"/>
          <w:szCs w:val="24"/>
        </w:rPr>
        <w:t xml:space="preserve">Среди подрастающего поколения наблюдается усиление нигилизма, индивидуализма и прагматизма, и совершенное отсутствие альтруизма. У современных школьников несколько искажено представление о таких ценностях как доброта, милосердие, великодушие, справедливость, гражданственность и патриотизм. Современная молодежь ориентируется на атрибуты массовой, в основном западной культуры за счет снижения истинных духовных, культурных ценностей. Постепенно утрачиваются формы коллективной деятельности. В дальнейшем все это может привести к полному крушению ценностного потенциала всей нации, так как человек, не обладающий нравственной культурой, не способен привить истинные идеалы и ценности подрастающему поколению. </w:t>
      </w:r>
    </w:p>
    <w:p w:rsidR="00724089" w:rsidRPr="00724089" w:rsidRDefault="00724089" w:rsidP="0072408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4089">
        <w:rPr>
          <w:rFonts w:ascii="Times New Roman" w:hAnsi="Times New Roman" w:cs="Times New Roman"/>
          <w:sz w:val="24"/>
          <w:szCs w:val="24"/>
        </w:rPr>
        <w:t xml:space="preserve">Именно в школьном возрасте необходимо более серьезно подходить к формированию ценностной культуры человека, так как именно в этом возрасте происходит процесс становления личности, выбор понятий что такое «хорошо» и что «плохо», определения своего «Я» в современных реалиях жизни. Система ценностных ориентаций является важным регулятором поведения человека, поскольку она позволяет соотносить индивидуальные потребности и мотивы с осознанными и принятыми личностью ценностями и нормами социума. Ценность, имеющая для индивида наибольшую значимость, т. е. занимающая самое высокое положение в его системе ценностных ориентаций, определяет ведущую направленность личности. </w:t>
      </w:r>
    </w:p>
    <w:p w:rsidR="00AB070C" w:rsidRPr="00724089" w:rsidRDefault="00724089" w:rsidP="0072408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4089">
        <w:rPr>
          <w:rFonts w:ascii="Times New Roman" w:hAnsi="Times New Roman" w:cs="Times New Roman"/>
          <w:sz w:val="24"/>
          <w:szCs w:val="24"/>
        </w:rPr>
        <w:t>В настоящее время спорт и физическая культура являются общепризнанными материальными, интеллектуальными, эмоционально- 4 психологическими и духовными ценностями общества в целом и каждого человека в отдельности. Школьники в период обучения в школе посещают различные секции, не только в рамках школы, но и в учреждениях дополнительного образования, одной из задач которых является развитие гармоничной личности. Однако именно воспитанию личности школьников и не уделяется должного внимания в настоящее время в учебно-тренировочном процессе, который преимущественно направлен только на развитие физических способностей занимающихся, игнорируются их мотивы и физкультурно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24089">
        <w:rPr>
          <w:rFonts w:ascii="Times New Roman" w:hAnsi="Times New Roman" w:cs="Times New Roman"/>
          <w:sz w:val="24"/>
          <w:szCs w:val="24"/>
        </w:rPr>
        <w:t>спортивные потребности, оставляя тем самым в</w:t>
      </w:r>
      <w:r>
        <w:rPr>
          <w:rFonts w:ascii="Times New Roman" w:hAnsi="Times New Roman" w:cs="Times New Roman"/>
          <w:sz w:val="24"/>
          <w:szCs w:val="24"/>
        </w:rPr>
        <w:t xml:space="preserve"> стороне личностное развитие</w:t>
      </w:r>
      <w:bookmarkStart w:id="0" w:name="_GoBack"/>
      <w:bookmarkEnd w:id="0"/>
      <w:r w:rsidRPr="007240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4089" w:rsidRPr="00724089" w:rsidRDefault="00724089" w:rsidP="0072408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4089">
        <w:rPr>
          <w:rFonts w:ascii="Times New Roman" w:hAnsi="Times New Roman" w:cs="Times New Roman"/>
          <w:sz w:val="24"/>
          <w:szCs w:val="24"/>
        </w:rPr>
        <w:t xml:space="preserve">Вовлечение людей в систематические занятия спортом, их интерес и личные достижения зависят от соответствия индивидуальных особенностей специфике того или </w:t>
      </w:r>
      <w:r w:rsidRPr="00724089">
        <w:rPr>
          <w:rFonts w:ascii="Times New Roman" w:hAnsi="Times New Roman" w:cs="Times New Roman"/>
          <w:sz w:val="24"/>
          <w:szCs w:val="24"/>
        </w:rPr>
        <w:lastRenderedPageBreak/>
        <w:t xml:space="preserve">иного вида спорта. Выбор каждым человеком вида спорта, в наибольшей мере соответствующего его индивидуальным особенностям, составляет сущность спортивной ориентации. Спортивная ориентация связана, прежде всего, с детско-юношеским и массовым спортом. Хорошо поставленная спортивная ориентация повышает эффективность спортивного отбора. Технология ориентации и отбора едина, различие только в подходе: при ориентации выбирают вид спорта для конкретного человека, а при отборе – человека для конкретного вида спорта. Спортивный отбор – это комплекс мероприятий, позволяющий определить высокую степень предрасположенности (одарённость) ребёнка к тому или иному роду спортивной деятельности (виду спорта). Спортивная ориентация – система организационно-методических мероприятий, позволяющих наметить направление специализации юного спортсмена в определенном виде спорта. Спортивные способности – это совокупность качеств личности, соответствующая объективным условиям и требованиям к определённой деятельности и обеспечивающая успешное её выполнение </w:t>
      </w:r>
    </w:p>
    <w:p w:rsidR="00724089" w:rsidRDefault="00724089" w:rsidP="0072408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4089">
        <w:rPr>
          <w:rFonts w:ascii="Times New Roman" w:hAnsi="Times New Roman" w:cs="Times New Roman"/>
          <w:sz w:val="24"/>
          <w:szCs w:val="24"/>
        </w:rPr>
        <w:t>Существует несколько уровней спортивного отбора: 8 Первый уровень – начальный отбор для выявления детей (в большинстве видов спорта это возраст 9-14 лет), обладающих потенциальными способностями к успешному овладению конкретным видом спорта. Второй уровень – углубленный отбор для выявления перспективных юношей и девушек (возраст 16-17 лет). Третий уровень – отбор для выявления спортсменов (возраст 18-20 лет) для зачисления в коллективы спортсменов высокой квалификации. Четвертый уровень – отбор для выявления спортсменов в различные сборные команды [2]. В этой статье речь пойдет о первом уровне спортивного отбора. Мы считаем, что проблема начального спортивного отбора является актуальной, в связи с тем, что нет наиболее углубленного педагогического тестирования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4089" w:rsidRDefault="00724089" w:rsidP="0072408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4089">
        <w:rPr>
          <w:rFonts w:ascii="Times New Roman" w:hAnsi="Times New Roman" w:cs="Times New Roman"/>
          <w:sz w:val="24"/>
          <w:szCs w:val="24"/>
        </w:rPr>
        <w:t xml:space="preserve">Наряду с изучением консервативных признаков прогноз спортивных способностей предполагает выявление тех показателей, которые могут существенно изменяться под влиянием тренировки. При этом необходимо принимать во внимание, как темпы роста показателей, так и их исходный уровень. </w:t>
      </w:r>
    </w:p>
    <w:p w:rsidR="00724089" w:rsidRPr="00724089" w:rsidRDefault="00724089" w:rsidP="0072408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4089">
        <w:rPr>
          <w:rFonts w:ascii="Times New Roman" w:hAnsi="Times New Roman" w:cs="Times New Roman"/>
          <w:sz w:val="24"/>
          <w:szCs w:val="24"/>
        </w:rPr>
        <w:t>Важно учитывать, что спортивный отбор и ориентация – не одномоментные события на том или ином этапе спортивного совершенствования, а практически непрерывный процесс, охватывающий всю многолетнюю подготовку спортсмена.</w:t>
      </w:r>
    </w:p>
    <w:sectPr w:rsidR="00724089" w:rsidRPr="00724089" w:rsidSect="00724089">
      <w:pgSz w:w="11906" w:h="16838"/>
      <w:pgMar w:top="1701" w:right="1134" w:bottom="184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D05"/>
    <w:rsid w:val="00211D05"/>
    <w:rsid w:val="00724089"/>
    <w:rsid w:val="00AB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5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"СШИ №2"</Company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Спортзал</dc:creator>
  <cp:lastModifiedBy>Спортзал</cp:lastModifiedBy>
  <cp:revision>2</cp:revision>
  <dcterms:created xsi:type="dcterms:W3CDTF">2024-10-14T10:05:00Z</dcterms:created>
  <dcterms:modified xsi:type="dcterms:W3CDTF">2024-10-14T10:05:00Z</dcterms:modified>
</cp:coreProperties>
</file>