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15DA1">
        <w:rPr>
          <w:rFonts w:ascii="Times New Roman" w:hAnsi="Times New Roman" w:cs="Times New Roman"/>
          <w:b/>
          <w:bCs/>
          <w:sz w:val="48"/>
          <w:szCs w:val="48"/>
        </w:rPr>
        <w:t>Доклад на тему:</w:t>
      </w: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15DA1">
        <w:rPr>
          <w:rFonts w:ascii="Times New Roman" w:hAnsi="Times New Roman" w:cs="Times New Roman"/>
          <w:b/>
          <w:bCs/>
          <w:sz w:val="48"/>
          <w:szCs w:val="48"/>
        </w:rPr>
        <w:t>«Развитие творческих способностей учителя и учащихся в процессе языкового и литературного образования»</w:t>
      </w: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5DA1"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5DA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15DA1">
        <w:rPr>
          <w:rFonts w:ascii="Times New Roman" w:hAnsi="Times New Roman" w:cs="Times New Roman"/>
          <w:b/>
          <w:bCs/>
          <w:sz w:val="28"/>
          <w:szCs w:val="28"/>
        </w:rPr>
        <w:t>Каштаева</w:t>
      </w:r>
      <w:proofErr w:type="spellEnd"/>
      <w:r w:rsidRPr="00815DA1">
        <w:rPr>
          <w:rFonts w:ascii="Times New Roman" w:hAnsi="Times New Roman" w:cs="Times New Roman"/>
          <w:b/>
          <w:bCs/>
          <w:sz w:val="28"/>
          <w:szCs w:val="28"/>
        </w:rPr>
        <w:t xml:space="preserve"> Н.Л.</w:t>
      </w: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DA1">
        <w:rPr>
          <w:rFonts w:ascii="Times New Roman" w:hAnsi="Times New Roman" w:cs="Times New Roman"/>
          <w:b/>
          <w:bCs/>
          <w:sz w:val="28"/>
          <w:szCs w:val="28"/>
        </w:rPr>
        <w:t>2024 год.</w:t>
      </w:r>
    </w:p>
    <w:p w:rsid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DA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15DA1" w:rsidRPr="00815DA1" w:rsidRDefault="00815DA1" w:rsidP="0081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Современное общество вступило в новую фазу развития, переходя от индустриального общества к </w:t>
      </w:r>
      <w:proofErr w:type="gramStart"/>
      <w:r w:rsidRPr="00815DA1">
        <w:rPr>
          <w:rFonts w:ascii="Times New Roman" w:hAnsi="Times New Roman" w:cs="Times New Roman"/>
          <w:sz w:val="28"/>
          <w:szCs w:val="28"/>
        </w:rPr>
        <w:t>постиндустриальному</w:t>
      </w:r>
      <w:proofErr w:type="gramEnd"/>
      <w:r w:rsidRPr="00815DA1">
        <w:rPr>
          <w:rFonts w:ascii="Times New Roman" w:hAnsi="Times New Roman" w:cs="Times New Roman"/>
          <w:sz w:val="28"/>
          <w:szCs w:val="28"/>
        </w:rPr>
        <w:t>, информационному. Это влечёт за собой и изменения в образовательном пространстве. В современном человеке ценна не сама по себе информированность, а творческая подвижность, умение в изобильном и противоречивом информационном потоке не упускать из виду главную цель.</w:t>
      </w:r>
    </w:p>
    <w:p w:rsidR="00815DA1" w:rsidRPr="00815DA1" w:rsidRDefault="00815DA1" w:rsidP="00815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DA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обучение в школе сводится к запоминанию и воспроизведению стандартных приемов действия, типовых способов решения заданий. Это не только убивает у школьников интерес к обучению, но и может привести к тому, что дети постепенно потеряют способность к творчеству. Для того</w:t>
      </w:r>
      <w:proofErr w:type="gramStart"/>
      <w:r w:rsidRPr="00815D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5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школьники творчески мыслили и могли принимать  нестандартные  решения,  я  использую  различные  творческие задания на уроках русского языка и литературы (как в классной, так и в домашней работе). Настоящий учитель не только должен дать учащимся глубокие знания по своему предмету, но и развить творческие  способности каждого  ребенка  (дети  должны  уметь  решать сложные проблемные ситуации, мыслить, творить, фантазировать).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Урокам русского языка принадлежит особая роль в развитии творческих способностей учащихся. Ориентация на развитие речи, как на главную цель обучения русскому языку в школе, предполагает развитие в каждом ученике способности к творчеству, ибо речь всегда индивидуальна и, создание текста – это всегда творчество. Чтобы учить творчеству, учитель сам должен работать творчески. 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Атмосфера совместной деятельности учителя и учащихся создается только тогда, когда учитываются особенности класса, каждого ученика, его способности, уровень подготовки, темп работы, интересы.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Задача уроков русского языка – помочь учащимся актуализировать творческие способности, развить их. Эту задачу можно решить различными формами, методами и приёмами работы.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Одной из форм такой работы является усиление самостоятельной работы учащихся во всех звеньях учебного процесса.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Работа по развитию самостоятельности заключается в том, чтобы учащийся не только усвоил программу, но и приобрёл умение сознательно работать с книгой, правильно выражать свои мысли в устной и письменной форме, выделять существенные признаки того или иного явления, сопоставлять и группировать факты, делать выводы и обобщения, применять их в практике.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lastRenderedPageBreak/>
        <w:t>Для достижения этой цели используются различные формы: работа в парах постоянного состава, работа с пакетом заданий по определенной теме, контрольные срезы, тесты, технологические карты.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Для развития творческих способностей учащихся на уроках используются следующие дидактические приемы для создания проблемной ситуации: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1) проблемный вопрос;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2) проблемные задачи и задания;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3) «ловушки» (так называемые познавательные противоречия);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4) загадки;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5) гипотезы.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Рассмотрим пример создания такой ситуации на уроке по теме «Разряды прилагательных». Задание: подобрать к слову «шапка» прилагательные. На доске написано слово «шапка». Все слова, предложенные ребятами, записываются на доске в три столбика. Создается проблемная ситуация: «По какому принципу разделены прилагательные?» Учащимся необходимо сравнить факты, явления, находящиеся в новом материале, </w:t>
      </w:r>
      <w:proofErr w:type="gramStart"/>
      <w:r w:rsidRPr="00815D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DA1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815DA1">
        <w:rPr>
          <w:rFonts w:ascii="Times New Roman" w:hAnsi="Times New Roman" w:cs="Times New Roman"/>
          <w:sz w:val="28"/>
          <w:szCs w:val="28"/>
        </w:rPr>
        <w:t xml:space="preserve"> и сделать самостоятельное обобщение.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Одной из часто используемых мной технологий является игровая технология. Например, зарядка-игра «Языковой волейбол». Обговариваем условия игры: «Сегодня будем подбирать синонимы (антонимы, паронимы и т.д.) к слову «…», говорим значение фразеологизмов (можно дать дополнительное задание на дом), - кто больше, тот и выиграл (можно поощрить оценкой)», и кидается мячик любому ребенку, он отвечает, передает другому или мне, учителю.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Ещё одной формой активизации деятельности является урок-дискуссия, направленный на развитие творческих способностей школьников. Ценность дискуссии заключается в выработке учащимися своей точки зрения на предмет обсуждения и в формировании умения аргументировано отстаивать заявленную позицию.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Творческие способности как формирующее понятие представляется нам особенно важным и актуальным сегодня. Для развития творческих способностей учащихся необходима система выполнения творческих заданий на каждом уроке в процессе обучения школьников. 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Так же изучение курса литературы должно иметь практическую направленность: важно научить актуализировать знания, использовать их в любой практической ситуации общения, даже и не связанной непосредственно с уроками.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Проблемное преподавание литературы сегодня – это необходимость, так как оно направлено: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 а) на творческое усвоение знания основ литературоведения, приемов анализа произведений, а также приемов художественного отражения действительности; 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б) на формирование основополагающих понятий этики, морали, а также мировоззренческих концепций, содержащихся в курсе литературы;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lastRenderedPageBreak/>
        <w:t xml:space="preserve"> в) на воспитание навыков самостоятельного оперирования логическими приемами и методами исследования в сочетании с приемами художественного отражения действительности.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>Если при изучении курса русского языка задача заключается в формировании языковой компетенции, то при изучении литературы речь должна идти о формировании коммуникативной компетенции.</w:t>
      </w: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DA1">
        <w:rPr>
          <w:rFonts w:ascii="Times New Roman" w:hAnsi="Times New Roman" w:cs="Times New Roman"/>
          <w:sz w:val="28"/>
          <w:szCs w:val="28"/>
        </w:rPr>
        <w:t xml:space="preserve">С помощью проблемных вопросов, поставленных учителем, дети учатся формировать собственное мнение, </w:t>
      </w:r>
      <w:proofErr w:type="spellStart"/>
      <w:r w:rsidRPr="00815DA1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815DA1">
        <w:rPr>
          <w:rFonts w:ascii="Times New Roman" w:hAnsi="Times New Roman" w:cs="Times New Roman"/>
          <w:sz w:val="28"/>
          <w:szCs w:val="28"/>
        </w:rPr>
        <w:t xml:space="preserve"> отстаивать его, анализировать текст, видеть его нравственную составляющую. </w:t>
      </w:r>
    </w:p>
    <w:p w:rsidR="00815DA1" w:rsidRPr="00815DA1" w:rsidRDefault="00815DA1" w:rsidP="00815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A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выполнение  вышеописанных заданий  способствует развитию  творческих способностей учащихся и воспитанию активной творческой личности на  основе  создания  максимально благоприятных  условий  для развития и формирования творческих способностей каждого ребенка. Кроме того, эти задания помогают учителю выявлять индивидуальные особенности  учеников  и  использовать  их  в  учебной  деятельности. Результатом такой работы является заметно повысившийся интерес к знаниям у большинства учащихся, что способствует развитию творческого мышления, лучшему усвоению знаний, формированию умений и навыков и повышает качество </w:t>
      </w:r>
      <w:proofErr w:type="spellStart"/>
      <w:r w:rsidRPr="00815DA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815DA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и литературе.</w:t>
      </w:r>
    </w:p>
    <w:p w:rsidR="00815DA1" w:rsidRPr="00815DA1" w:rsidRDefault="00815DA1" w:rsidP="00815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A1" w:rsidRPr="00815DA1" w:rsidRDefault="00815DA1" w:rsidP="00815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15DA1" w:rsidRDefault="00815DA1" w:rsidP="0081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A1" w:rsidRPr="00815DA1" w:rsidRDefault="0081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DA1" w:rsidRPr="00815DA1" w:rsidSect="00815DA1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DA1"/>
    <w:rsid w:val="0081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2024-10-30T10:56:00Z</dcterms:created>
  <dcterms:modified xsi:type="dcterms:W3CDTF">2024-10-30T10:59:00Z</dcterms:modified>
</cp:coreProperties>
</file>