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336" w:rsidRDefault="004C6336" w:rsidP="004C6336">
      <w:pPr>
        <w:widowControl w:val="0"/>
        <w:autoSpaceDE w:val="0"/>
        <w:autoSpaceDN w:val="0"/>
        <w:adjustRightInd w:val="0"/>
        <w:jc w:val="center"/>
        <w:rPr>
          <w:rFonts w:ascii="Times New Roman CYR" w:hAnsi="Times New Roman CYR" w:cs="Times New Roman CYR"/>
          <w:b/>
          <w:bCs/>
          <w:sz w:val="44"/>
          <w:szCs w:val="44"/>
        </w:rPr>
      </w:pPr>
    </w:p>
    <w:p w:rsidR="004C6336" w:rsidRDefault="004C6336" w:rsidP="004C6336">
      <w:pPr>
        <w:widowControl w:val="0"/>
        <w:autoSpaceDE w:val="0"/>
        <w:autoSpaceDN w:val="0"/>
        <w:adjustRightInd w:val="0"/>
        <w:jc w:val="center"/>
        <w:rPr>
          <w:rFonts w:ascii="Times New Roman CYR" w:hAnsi="Times New Roman CYR" w:cs="Times New Roman CYR"/>
          <w:b/>
          <w:bCs/>
          <w:sz w:val="44"/>
          <w:szCs w:val="44"/>
        </w:rPr>
      </w:pPr>
    </w:p>
    <w:p w:rsidR="004C6336" w:rsidRDefault="004C6336" w:rsidP="004C6336">
      <w:pPr>
        <w:widowControl w:val="0"/>
        <w:autoSpaceDE w:val="0"/>
        <w:autoSpaceDN w:val="0"/>
        <w:adjustRightInd w:val="0"/>
        <w:jc w:val="center"/>
        <w:rPr>
          <w:rFonts w:ascii="Times New Roman CYR" w:hAnsi="Times New Roman CYR" w:cs="Times New Roman CYR"/>
          <w:b/>
          <w:bCs/>
          <w:sz w:val="44"/>
          <w:szCs w:val="44"/>
        </w:rPr>
      </w:pPr>
    </w:p>
    <w:p w:rsidR="004C6336" w:rsidRDefault="004C6336" w:rsidP="004C6336">
      <w:pPr>
        <w:widowControl w:val="0"/>
        <w:autoSpaceDE w:val="0"/>
        <w:autoSpaceDN w:val="0"/>
        <w:adjustRightInd w:val="0"/>
        <w:jc w:val="center"/>
        <w:rPr>
          <w:rFonts w:ascii="Times New Roman CYR" w:hAnsi="Times New Roman CYR" w:cs="Times New Roman CYR"/>
          <w:b/>
          <w:bCs/>
          <w:sz w:val="44"/>
          <w:szCs w:val="44"/>
        </w:rPr>
      </w:pPr>
    </w:p>
    <w:p w:rsidR="004C6336" w:rsidRDefault="004C6336" w:rsidP="004C6336">
      <w:pPr>
        <w:widowControl w:val="0"/>
        <w:autoSpaceDE w:val="0"/>
        <w:autoSpaceDN w:val="0"/>
        <w:adjustRightInd w:val="0"/>
        <w:jc w:val="center"/>
        <w:rPr>
          <w:rFonts w:ascii="Times New Roman CYR" w:hAnsi="Times New Roman CYR" w:cs="Times New Roman CYR"/>
          <w:b/>
          <w:bCs/>
          <w:sz w:val="44"/>
          <w:szCs w:val="44"/>
        </w:rPr>
      </w:pPr>
    </w:p>
    <w:p w:rsidR="004C6336" w:rsidRDefault="004C6336" w:rsidP="004C6336">
      <w:pPr>
        <w:widowControl w:val="0"/>
        <w:autoSpaceDE w:val="0"/>
        <w:autoSpaceDN w:val="0"/>
        <w:adjustRightInd w:val="0"/>
        <w:jc w:val="center"/>
        <w:rPr>
          <w:rFonts w:ascii="Times New Roman CYR" w:hAnsi="Times New Roman CYR" w:cs="Times New Roman CYR"/>
          <w:b/>
          <w:bCs/>
          <w:sz w:val="44"/>
          <w:szCs w:val="44"/>
        </w:rPr>
      </w:pPr>
      <w:r>
        <w:rPr>
          <w:rFonts w:ascii="Times New Roman CYR" w:hAnsi="Times New Roman CYR" w:cs="Times New Roman CYR"/>
          <w:b/>
          <w:bCs/>
          <w:sz w:val="44"/>
          <w:szCs w:val="44"/>
        </w:rPr>
        <w:t>Отчет по теме самообразования</w:t>
      </w:r>
    </w:p>
    <w:p w:rsidR="004C6336" w:rsidRDefault="004C6336" w:rsidP="004C6336">
      <w:pPr>
        <w:widowControl w:val="0"/>
        <w:autoSpaceDE w:val="0"/>
        <w:autoSpaceDN w:val="0"/>
        <w:adjustRightInd w:val="0"/>
        <w:jc w:val="center"/>
        <w:rPr>
          <w:rFonts w:ascii="Times New Roman CYR" w:hAnsi="Times New Roman CYR" w:cs="Times New Roman CYR"/>
          <w:b/>
          <w:bCs/>
          <w:sz w:val="56"/>
          <w:szCs w:val="56"/>
        </w:rPr>
      </w:pPr>
      <w:r>
        <w:rPr>
          <w:rFonts w:ascii="Times New Roman CYR" w:hAnsi="Times New Roman CYR" w:cs="Times New Roman CYR"/>
          <w:b/>
          <w:bCs/>
          <w:sz w:val="56"/>
          <w:szCs w:val="56"/>
        </w:rPr>
        <w:t>"Развитие познавательных способностей младших школьников в рамках реализации ФГОС"</w:t>
      </w:r>
    </w:p>
    <w:p w:rsidR="004C6336" w:rsidRDefault="004C6336" w:rsidP="004C6336">
      <w:pPr>
        <w:widowControl w:val="0"/>
        <w:autoSpaceDE w:val="0"/>
        <w:autoSpaceDN w:val="0"/>
        <w:adjustRightInd w:val="0"/>
        <w:jc w:val="right"/>
        <w:rPr>
          <w:rFonts w:ascii="Times New Roman CYR" w:hAnsi="Times New Roman CYR" w:cs="Times New Roman CYR"/>
          <w:b/>
          <w:bCs/>
          <w:sz w:val="56"/>
          <w:szCs w:val="56"/>
        </w:rPr>
      </w:pPr>
    </w:p>
    <w:p w:rsidR="004C6336" w:rsidRDefault="004C6336" w:rsidP="004C6336">
      <w:pPr>
        <w:widowControl w:val="0"/>
        <w:autoSpaceDE w:val="0"/>
        <w:autoSpaceDN w:val="0"/>
        <w:adjustRightInd w:val="0"/>
        <w:jc w:val="right"/>
        <w:rPr>
          <w:rFonts w:ascii="Times New Roman CYR" w:hAnsi="Times New Roman CYR" w:cs="Times New Roman CYR"/>
          <w:b/>
          <w:bCs/>
          <w:sz w:val="56"/>
          <w:szCs w:val="56"/>
        </w:rPr>
      </w:pPr>
    </w:p>
    <w:p w:rsidR="004C6336" w:rsidRDefault="004C6336" w:rsidP="004C6336">
      <w:pPr>
        <w:widowControl w:val="0"/>
        <w:autoSpaceDE w:val="0"/>
        <w:autoSpaceDN w:val="0"/>
        <w:adjustRightInd w:val="0"/>
        <w:jc w:val="right"/>
        <w:rPr>
          <w:rFonts w:ascii="Times New Roman CYR" w:hAnsi="Times New Roman CYR" w:cs="Times New Roman CYR"/>
          <w:b/>
          <w:bCs/>
          <w:sz w:val="56"/>
          <w:szCs w:val="56"/>
        </w:rPr>
      </w:pPr>
    </w:p>
    <w:p w:rsidR="004C6336" w:rsidRDefault="004C6336" w:rsidP="004C6336">
      <w:pPr>
        <w:widowControl w:val="0"/>
        <w:autoSpaceDE w:val="0"/>
        <w:autoSpaceDN w:val="0"/>
        <w:adjustRightInd w:val="0"/>
        <w:jc w:val="right"/>
        <w:rPr>
          <w:rFonts w:ascii="Times New Roman CYR" w:hAnsi="Times New Roman CYR" w:cs="Times New Roman CYR"/>
          <w:b/>
          <w:bCs/>
          <w:sz w:val="56"/>
          <w:szCs w:val="56"/>
        </w:rPr>
      </w:pPr>
    </w:p>
    <w:p w:rsidR="004C6336" w:rsidRDefault="004C6336" w:rsidP="004C6336">
      <w:pPr>
        <w:widowControl w:val="0"/>
        <w:autoSpaceDE w:val="0"/>
        <w:autoSpaceDN w:val="0"/>
        <w:adjustRightInd w:val="0"/>
        <w:jc w:val="right"/>
        <w:rPr>
          <w:rFonts w:ascii="Times New Roman CYR" w:hAnsi="Times New Roman CYR" w:cs="Times New Roman CYR"/>
          <w:sz w:val="32"/>
          <w:szCs w:val="32"/>
        </w:rPr>
      </w:pPr>
    </w:p>
    <w:p w:rsidR="004C6336" w:rsidRDefault="004C6336" w:rsidP="004C6336">
      <w:pPr>
        <w:widowControl w:val="0"/>
        <w:autoSpaceDE w:val="0"/>
        <w:autoSpaceDN w:val="0"/>
        <w:adjustRightInd w:val="0"/>
        <w:jc w:val="right"/>
        <w:rPr>
          <w:rFonts w:ascii="Times New Roman CYR" w:hAnsi="Times New Roman CYR" w:cs="Times New Roman CYR"/>
          <w:sz w:val="32"/>
          <w:szCs w:val="32"/>
        </w:rPr>
      </w:pPr>
      <w:r>
        <w:rPr>
          <w:rFonts w:ascii="Times New Roman CYR" w:hAnsi="Times New Roman CYR" w:cs="Times New Roman CYR"/>
          <w:sz w:val="32"/>
          <w:szCs w:val="32"/>
        </w:rPr>
        <w:t>Выполнила:</w:t>
      </w:r>
    </w:p>
    <w:p w:rsidR="004C6336" w:rsidRDefault="004C6336" w:rsidP="004C6336">
      <w:pPr>
        <w:widowControl w:val="0"/>
        <w:autoSpaceDE w:val="0"/>
        <w:autoSpaceDN w:val="0"/>
        <w:adjustRightInd w:val="0"/>
        <w:jc w:val="right"/>
        <w:rPr>
          <w:rFonts w:ascii="Times New Roman CYR" w:hAnsi="Times New Roman CYR" w:cs="Times New Roman CYR"/>
          <w:sz w:val="32"/>
          <w:szCs w:val="32"/>
        </w:rPr>
      </w:pPr>
      <w:r>
        <w:rPr>
          <w:rFonts w:ascii="Times New Roman CYR" w:hAnsi="Times New Roman CYR" w:cs="Times New Roman CYR"/>
          <w:sz w:val="32"/>
          <w:szCs w:val="32"/>
        </w:rPr>
        <w:t>учитель начальных классов</w:t>
      </w:r>
    </w:p>
    <w:p w:rsidR="004C6336" w:rsidRDefault="00C50083" w:rsidP="004C6336">
      <w:pPr>
        <w:widowControl w:val="0"/>
        <w:autoSpaceDE w:val="0"/>
        <w:autoSpaceDN w:val="0"/>
        <w:adjustRightInd w:val="0"/>
        <w:jc w:val="right"/>
        <w:rPr>
          <w:rFonts w:ascii="Times New Roman CYR" w:hAnsi="Times New Roman CYR" w:cs="Times New Roman CYR"/>
          <w:sz w:val="28"/>
          <w:szCs w:val="28"/>
        </w:rPr>
      </w:pPr>
      <w:r>
        <w:rPr>
          <w:rFonts w:ascii="Times New Roman CYR" w:hAnsi="Times New Roman CYR" w:cs="Times New Roman CYR"/>
          <w:sz w:val="32"/>
          <w:szCs w:val="32"/>
        </w:rPr>
        <w:t>Алферова В.В.</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     Начало обучения в школе </w:t>
      </w:r>
      <w:r>
        <w:rPr>
          <w:rFonts w:ascii="Times New Roman" w:hAnsi="Times New Roman" w:cs="Times New Roman"/>
          <w:sz w:val="28"/>
          <w:szCs w:val="28"/>
        </w:rPr>
        <w:t xml:space="preserve">– </w:t>
      </w:r>
      <w:r>
        <w:rPr>
          <w:rFonts w:ascii="Times New Roman CYR" w:hAnsi="Times New Roman CYR" w:cs="Times New Roman CYR"/>
          <w:sz w:val="28"/>
          <w:szCs w:val="28"/>
        </w:rPr>
        <w:t>сложный и ответственный этап в жизни ребёнка. Младший школьный возраст является одним из главных периодов жизни ребенка, так как именно на этом этапе ребенок начинает приобретать основной запас знаний об окружающей действительности для своего дальнейшего развития. Также приобретает основополагающие умения и навыки. Именно от этого периода жизни зависят  дальнейшие пути развития ребенка.</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С введением ФГОС педагог должен полностью пересмотреть свой подход к методам обучения детей. Федеральный государственный стандарт определяет конечный идеальный портрет выпускника начальной школы, а это как раз самостоятельная активная личность.</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Самая главная задача </w:t>
      </w:r>
      <w:r>
        <w:rPr>
          <w:rFonts w:ascii="Times New Roman" w:hAnsi="Times New Roman" w:cs="Times New Roman"/>
          <w:sz w:val="28"/>
          <w:szCs w:val="28"/>
        </w:rPr>
        <w:t xml:space="preserve">— </w:t>
      </w:r>
      <w:r>
        <w:rPr>
          <w:rFonts w:ascii="Times New Roman CYR" w:hAnsi="Times New Roman CYR" w:cs="Times New Roman CYR"/>
          <w:sz w:val="28"/>
          <w:szCs w:val="28"/>
        </w:rPr>
        <w:t>наметить образовательный маршрут для своего подопечного  лежит на плечах учителя. Задача учителя, формирующего познавательную активность:</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w:hAnsi="Times New Roman" w:cs="Times New Roman"/>
          <w:sz w:val="28"/>
          <w:szCs w:val="28"/>
        </w:rPr>
        <w:t xml:space="preserve">•    </w:t>
      </w:r>
      <w:r>
        <w:rPr>
          <w:rFonts w:ascii="Times New Roman CYR" w:hAnsi="Times New Roman CYR" w:cs="Times New Roman CYR"/>
          <w:sz w:val="28"/>
          <w:szCs w:val="28"/>
        </w:rPr>
        <w:t>быть внимательным к каждому ребенку;</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w:hAnsi="Times New Roman" w:cs="Times New Roman"/>
          <w:sz w:val="28"/>
          <w:szCs w:val="28"/>
        </w:rPr>
        <w:t xml:space="preserve">•   </w:t>
      </w:r>
      <w:r>
        <w:rPr>
          <w:rFonts w:ascii="Times New Roman CYR" w:hAnsi="Times New Roman CYR" w:cs="Times New Roman CYR"/>
          <w:sz w:val="28"/>
          <w:szCs w:val="28"/>
        </w:rPr>
        <w:t>уметь увидеть, подметить у ученика малейшую искру интереса к какой-либо стороне учебной работы;</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w:hAnsi="Times New Roman" w:cs="Times New Roman"/>
          <w:sz w:val="28"/>
          <w:szCs w:val="28"/>
        </w:rPr>
        <w:t xml:space="preserve">•  </w:t>
      </w:r>
      <w:r>
        <w:rPr>
          <w:rFonts w:ascii="Times New Roman CYR" w:hAnsi="Times New Roman CYR" w:cs="Times New Roman CYR"/>
          <w:sz w:val="28"/>
          <w:szCs w:val="28"/>
        </w:rPr>
        <w:t>создавать все условия для того, чтобы разжечь ее и превратить в подлинный интерес к науке, к знаниям.</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Важно ставить перед учениками проблемное обучение. </w:t>
      </w:r>
      <w:proofErr w:type="gramStart"/>
      <w:r>
        <w:rPr>
          <w:rFonts w:ascii="Times New Roman CYR" w:hAnsi="Times New Roman CYR" w:cs="Times New Roman CYR"/>
          <w:sz w:val="28"/>
          <w:szCs w:val="28"/>
        </w:rPr>
        <w:t xml:space="preserve">Ведь </w:t>
      </w:r>
      <w:r w:rsidRPr="00937C29">
        <w:rPr>
          <w:rFonts w:ascii="Times New Roman" w:hAnsi="Times New Roman" w:cs="Times New Roman"/>
          <w:sz w:val="28"/>
          <w:szCs w:val="28"/>
        </w:rPr>
        <w:t>«</w:t>
      </w:r>
      <w:r>
        <w:rPr>
          <w:rFonts w:ascii="Times New Roman CYR" w:hAnsi="Times New Roman CYR" w:cs="Times New Roman CYR"/>
          <w:sz w:val="28"/>
          <w:szCs w:val="28"/>
        </w:rPr>
        <w:t>задача</w:t>
      </w:r>
      <w:r w:rsidRPr="00937C29">
        <w:rPr>
          <w:rFonts w:ascii="Times New Roman" w:hAnsi="Times New Roman" w:cs="Times New Roman"/>
          <w:sz w:val="28"/>
          <w:szCs w:val="28"/>
        </w:rPr>
        <w:t xml:space="preserve">» </w:t>
      </w:r>
      <w:r>
        <w:rPr>
          <w:rFonts w:ascii="Times New Roman CYR" w:hAnsi="Times New Roman CYR" w:cs="Times New Roman CYR"/>
          <w:sz w:val="28"/>
          <w:szCs w:val="28"/>
        </w:rPr>
        <w:t xml:space="preserve">часто не может быть решена </w:t>
      </w:r>
      <w:r w:rsidRPr="00937C29">
        <w:rPr>
          <w:rFonts w:ascii="Times New Roman" w:hAnsi="Times New Roman" w:cs="Times New Roman"/>
          <w:sz w:val="28"/>
          <w:szCs w:val="28"/>
        </w:rPr>
        <w:t>«</w:t>
      </w:r>
      <w:r>
        <w:rPr>
          <w:rFonts w:ascii="Times New Roman CYR" w:hAnsi="Times New Roman CYR" w:cs="Times New Roman CYR"/>
          <w:sz w:val="28"/>
          <w:szCs w:val="28"/>
        </w:rPr>
        <w:t>с ходу</w:t>
      </w:r>
      <w:r w:rsidRPr="00937C29">
        <w:rPr>
          <w:rFonts w:ascii="Times New Roman" w:hAnsi="Times New Roman" w:cs="Times New Roman"/>
          <w:sz w:val="28"/>
          <w:szCs w:val="28"/>
        </w:rPr>
        <w:t xml:space="preserve">», </w:t>
      </w:r>
      <w:r>
        <w:rPr>
          <w:rFonts w:ascii="Times New Roman CYR" w:hAnsi="Times New Roman CYR" w:cs="Times New Roman CYR"/>
          <w:sz w:val="28"/>
          <w:szCs w:val="28"/>
        </w:rPr>
        <w:t xml:space="preserve">она как бы </w:t>
      </w:r>
      <w:r w:rsidRPr="00937C29">
        <w:rPr>
          <w:rFonts w:ascii="Times New Roman" w:hAnsi="Times New Roman" w:cs="Times New Roman"/>
          <w:sz w:val="28"/>
          <w:szCs w:val="28"/>
        </w:rPr>
        <w:t>«</w:t>
      </w:r>
      <w:r>
        <w:rPr>
          <w:rFonts w:ascii="Times New Roman CYR" w:hAnsi="Times New Roman CYR" w:cs="Times New Roman CYR"/>
          <w:sz w:val="28"/>
          <w:szCs w:val="28"/>
        </w:rPr>
        <w:t>сопротивляется</w:t>
      </w:r>
      <w:r w:rsidRPr="00937C29">
        <w:rPr>
          <w:rFonts w:ascii="Times New Roman" w:hAnsi="Times New Roman" w:cs="Times New Roman"/>
          <w:sz w:val="28"/>
          <w:szCs w:val="28"/>
        </w:rPr>
        <w:t xml:space="preserve">», </w:t>
      </w:r>
      <w:r>
        <w:rPr>
          <w:rFonts w:ascii="Times New Roman CYR" w:hAnsi="Times New Roman CYR" w:cs="Times New Roman CYR"/>
          <w:sz w:val="28"/>
          <w:szCs w:val="28"/>
        </w:rPr>
        <w:t xml:space="preserve">а именно это заставляет ребёнка </w:t>
      </w:r>
      <w:r w:rsidRPr="00937C29">
        <w:rPr>
          <w:rFonts w:ascii="Times New Roman" w:hAnsi="Times New Roman" w:cs="Times New Roman"/>
          <w:sz w:val="28"/>
          <w:szCs w:val="28"/>
        </w:rPr>
        <w:t>«</w:t>
      </w:r>
      <w:r>
        <w:rPr>
          <w:rFonts w:ascii="Times New Roman CYR" w:hAnsi="Times New Roman CYR" w:cs="Times New Roman CYR"/>
          <w:sz w:val="28"/>
          <w:szCs w:val="28"/>
        </w:rPr>
        <w:t>напрягать</w:t>
      </w:r>
      <w:r w:rsidRPr="00937C29">
        <w:rPr>
          <w:rFonts w:ascii="Times New Roman" w:hAnsi="Times New Roman" w:cs="Times New Roman"/>
          <w:sz w:val="28"/>
          <w:szCs w:val="28"/>
        </w:rPr>
        <w:t xml:space="preserve">» </w:t>
      </w:r>
      <w:r>
        <w:rPr>
          <w:rFonts w:ascii="Times New Roman CYR" w:hAnsi="Times New Roman CYR" w:cs="Times New Roman CYR"/>
          <w:sz w:val="28"/>
          <w:szCs w:val="28"/>
        </w:rPr>
        <w:t>мысль, думать.</w:t>
      </w:r>
      <w:proofErr w:type="gramEnd"/>
      <w:r>
        <w:rPr>
          <w:rFonts w:ascii="Times New Roman CYR" w:hAnsi="Times New Roman CYR" w:cs="Times New Roman CYR"/>
          <w:sz w:val="28"/>
          <w:szCs w:val="28"/>
        </w:rPr>
        <w:t xml:space="preserve"> Замечательные слова по этому поводу сказал Б.Паскаль: </w:t>
      </w:r>
      <w:r w:rsidRPr="00937C29">
        <w:rPr>
          <w:rFonts w:ascii="Times New Roman" w:hAnsi="Times New Roman" w:cs="Times New Roman"/>
          <w:sz w:val="28"/>
          <w:szCs w:val="28"/>
        </w:rPr>
        <w:t>«</w:t>
      </w:r>
      <w:r>
        <w:rPr>
          <w:rFonts w:ascii="Times New Roman CYR" w:hAnsi="Times New Roman CYR" w:cs="Times New Roman CYR"/>
          <w:sz w:val="28"/>
          <w:szCs w:val="28"/>
        </w:rPr>
        <w:t>Опираться можно только на то, что сопротивляется</w:t>
      </w:r>
      <w:r w:rsidRPr="00937C29">
        <w:rPr>
          <w:rFonts w:ascii="Times New Roman" w:hAnsi="Times New Roman" w:cs="Times New Roman"/>
          <w:sz w:val="28"/>
          <w:szCs w:val="28"/>
        </w:rPr>
        <w:t xml:space="preserve">». </w:t>
      </w:r>
      <w:r>
        <w:rPr>
          <w:rFonts w:ascii="Times New Roman CYR" w:hAnsi="Times New Roman CYR" w:cs="Times New Roman CYR"/>
          <w:sz w:val="28"/>
          <w:szCs w:val="28"/>
        </w:rPr>
        <w:t>При таком условии развивается умение преодолевать трудности как главное качество мыслящего человека.</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Мотивация учебной деятельности школьников, в том числе и их самостоятельной работы, </w:t>
      </w:r>
      <w:r>
        <w:rPr>
          <w:rFonts w:ascii="Times New Roman" w:hAnsi="Times New Roman" w:cs="Times New Roman"/>
          <w:sz w:val="28"/>
          <w:szCs w:val="28"/>
        </w:rPr>
        <w:t xml:space="preserve">– </w:t>
      </w:r>
      <w:r>
        <w:rPr>
          <w:rFonts w:ascii="Times New Roman CYR" w:hAnsi="Times New Roman CYR" w:cs="Times New Roman CYR"/>
          <w:sz w:val="28"/>
          <w:szCs w:val="28"/>
        </w:rPr>
        <w:t>важная предпосылка успешности обучения. Важно показать учащимся, почему им дается то или иное задание, какова цель его, какие задачи нужно решить для получения искомого результата.</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Интерес </w:t>
      </w:r>
      <w:r>
        <w:rPr>
          <w:rFonts w:ascii="Times New Roman" w:hAnsi="Times New Roman" w:cs="Times New Roman"/>
          <w:sz w:val="28"/>
          <w:szCs w:val="28"/>
        </w:rPr>
        <w:t xml:space="preserve">– </w:t>
      </w:r>
      <w:r>
        <w:rPr>
          <w:rFonts w:ascii="Times New Roman CYR" w:hAnsi="Times New Roman CYR" w:cs="Times New Roman CYR"/>
          <w:sz w:val="28"/>
          <w:szCs w:val="28"/>
        </w:rPr>
        <w:t xml:space="preserve">важнейший побудитель любой деятельности. Через интерес устанавливается связь человека с объективным миром.  Познавательный интерес стал потребностью общества потому, что дидактика, а вслед за нею и практика обучения всё больше обращаются к личности </w:t>
      </w:r>
      <w:proofErr w:type="gramStart"/>
      <w:r>
        <w:rPr>
          <w:rFonts w:ascii="Times New Roman CYR" w:hAnsi="Times New Roman CYR" w:cs="Times New Roman CYR"/>
          <w:sz w:val="28"/>
          <w:szCs w:val="28"/>
        </w:rPr>
        <w:t>обучающихся</w:t>
      </w:r>
      <w:proofErr w:type="gramEnd"/>
      <w:r>
        <w:rPr>
          <w:rFonts w:ascii="Times New Roman CYR" w:hAnsi="Times New Roman CYR" w:cs="Times New Roman CYR"/>
          <w:sz w:val="28"/>
          <w:szCs w:val="28"/>
        </w:rPr>
        <w:t>.</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     Таким образом, активизация учебной деятельности учащихся по усвоению новых знаний становится творческой переработкой информации в сознании учеников и решении поставленных перед ними познавательных задач.</w:t>
      </w:r>
    </w:p>
    <w:p w:rsidR="004C6336" w:rsidRDefault="004C6336" w:rsidP="004C6336">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Исследовательская и проектная деятельность.</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Исследовательская и проектная деятельность </w:t>
      </w:r>
      <w:r>
        <w:rPr>
          <w:rFonts w:ascii="Times New Roman" w:hAnsi="Times New Roman" w:cs="Times New Roman"/>
          <w:sz w:val="28"/>
          <w:szCs w:val="28"/>
        </w:rPr>
        <w:t xml:space="preserve">– </w:t>
      </w:r>
      <w:r>
        <w:rPr>
          <w:rFonts w:ascii="Times New Roman CYR" w:hAnsi="Times New Roman CYR" w:cs="Times New Roman CYR"/>
          <w:sz w:val="28"/>
          <w:szCs w:val="28"/>
        </w:rPr>
        <w:t xml:space="preserve">всегда были и остаются неотъемлемой составляющей начального образования. Ученикам начальных классов свойственна тяга ко всему новому, к </w:t>
      </w:r>
      <w:r w:rsidRPr="00937C29">
        <w:rPr>
          <w:rFonts w:ascii="Times New Roman" w:hAnsi="Times New Roman" w:cs="Times New Roman"/>
          <w:sz w:val="28"/>
          <w:szCs w:val="28"/>
        </w:rPr>
        <w:t>«</w:t>
      </w:r>
      <w:r>
        <w:rPr>
          <w:rFonts w:ascii="Times New Roman CYR" w:hAnsi="Times New Roman CYR" w:cs="Times New Roman CYR"/>
          <w:sz w:val="28"/>
          <w:szCs w:val="28"/>
        </w:rPr>
        <w:t>тайнам</w:t>
      </w:r>
      <w:r w:rsidRPr="00937C29">
        <w:rPr>
          <w:rFonts w:ascii="Times New Roman" w:hAnsi="Times New Roman" w:cs="Times New Roman"/>
          <w:sz w:val="28"/>
          <w:szCs w:val="28"/>
        </w:rPr>
        <w:t xml:space="preserve">» </w:t>
      </w:r>
      <w:r>
        <w:rPr>
          <w:rFonts w:ascii="Times New Roman CYR" w:hAnsi="Times New Roman CYR" w:cs="Times New Roman CYR"/>
          <w:sz w:val="28"/>
          <w:szCs w:val="28"/>
        </w:rPr>
        <w:t xml:space="preserve">и открытиям. </w:t>
      </w:r>
      <w:proofErr w:type="gramStart"/>
      <w:r>
        <w:rPr>
          <w:rFonts w:ascii="Times New Roman CYR" w:hAnsi="Times New Roman CYR" w:cs="Times New Roman CYR"/>
          <w:sz w:val="28"/>
          <w:szCs w:val="28"/>
        </w:rPr>
        <w:t>Данный вид деятельности  открывает возможности формирования жизненного опыта, стимулирует творчество и самостоятельность, потребность в самореализации и самовыражении, выводит процесс обучения и воспитания за рамки школы в окружающий мир, реализует принцип сотрудничества учащихся и взрослых, позволяет сочетать коллективное и индивидуальное в педагогическом процессе,  обеспечивает рост личности ребенка, позволяет фиксировать этот рост, вести ребенка по ступенькам роста.</w:t>
      </w:r>
      <w:proofErr w:type="gramEnd"/>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Именно исследовательская работа делает ребят участниками творческого процесса, а не пассивными потребителями готовой информации.</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Проектной и исследовательской деятельности как решающему фактору в формировании у школьника умения учиться  уделяется большое внимание в ФГОС. В основе метода проектов лежит развитие познавательных навыков учащихся,  критического и творческого мышления,</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умений ориентироваться в информационном пространстве.   Занимаясь проектной и исследовательской деятельностью, учащиеся учатся:</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самостоятельному, критическому мышлению,</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принимать самостоятельные аргументированные решения,</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размышлять, опираясь на знание фактов,  делать обоснованные выводы</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учатся работать в команде, выполняя разные социальные роли. </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Учителю начальных классов надо лучше понять природу интеллекта учащихся и применить полезную ориентацию интеллекта в продуктивных направлениях. Интеллектуальный акт в отношении разных людей и </w:t>
      </w:r>
      <w:proofErr w:type="spellStart"/>
      <w:r>
        <w:rPr>
          <w:rFonts w:ascii="Times New Roman CYR" w:hAnsi="Times New Roman CYR" w:cs="Times New Roman CYR"/>
          <w:sz w:val="28"/>
          <w:szCs w:val="28"/>
        </w:rPr>
        <w:t>социокультурных</w:t>
      </w:r>
      <w:proofErr w:type="spellEnd"/>
      <w:r>
        <w:rPr>
          <w:rFonts w:ascii="Times New Roman CYR" w:hAnsi="Times New Roman CYR" w:cs="Times New Roman CYR"/>
          <w:sz w:val="28"/>
          <w:szCs w:val="28"/>
        </w:rPr>
        <w:t xml:space="preserve"> условий, в которых они живут, может варьировать от одного человека к другому. Новизна и автоматизация </w:t>
      </w:r>
      <w:proofErr w:type="gramStart"/>
      <w:r>
        <w:rPr>
          <w:rFonts w:ascii="Times New Roman CYR" w:hAnsi="Times New Roman CYR" w:cs="Times New Roman CYR"/>
          <w:sz w:val="28"/>
          <w:szCs w:val="28"/>
        </w:rPr>
        <w:t>значимы</w:t>
      </w:r>
      <w:proofErr w:type="gramEnd"/>
      <w:r>
        <w:rPr>
          <w:rFonts w:ascii="Times New Roman CYR" w:hAnsi="Times New Roman CYR" w:cs="Times New Roman CYR"/>
          <w:sz w:val="28"/>
          <w:szCs w:val="28"/>
        </w:rPr>
        <w:t xml:space="preserve"> для каждого учащегося. </w:t>
      </w:r>
      <w:r>
        <w:rPr>
          <w:rFonts w:ascii="Times New Roman CYR" w:hAnsi="Times New Roman CYR" w:cs="Times New Roman CYR"/>
          <w:sz w:val="28"/>
          <w:szCs w:val="28"/>
        </w:rPr>
        <w:lastRenderedPageBreak/>
        <w:t xml:space="preserve">И значимость этих двух аспектов для интеллекта полагается универсальной. Реакция на новизну и автоматизация обработки информации в условиях реализации стандартов нового поколения ФГОС </w:t>
      </w:r>
      <w:r>
        <w:rPr>
          <w:rFonts w:ascii="Times New Roman" w:hAnsi="Times New Roman" w:cs="Times New Roman"/>
          <w:sz w:val="28"/>
          <w:szCs w:val="28"/>
        </w:rPr>
        <w:t xml:space="preserve">– </w:t>
      </w:r>
      <w:r>
        <w:rPr>
          <w:rFonts w:ascii="Times New Roman CYR" w:hAnsi="Times New Roman CYR" w:cs="Times New Roman CYR"/>
          <w:sz w:val="28"/>
          <w:szCs w:val="28"/>
        </w:rPr>
        <w:t>составляют часть того, что делает такое поведение учащихся “интеллектуальным”. В ходе их применения происходит адаптация каждого ребёнка к социальной и практической реальности мира и развитие его интеллектуальных способностей. Обращение к новым образовательным технологиям позволяет учителю начальных классов осуществить данные цели и пользоваться ими как рычагом интеллектуального развития своих учеников. И чтобы определить, насколько успешным окажется подход с точки зрения процессов выполнения, учителю необходимо с первого года обучения детей поставить перед собой определённые задачи. Я поставила перед собой следующие задачи:</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-на этапе поступления в школу выявить у учащихся уровень интеллектуальных, творческих и индивидуальных возможностей, личностные качества, а также интересы и способности ученика;</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-разработать систему диагностических исследований для определения интересов, способностей и наклонностей детей в период обучения в начальной школе;</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-определить и использовать при организации образовательного процесса методы и приемы, способствующие развитию возможностей самовыражения каждого ребёнка;</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-организовать мероприятия для повышения социального статуса талантливых и способных детей;</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-проводить уроки творчества (мини-конференции, олимпиады, интеллектуальные игры, викторины, марафоны, дни творчества и науки, конкурсы знатоков, предметные КВН);</w:t>
      </w:r>
      <w:proofErr w:type="gramEnd"/>
    </w:p>
    <w:p w:rsidR="004C6336" w:rsidRPr="00937C29" w:rsidRDefault="004C6336" w:rsidP="004C6336">
      <w:pPr>
        <w:widowControl w:val="0"/>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t>-совместно с родителями поддерживать талантливого ребенка в реализации его интересов в школе и семье (тематические родительские собрания, круглые столы с участием детей, лектории для родителей, спортивные мероприятия, концерты, праздники, посещение кружков и секций по способностям).</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Каждый современный учитель должен формировать новую систему универсальных знаний, умений, навыков, а также опыт самостоятельной деятельности и личной ответственности учащихся, то есть современные </w:t>
      </w:r>
      <w:r>
        <w:rPr>
          <w:rFonts w:ascii="Times New Roman CYR" w:hAnsi="Times New Roman CYR" w:cs="Times New Roman CYR"/>
          <w:sz w:val="28"/>
          <w:szCs w:val="28"/>
        </w:rPr>
        <w:lastRenderedPageBreak/>
        <w:t>ключевые компетенции. От этого зависит повышение качества образования, что является одной из актуальных проблем современного общества.</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Теоретик</w:t>
      </w:r>
      <w:proofErr w:type="gramStart"/>
      <w:r>
        <w:rPr>
          <w:rFonts w:ascii="Times New Roman CYR" w:hAnsi="Times New Roman CYR" w:cs="Times New Roman CYR"/>
          <w:sz w:val="28"/>
          <w:szCs w:val="28"/>
        </w:rPr>
        <w:t>и-</w:t>
      </w:r>
      <w:proofErr w:type="gram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психометристы</w:t>
      </w:r>
      <w:proofErr w:type="spellEnd"/>
      <w:r>
        <w:rPr>
          <w:rFonts w:ascii="Times New Roman CYR" w:hAnsi="Times New Roman CYR" w:cs="Times New Roman CYR"/>
          <w:sz w:val="28"/>
          <w:szCs w:val="28"/>
        </w:rPr>
        <w:t xml:space="preserve">, например, такие как </w:t>
      </w:r>
      <w:proofErr w:type="spellStart"/>
      <w:r>
        <w:rPr>
          <w:rFonts w:ascii="Times New Roman CYR" w:hAnsi="Times New Roman CYR" w:cs="Times New Roman CYR"/>
          <w:sz w:val="28"/>
          <w:szCs w:val="28"/>
        </w:rPr>
        <w:t>Бине</w:t>
      </w:r>
      <w:proofErr w:type="spellEnd"/>
      <w:r>
        <w:rPr>
          <w:rFonts w:ascii="Times New Roman CYR" w:hAnsi="Times New Roman CYR" w:cs="Times New Roman CYR"/>
          <w:sz w:val="28"/>
          <w:szCs w:val="28"/>
        </w:rPr>
        <w:t xml:space="preserve"> и Векслер, рассматривали интеллект на основе адаптивного поведения в реальном окружении. Они уяснили, что окружение формирует интеллектуальное поведение и само формируется тем, что составляет такое поведение в конкретных </w:t>
      </w:r>
      <w:proofErr w:type="spellStart"/>
      <w:r>
        <w:rPr>
          <w:rFonts w:ascii="Times New Roman CYR" w:hAnsi="Times New Roman CYR" w:cs="Times New Roman CYR"/>
          <w:sz w:val="28"/>
          <w:szCs w:val="28"/>
        </w:rPr>
        <w:t>социокультурных</w:t>
      </w:r>
      <w:proofErr w:type="spellEnd"/>
      <w:r>
        <w:rPr>
          <w:rFonts w:ascii="Times New Roman CYR" w:hAnsi="Times New Roman CYR" w:cs="Times New Roman CYR"/>
          <w:sz w:val="28"/>
          <w:szCs w:val="28"/>
        </w:rPr>
        <w:t xml:space="preserve"> условиях. </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Опираясь на развитие интеллекта в реальном окружении, я применяла способы группового обучения, непосредственно с применением на уроках мультипликационной анимации. Такая технология является интерактивным средством обучения. Она стала для меня одной из ключевых помощников при </w:t>
      </w:r>
      <w:proofErr w:type="gramStart"/>
      <w:r>
        <w:rPr>
          <w:rFonts w:ascii="Times New Roman CYR" w:hAnsi="Times New Roman CYR" w:cs="Times New Roman CYR"/>
          <w:sz w:val="28"/>
          <w:szCs w:val="28"/>
        </w:rPr>
        <w:t>обучении школьников по</w:t>
      </w:r>
      <w:proofErr w:type="gramEnd"/>
      <w:r>
        <w:rPr>
          <w:rFonts w:ascii="Times New Roman CYR" w:hAnsi="Times New Roman CYR" w:cs="Times New Roman CYR"/>
          <w:sz w:val="28"/>
          <w:szCs w:val="28"/>
        </w:rPr>
        <w:t xml:space="preserve"> целому ряду учебных дисциплин, так как позволяла применять новые методы и приемы в моей профессиональной деятельности, а также сделала для учеников более доступную форму изучения и понимания любой информации на уроках.</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Применение мультипликационной анимации на уроках создало возможность использовать и различные игры, позволяющие обеспечить познавательную мотивацию и интересы учащихся, готовность и </w:t>
      </w:r>
      <w:proofErr w:type="gramStart"/>
      <w:r>
        <w:rPr>
          <w:rFonts w:ascii="Times New Roman CYR" w:hAnsi="Times New Roman CYR" w:cs="Times New Roman CYR"/>
          <w:sz w:val="28"/>
          <w:szCs w:val="28"/>
        </w:rPr>
        <w:t>способность к сотрудничеству</w:t>
      </w:r>
      <w:proofErr w:type="gramEnd"/>
      <w:r>
        <w:rPr>
          <w:rFonts w:ascii="Times New Roman CYR" w:hAnsi="Times New Roman CYR" w:cs="Times New Roman CYR"/>
          <w:sz w:val="28"/>
          <w:szCs w:val="28"/>
        </w:rPr>
        <w:t xml:space="preserve"> и совместной деятельности ученика с учителем или одноклассниками.</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Используя технологию свободного перемещения объектов, создавались тренажёры по математике для отработки навыков счёта в пределах 5-10, в которых учащиеся, работая в группах или индивидуально, должны выполнить элементарные арифметические действия в уме и получив результат, перетащить какие-либо предметы с правильным ответом в корзинку или на грибочки, цветочки и т.д. При этом в случае неправильного ответа предметы возвращаются обратно.</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Исследователи, стремящиеся понять и описать интеллект на основе процессов выполнения, пытаются выявить процессы, используемые людьми при решении задач, начиная с момента ознакомления с задачей и кончая моментом формулирования ответа на нее. Рассмотрим, к примеру, аналогию как широко используемую задачу в разнообразных исследованиях. В типичной теории умозаключения по аналогии выполнение задачи раскладывается на составляющие процессы, такие как выведение отношения между первыми двумя членами аналогии, отображение отношения более высокого порядка, </w:t>
      </w:r>
      <w:r>
        <w:rPr>
          <w:rFonts w:ascii="Times New Roman CYR" w:hAnsi="Times New Roman CYR" w:cs="Times New Roman CYR"/>
          <w:sz w:val="28"/>
          <w:szCs w:val="28"/>
        </w:rPr>
        <w:lastRenderedPageBreak/>
        <w:t>связывающего первую половину аналогии со второй, и применение отношения, выведенного в рамках первой половины аналогии ко второй половине задачи. Стимулирующая идея заключается в том, что умение учащихся решать такие задачи производно от их способности быстро исполнять эти процессы. Кроме того, как было доказано, процессы, составляющие решение задач на аналогии, являются общими для широкого множества задач индуктивного умозаключения. Таким образом, эти компоненты представляют интерес в силу того, что используются в решении различных типов мыслительных задач, а не только какого-то специфического их класса, где схожая логика применяется к другим видам сложных задач.</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В нём идёт переход от </w:t>
      </w:r>
      <w:proofErr w:type="gramStart"/>
      <w:r>
        <w:rPr>
          <w:rFonts w:ascii="Times New Roman CYR" w:hAnsi="Times New Roman CYR" w:cs="Times New Roman CYR"/>
          <w:sz w:val="28"/>
          <w:szCs w:val="28"/>
        </w:rPr>
        <w:t>простого</w:t>
      </w:r>
      <w:proofErr w:type="gramEnd"/>
      <w:r>
        <w:rPr>
          <w:rFonts w:ascii="Times New Roman CYR" w:hAnsi="Times New Roman CYR" w:cs="Times New Roman CYR"/>
          <w:sz w:val="28"/>
          <w:szCs w:val="28"/>
        </w:rPr>
        <w:t xml:space="preserve"> к сложному. Это моделирование краткой записи к задаче, наиболее трудной для понимания и исполнения. И это помогает учащимся более точно представить краткое условие к задаче, особенно в виде чертежа. Такого рода проекты достаточно удобны в использовании и позволяют создавать задания с разным уровнем трудности. Выбранный подход к обучению математики в начальной школе позволяет:</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-стимулировать мотивацию и интерес в области изучаемых предметов и в общеобразовательном плане;</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-повышать уровень активности и самостоятельности у учащихся;</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-развивать навыки анализа, критичности мышления, взаимодействия, коммуникации;</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-изменение установок и социальных ценностей;</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-саморазвитие и развитие благодаря активизации мыслительной деятельности и диалогическому взаимодействию с учителем и другими участниками образовательного процесса.</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Саморазвитие и развитие достигается в процессе коллективной деятельности и на уроках литературного чтения в процессе работы над любым произведением. А для учеников начальной школы развитие познавательных способностей достигается в полной мере при изучении сказок, когда идёт работа над характеристиками героев, раскрытием сюжета, кульминации и </w:t>
      </w:r>
      <w:proofErr w:type="spellStart"/>
      <w:r>
        <w:rPr>
          <w:rFonts w:ascii="Times New Roman CYR" w:hAnsi="Times New Roman CYR" w:cs="Times New Roman CYR"/>
          <w:sz w:val="28"/>
          <w:szCs w:val="28"/>
        </w:rPr>
        <w:t>развязки</w:t>
      </w:r>
      <w:proofErr w:type="gramStart"/>
      <w:r>
        <w:rPr>
          <w:rFonts w:ascii="Times New Roman CYR" w:hAnsi="Times New Roman CYR" w:cs="Times New Roman CYR"/>
          <w:sz w:val="28"/>
          <w:szCs w:val="28"/>
        </w:rPr>
        <w:t>,ф</w:t>
      </w:r>
      <w:proofErr w:type="gramEnd"/>
      <w:r>
        <w:rPr>
          <w:rFonts w:ascii="Times New Roman CYR" w:hAnsi="Times New Roman CYR" w:cs="Times New Roman CYR"/>
          <w:sz w:val="28"/>
          <w:szCs w:val="28"/>
        </w:rPr>
        <w:t>ормируются</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общеучебные</w:t>
      </w:r>
      <w:proofErr w:type="spellEnd"/>
      <w:r>
        <w:rPr>
          <w:rFonts w:ascii="Times New Roman CYR" w:hAnsi="Times New Roman CYR" w:cs="Times New Roman CYR"/>
          <w:sz w:val="28"/>
          <w:szCs w:val="28"/>
        </w:rPr>
        <w:t xml:space="preserve"> умения осознанного, правильного, выразительного чтения, чтения по ролям, идет работа над выразительностью, а именно подбором темпа, интонации чтения, умением ставить логическое </w:t>
      </w:r>
      <w:r>
        <w:rPr>
          <w:rFonts w:ascii="Times New Roman CYR" w:hAnsi="Times New Roman CYR" w:cs="Times New Roman CYR"/>
          <w:sz w:val="28"/>
          <w:szCs w:val="28"/>
        </w:rPr>
        <w:lastRenderedPageBreak/>
        <w:t>ударение. Эти задачи я решаю тоже с помощью анимационных фильмов.</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Так в процессе методики работы с бытовой сказкой в 1-м классе, когда удобно использовать пересказ с изменением лица рассказчика, рассматривая иллюстрации к сказкам </w:t>
      </w:r>
      <w:r w:rsidRPr="00937C29">
        <w:rPr>
          <w:rFonts w:ascii="Times New Roman" w:hAnsi="Times New Roman" w:cs="Times New Roman"/>
          <w:sz w:val="28"/>
          <w:szCs w:val="28"/>
        </w:rPr>
        <w:t>«</w:t>
      </w:r>
      <w:r>
        <w:rPr>
          <w:rFonts w:ascii="Times New Roman CYR" w:hAnsi="Times New Roman CYR" w:cs="Times New Roman CYR"/>
          <w:sz w:val="28"/>
          <w:szCs w:val="28"/>
        </w:rPr>
        <w:t>Репка</w:t>
      </w:r>
      <w:r w:rsidRPr="00937C29">
        <w:rPr>
          <w:rFonts w:ascii="Times New Roman" w:hAnsi="Times New Roman" w:cs="Times New Roman"/>
          <w:sz w:val="28"/>
          <w:szCs w:val="28"/>
        </w:rPr>
        <w:t xml:space="preserve">» </w:t>
      </w:r>
      <w:r>
        <w:rPr>
          <w:rFonts w:ascii="Times New Roman CYR" w:hAnsi="Times New Roman CYR" w:cs="Times New Roman CYR"/>
          <w:sz w:val="28"/>
          <w:szCs w:val="28"/>
        </w:rPr>
        <w:t xml:space="preserve">и </w:t>
      </w:r>
      <w:r w:rsidRPr="00937C29">
        <w:rPr>
          <w:rFonts w:ascii="Times New Roman" w:hAnsi="Times New Roman" w:cs="Times New Roman"/>
          <w:sz w:val="28"/>
          <w:szCs w:val="28"/>
        </w:rPr>
        <w:t>«</w:t>
      </w:r>
      <w:r>
        <w:rPr>
          <w:rFonts w:ascii="Times New Roman CYR" w:hAnsi="Times New Roman CYR" w:cs="Times New Roman CYR"/>
          <w:sz w:val="28"/>
          <w:szCs w:val="28"/>
        </w:rPr>
        <w:t>Колобок</w:t>
      </w:r>
      <w:r w:rsidRPr="00937C29">
        <w:rPr>
          <w:rFonts w:ascii="Times New Roman" w:hAnsi="Times New Roman" w:cs="Times New Roman"/>
          <w:sz w:val="28"/>
          <w:szCs w:val="28"/>
        </w:rPr>
        <w:t xml:space="preserve">» </w:t>
      </w:r>
      <w:r>
        <w:rPr>
          <w:rFonts w:ascii="Times New Roman CYR" w:hAnsi="Times New Roman CYR" w:cs="Times New Roman CYR"/>
          <w:sz w:val="28"/>
          <w:szCs w:val="28"/>
        </w:rPr>
        <w:t xml:space="preserve">и восстанавливая последовательность событий, учащиеся создают свои собственные мультфильмы, с помощью которых приобщаются к устному народному </w:t>
      </w:r>
      <w:proofErr w:type="spellStart"/>
      <w:r>
        <w:rPr>
          <w:rFonts w:ascii="Times New Roman CYR" w:hAnsi="Times New Roman CYR" w:cs="Times New Roman CYR"/>
          <w:sz w:val="28"/>
          <w:szCs w:val="28"/>
        </w:rPr>
        <w:t>творчеству</w:t>
      </w:r>
      <w:proofErr w:type="gramStart"/>
      <w:r>
        <w:rPr>
          <w:rFonts w:ascii="Times New Roman CYR" w:hAnsi="Times New Roman CYR" w:cs="Times New Roman CYR"/>
          <w:sz w:val="28"/>
          <w:szCs w:val="28"/>
        </w:rPr>
        <w:t>.В</w:t>
      </w:r>
      <w:proofErr w:type="spellEnd"/>
      <w:proofErr w:type="gramEnd"/>
      <w:r>
        <w:rPr>
          <w:rFonts w:ascii="Times New Roman CYR" w:hAnsi="Times New Roman CYR" w:cs="Times New Roman CYR"/>
          <w:sz w:val="28"/>
          <w:szCs w:val="28"/>
        </w:rPr>
        <w:t xml:space="preserve"> этом случае аллегорический смысл сказок приоткроется ребенку, если он уяснит функцию формальных элементов и сумеет соотнести их с целостным восприятием текста, а не будет интерпретировать сказки, исходя из своих житейских установок. Очень важно научить детей отделять сюжет сказки от способа её рассказывания, поэтому при анализе внимание концентрируется на формулах начала: Жили-были…, В некотором царстве, в некотором государстве… и т.д. Детям с ранних лет необходимо прививать любовь к своей земле и своему народу, его доброй мудрости, накопленной веками, его богатой и живой культуре </w:t>
      </w:r>
      <w:r>
        <w:rPr>
          <w:rFonts w:ascii="Times New Roman" w:hAnsi="Times New Roman" w:cs="Times New Roman"/>
          <w:sz w:val="28"/>
          <w:szCs w:val="28"/>
        </w:rPr>
        <w:t xml:space="preserve">— </w:t>
      </w:r>
      <w:r>
        <w:rPr>
          <w:rFonts w:ascii="Times New Roman CYR" w:hAnsi="Times New Roman CYR" w:cs="Times New Roman CYR"/>
          <w:sz w:val="28"/>
          <w:szCs w:val="28"/>
        </w:rPr>
        <w:t>фольклору, искусству.</w:t>
      </w:r>
    </w:p>
    <w:p w:rsidR="004C6336" w:rsidRPr="00937C29" w:rsidRDefault="004C6336" w:rsidP="004C6336">
      <w:pPr>
        <w:widowControl w:val="0"/>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t xml:space="preserve">     Сказка дает им необходимую гамму переживаний, создает особенное, ни с чем </w:t>
      </w:r>
      <w:proofErr w:type="gramStart"/>
      <w:r>
        <w:rPr>
          <w:rFonts w:ascii="Times New Roman CYR" w:hAnsi="Times New Roman CYR" w:cs="Times New Roman CYR"/>
          <w:sz w:val="28"/>
          <w:szCs w:val="28"/>
        </w:rPr>
        <w:t>не сравнимое</w:t>
      </w:r>
      <w:proofErr w:type="gramEnd"/>
      <w:r>
        <w:rPr>
          <w:rFonts w:ascii="Times New Roman CYR" w:hAnsi="Times New Roman CYR" w:cs="Times New Roman CYR"/>
          <w:sz w:val="28"/>
          <w:szCs w:val="28"/>
        </w:rPr>
        <w:t xml:space="preserve"> настроение, вызывает добрые и серьезные чувства. Сказка помогает возродить духовный опыт нашей культуры и традиции нашего народа </w:t>
      </w:r>
      <w:r>
        <w:rPr>
          <w:rFonts w:ascii="Times New Roman" w:hAnsi="Times New Roman" w:cs="Times New Roman"/>
          <w:sz w:val="28"/>
          <w:szCs w:val="28"/>
        </w:rPr>
        <w:t xml:space="preserve">— </w:t>
      </w:r>
      <w:r>
        <w:rPr>
          <w:rFonts w:ascii="Times New Roman CYR" w:hAnsi="Times New Roman CYR" w:cs="Times New Roman CYR"/>
          <w:sz w:val="28"/>
          <w:szCs w:val="28"/>
        </w:rPr>
        <w:t xml:space="preserve">она учит добру и справедливости. </w:t>
      </w:r>
      <w:r w:rsidRPr="00937C29">
        <w:rPr>
          <w:rFonts w:ascii="Times New Roman" w:hAnsi="Times New Roman" w:cs="Times New Roman"/>
          <w:sz w:val="28"/>
          <w:szCs w:val="28"/>
        </w:rPr>
        <w:t>«</w:t>
      </w:r>
      <w:r>
        <w:rPr>
          <w:rFonts w:ascii="Times New Roman CYR" w:hAnsi="Times New Roman CYR" w:cs="Times New Roman CYR"/>
          <w:sz w:val="28"/>
          <w:szCs w:val="28"/>
        </w:rPr>
        <w:t xml:space="preserve">Сказка, </w:t>
      </w:r>
      <w:r>
        <w:rPr>
          <w:rFonts w:ascii="Times New Roman" w:hAnsi="Times New Roman" w:cs="Times New Roman"/>
          <w:sz w:val="28"/>
          <w:szCs w:val="28"/>
        </w:rPr>
        <w:t xml:space="preserve">— </w:t>
      </w:r>
      <w:r>
        <w:rPr>
          <w:rFonts w:ascii="Times New Roman CYR" w:hAnsi="Times New Roman CYR" w:cs="Times New Roman CYR"/>
          <w:sz w:val="28"/>
          <w:szCs w:val="28"/>
        </w:rPr>
        <w:t xml:space="preserve">писал В.А. Сухомлинский, </w:t>
      </w:r>
      <w:r>
        <w:rPr>
          <w:rFonts w:ascii="Times New Roman" w:hAnsi="Times New Roman" w:cs="Times New Roman"/>
          <w:sz w:val="28"/>
          <w:szCs w:val="28"/>
        </w:rPr>
        <w:t xml:space="preserve">— </w:t>
      </w:r>
      <w:r>
        <w:rPr>
          <w:rFonts w:ascii="Times New Roman CYR" w:hAnsi="Times New Roman CYR" w:cs="Times New Roman CYR"/>
          <w:sz w:val="28"/>
          <w:szCs w:val="28"/>
        </w:rPr>
        <w:t>развивает внутренние силы ребенка, благодаря которым человек не может не делать добра, то есть учит сопереживать</w:t>
      </w:r>
      <w:r w:rsidRPr="00937C29">
        <w:rPr>
          <w:rFonts w:ascii="Times New Roman" w:hAnsi="Times New Roman" w:cs="Times New Roman"/>
          <w:sz w:val="28"/>
          <w:szCs w:val="28"/>
        </w:rPr>
        <w:t>»</w:t>
      </w:r>
    </w:p>
    <w:p w:rsidR="004C6336" w:rsidRPr="00937C29" w:rsidRDefault="004C6336" w:rsidP="004C6336">
      <w:pPr>
        <w:widowControl w:val="0"/>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t xml:space="preserve">     Сказки привлекают своим певучим языком, особым слогом речи, композицией. Недаром большой любитель сказок, великий А.С.Пушкин говорил: </w:t>
      </w:r>
      <w:r w:rsidRPr="00937C29">
        <w:rPr>
          <w:rFonts w:ascii="Times New Roman" w:hAnsi="Times New Roman" w:cs="Times New Roman"/>
          <w:sz w:val="28"/>
          <w:szCs w:val="28"/>
        </w:rPr>
        <w:t>«</w:t>
      </w:r>
      <w:r>
        <w:rPr>
          <w:rFonts w:ascii="Times New Roman CYR" w:hAnsi="Times New Roman CYR" w:cs="Times New Roman CYR"/>
          <w:sz w:val="28"/>
          <w:szCs w:val="28"/>
        </w:rPr>
        <w:t>Что за прелесть эти сказки! Каждая есть поэма!</w:t>
      </w:r>
      <w:r w:rsidRPr="00937C29">
        <w:rPr>
          <w:rFonts w:ascii="Times New Roman" w:hAnsi="Times New Roman" w:cs="Times New Roman"/>
          <w:sz w:val="28"/>
          <w:szCs w:val="28"/>
        </w:rPr>
        <w:t xml:space="preserve">» </w:t>
      </w:r>
      <w:r>
        <w:rPr>
          <w:rFonts w:ascii="Times New Roman CYR" w:hAnsi="Times New Roman CYR" w:cs="Times New Roman CYR"/>
          <w:sz w:val="28"/>
          <w:szCs w:val="28"/>
        </w:rPr>
        <w:t xml:space="preserve">Пушкину также принадлежат слова: </w:t>
      </w:r>
      <w:r w:rsidRPr="00937C29">
        <w:rPr>
          <w:rFonts w:ascii="Times New Roman" w:hAnsi="Times New Roman" w:cs="Times New Roman"/>
          <w:sz w:val="28"/>
          <w:szCs w:val="28"/>
        </w:rPr>
        <w:t>«</w:t>
      </w:r>
      <w:r>
        <w:rPr>
          <w:rFonts w:ascii="Times New Roman CYR" w:hAnsi="Times New Roman CYR" w:cs="Times New Roman CYR"/>
          <w:sz w:val="28"/>
          <w:szCs w:val="28"/>
        </w:rPr>
        <w:t>Изучение старинных песен, сказок и т.п. необходимо для совершенного знания свойств русского языка</w:t>
      </w:r>
      <w:r w:rsidRPr="00937C29">
        <w:rPr>
          <w:rFonts w:ascii="Times New Roman" w:hAnsi="Times New Roman" w:cs="Times New Roman"/>
          <w:sz w:val="28"/>
          <w:szCs w:val="28"/>
        </w:rPr>
        <w:t xml:space="preserve">». </w:t>
      </w:r>
      <w:r>
        <w:rPr>
          <w:rFonts w:ascii="Times New Roman CYR" w:hAnsi="Times New Roman CYR" w:cs="Times New Roman CYR"/>
          <w:sz w:val="28"/>
          <w:szCs w:val="28"/>
        </w:rPr>
        <w:t xml:space="preserve">Но мы живём в современном обществе и детям </w:t>
      </w:r>
      <w:proofErr w:type="gramStart"/>
      <w:r>
        <w:rPr>
          <w:rFonts w:ascii="Times New Roman CYR" w:hAnsi="Times New Roman CYR" w:cs="Times New Roman CYR"/>
          <w:sz w:val="28"/>
          <w:szCs w:val="28"/>
        </w:rPr>
        <w:t>хочется</w:t>
      </w:r>
      <w:proofErr w:type="gramEnd"/>
      <w:r>
        <w:rPr>
          <w:rFonts w:ascii="Times New Roman CYR" w:hAnsi="Times New Roman CYR" w:cs="Times New Roman CYR"/>
          <w:sz w:val="28"/>
          <w:szCs w:val="28"/>
        </w:rPr>
        <w:t xml:space="preserve"> не ущемляя интересов русского народного творчества создать своё что-то более современное.</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Во многих сказках воспеваются находчивость, взаимопомощь и дружба. Так возникла </w:t>
      </w:r>
      <w:r w:rsidRPr="00937C29">
        <w:rPr>
          <w:rFonts w:ascii="Times New Roman" w:hAnsi="Times New Roman" w:cs="Times New Roman"/>
          <w:sz w:val="28"/>
          <w:szCs w:val="28"/>
        </w:rPr>
        <w:t>«</w:t>
      </w:r>
      <w:r>
        <w:rPr>
          <w:rFonts w:ascii="Times New Roman CYR" w:hAnsi="Times New Roman CYR" w:cs="Times New Roman CYR"/>
          <w:sz w:val="28"/>
          <w:szCs w:val="28"/>
        </w:rPr>
        <w:t>Новогодняя сказка</w:t>
      </w:r>
      <w:r w:rsidRPr="00937C29">
        <w:rPr>
          <w:rFonts w:ascii="Times New Roman" w:hAnsi="Times New Roman" w:cs="Times New Roman"/>
          <w:sz w:val="28"/>
          <w:szCs w:val="28"/>
        </w:rPr>
        <w:t xml:space="preserve">», </w:t>
      </w:r>
      <w:r>
        <w:rPr>
          <w:rFonts w:ascii="Times New Roman CYR" w:hAnsi="Times New Roman CYR" w:cs="Times New Roman CYR"/>
          <w:sz w:val="28"/>
          <w:szCs w:val="28"/>
        </w:rPr>
        <w:t xml:space="preserve">в </w:t>
      </w:r>
      <w:proofErr w:type="gramStart"/>
      <w:r>
        <w:rPr>
          <w:rFonts w:ascii="Times New Roman CYR" w:hAnsi="Times New Roman CYR" w:cs="Times New Roman CYR"/>
          <w:sz w:val="28"/>
          <w:szCs w:val="28"/>
        </w:rPr>
        <w:t>которой</w:t>
      </w:r>
      <w:proofErr w:type="gramEnd"/>
      <w:r>
        <w:rPr>
          <w:rFonts w:ascii="Times New Roman CYR" w:hAnsi="Times New Roman CYR" w:cs="Times New Roman CYR"/>
          <w:sz w:val="28"/>
          <w:szCs w:val="28"/>
        </w:rPr>
        <w:t xml:space="preserve"> олицетворяя лесную ёлочку и других героев сказки, дети помогают героине найти своё душевное равновесие.</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Развивающий аспект урока литературного чтения:</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развитие интереса к предмету;</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развитие речи учащихся, обогащение словаря за счет знакомства с устаревшей лексикой;</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развитие эмоциональной сферы личности ребенка;</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формирование действий контроля и оценки. </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Воспитательный аспект:</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воспитание познавательной активности;</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воспитание культуры восприятия нового произведения (анимационного фильма);</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формирование межличностных отношений, учащихся в групповой работе.</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Учащиеся становятся активными участниками творческого процесса: например, чтение по ролям предполагает разбор особенностей интонации персонажей, манеры поведения. </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Рассмотрим теперь требования к уровню </w:t>
      </w:r>
      <w:proofErr w:type="spellStart"/>
      <w:r>
        <w:rPr>
          <w:rFonts w:ascii="Times New Roman CYR" w:hAnsi="Times New Roman CYR" w:cs="Times New Roman CYR"/>
          <w:sz w:val="28"/>
          <w:szCs w:val="28"/>
        </w:rPr>
        <w:t>сформированности</w:t>
      </w:r>
      <w:proofErr w:type="spellEnd"/>
      <w:r>
        <w:rPr>
          <w:rFonts w:ascii="Times New Roman CYR" w:hAnsi="Times New Roman CYR" w:cs="Times New Roman CYR"/>
          <w:sz w:val="28"/>
          <w:szCs w:val="28"/>
        </w:rPr>
        <w:t xml:space="preserve"> литературоведческих представлений и понятий. В обязательный минимум содержания входит литературоведческая пропедевтика следующих понятий:</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proofErr w:type="gramStart"/>
      <w:r>
        <w:rPr>
          <w:rFonts w:ascii="Times New Roman" w:hAnsi="Times New Roman" w:cs="Times New Roman"/>
          <w:sz w:val="28"/>
          <w:szCs w:val="28"/>
        </w:rPr>
        <w:t xml:space="preserve">— </w:t>
      </w:r>
      <w:r>
        <w:rPr>
          <w:rFonts w:ascii="Times New Roman CYR" w:hAnsi="Times New Roman CYR" w:cs="Times New Roman CYR"/>
          <w:sz w:val="28"/>
          <w:szCs w:val="28"/>
        </w:rPr>
        <w:t xml:space="preserve">жанры произведений </w:t>
      </w:r>
      <w:r>
        <w:rPr>
          <w:rFonts w:ascii="Times New Roman" w:hAnsi="Times New Roman" w:cs="Times New Roman"/>
          <w:sz w:val="28"/>
          <w:szCs w:val="28"/>
        </w:rPr>
        <w:t xml:space="preserve">— </w:t>
      </w:r>
      <w:r>
        <w:rPr>
          <w:rFonts w:ascii="Times New Roman CYR" w:hAnsi="Times New Roman CYR" w:cs="Times New Roman CYR"/>
          <w:sz w:val="28"/>
          <w:szCs w:val="28"/>
        </w:rPr>
        <w:t>рассказ, сказка (народная или литературная), басня, стихотворение, повесть, пьеса;</w:t>
      </w:r>
      <w:proofErr w:type="gramEnd"/>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w:hAnsi="Times New Roman" w:cs="Times New Roman"/>
          <w:sz w:val="28"/>
          <w:szCs w:val="28"/>
        </w:rPr>
        <w:t xml:space="preserve">— </w:t>
      </w:r>
      <w:r>
        <w:rPr>
          <w:rFonts w:ascii="Times New Roman CYR" w:hAnsi="Times New Roman CYR" w:cs="Times New Roman CYR"/>
          <w:sz w:val="28"/>
          <w:szCs w:val="28"/>
        </w:rPr>
        <w:t>жанры фольклора: загадки, скороговорки, песенки, пословицы и поговорки;</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w:hAnsi="Times New Roman" w:cs="Times New Roman"/>
          <w:sz w:val="28"/>
          <w:szCs w:val="28"/>
        </w:rPr>
        <w:t xml:space="preserve">— </w:t>
      </w:r>
      <w:r>
        <w:rPr>
          <w:rFonts w:ascii="Times New Roman CYR" w:hAnsi="Times New Roman CYR" w:cs="Times New Roman CYR"/>
          <w:sz w:val="28"/>
          <w:szCs w:val="28"/>
        </w:rPr>
        <w:t>тема произведения;</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w:hAnsi="Times New Roman" w:cs="Times New Roman"/>
          <w:sz w:val="28"/>
          <w:szCs w:val="28"/>
        </w:rPr>
        <w:t xml:space="preserve">— </w:t>
      </w:r>
      <w:r>
        <w:rPr>
          <w:rFonts w:ascii="Times New Roman CYR" w:hAnsi="Times New Roman CYR" w:cs="Times New Roman CYR"/>
          <w:sz w:val="28"/>
          <w:szCs w:val="28"/>
        </w:rPr>
        <w:t>основная мысль;</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w:hAnsi="Times New Roman" w:cs="Times New Roman"/>
          <w:sz w:val="28"/>
          <w:szCs w:val="28"/>
        </w:rPr>
        <w:t xml:space="preserve">— </w:t>
      </w:r>
      <w:r>
        <w:rPr>
          <w:rFonts w:ascii="Times New Roman CYR" w:hAnsi="Times New Roman CYR" w:cs="Times New Roman CYR"/>
          <w:sz w:val="28"/>
          <w:szCs w:val="28"/>
        </w:rPr>
        <w:t>сюжет;</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w:hAnsi="Times New Roman" w:cs="Times New Roman"/>
          <w:sz w:val="28"/>
          <w:szCs w:val="28"/>
        </w:rPr>
        <w:t xml:space="preserve">— </w:t>
      </w:r>
      <w:r>
        <w:rPr>
          <w:rFonts w:ascii="Times New Roman CYR" w:hAnsi="Times New Roman CYR" w:cs="Times New Roman CYR"/>
          <w:sz w:val="28"/>
          <w:szCs w:val="28"/>
        </w:rPr>
        <w:t>герой-персонаж, его характер, поступки;</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w:hAnsi="Times New Roman" w:cs="Times New Roman"/>
          <w:sz w:val="28"/>
          <w:szCs w:val="28"/>
        </w:rPr>
        <w:t xml:space="preserve">— </w:t>
      </w:r>
      <w:r>
        <w:rPr>
          <w:rFonts w:ascii="Times New Roman CYR" w:hAnsi="Times New Roman CYR" w:cs="Times New Roman CYR"/>
          <w:sz w:val="28"/>
          <w:szCs w:val="28"/>
        </w:rPr>
        <w:t>писатель, автор, рассказчик;</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w:hAnsi="Times New Roman" w:cs="Times New Roman"/>
          <w:sz w:val="28"/>
          <w:szCs w:val="28"/>
        </w:rPr>
        <w:t xml:space="preserve">— </w:t>
      </w:r>
      <w:r>
        <w:rPr>
          <w:rFonts w:ascii="Times New Roman CYR" w:hAnsi="Times New Roman CYR" w:cs="Times New Roman CYR"/>
          <w:sz w:val="28"/>
          <w:szCs w:val="28"/>
        </w:rPr>
        <w:t xml:space="preserve">средства художественной выразительности в тексте </w:t>
      </w:r>
      <w:r>
        <w:rPr>
          <w:rFonts w:ascii="Times New Roman" w:hAnsi="Times New Roman" w:cs="Times New Roman"/>
          <w:sz w:val="28"/>
          <w:szCs w:val="28"/>
        </w:rPr>
        <w:t xml:space="preserve">— </w:t>
      </w:r>
      <w:r>
        <w:rPr>
          <w:rFonts w:ascii="Times New Roman CYR" w:hAnsi="Times New Roman CYR" w:cs="Times New Roman CYR"/>
          <w:sz w:val="28"/>
          <w:szCs w:val="28"/>
        </w:rPr>
        <w:t xml:space="preserve">эпитеты, сравнения; в стихах </w:t>
      </w:r>
      <w:r>
        <w:rPr>
          <w:rFonts w:ascii="Times New Roman" w:hAnsi="Times New Roman" w:cs="Times New Roman"/>
          <w:sz w:val="28"/>
          <w:szCs w:val="28"/>
        </w:rPr>
        <w:t xml:space="preserve">— </w:t>
      </w:r>
      <w:r>
        <w:rPr>
          <w:rFonts w:ascii="Times New Roman CYR" w:hAnsi="Times New Roman CYR" w:cs="Times New Roman CYR"/>
          <w:sz w:val="28"/>
          <w:szCs w:val="28"/>
        </w:rPr>
        <w:t>звукозапись, рифма.</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Далее объект исследования: работа над стихотворным текстом в начальной школе. В процессе опроса выявляется уровень умения анализа текста у </w:t>
      </w:r>
      <w:r>
        <w:rPr>
          <w:rFonts w:ascii="Times New Roman CYR" w:hAnsi="Times New Roman CYR" w:cs="Times New Roman CYR"/>
          <w:sz w:val="28"/>
          <w:szCs w:val="28"/>
        </w:rPr>
        <w:lastRenderedPageBreak/>
        <w:t>учащихся, умения работать с литературным текстом. На этом этапе хорошо применить методику Матвеевой Е.И., которая подходит всем учителям начальной школы, вне зависимости от того, по какой системе начального образования работает учитель. В ней указываются учебные задачи, возраст учащихся, перечень знаний, умений, приобретаемых в ходе разборов произведений.</w:t>
      </w:r>
    </w:p>
    <w:p w:rsidR="004C6336" w:rsidRPr="00937C29" w:rsidRDefault="004C6336" w:rsidP="004C6336">
      <w:pPr>
        <w:widowControl w:val="0"/>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t xml:space="preserve">     Формирование </w:t>
      </w:r>
      <w:proofErr w:type="spellStart"/>
      <w:r>
        <w:rPr>
          <w:rFonts w:ascii="Times New Roman CYR" w:hAnsi="Times New Roman CYR" w:cs="Times New Roman CYR"/>
          <w:sz w:val="28"/>
          <w:szCs w:val="28"/>
        </w:rPr>
        <w:t>общеучебного</w:t>
      </w:r>
      <w:proofErr w:type="spellEnd"/>
      <w:r>
        <w:rPr>
          <w:rFonts w:ascii="Times New Roman CYR" w:hAnsi="Times New Roman CYR" w:cs="Times New Roman CYR"/>
          <w:sz w:val="28"/>
          <w:szCs w:val="28"/>
        </w:rPr>
        <w:t xml:space="preserve"> умения осознанного, правильного, выразительного чтения произведения опять-таки происходит в процессе анимационного </w:t>
      </w:r>
      <w:proofErr w:type="spellStart"/>
      <w:r>
        <w:rPr>
          <w:rFonts w:ascii="Times New Roman CYR" w:hAnsi="Times New Roman CYR" w:cs="Times New Roman CYR"/>
          <w:sz w:val="28"/>
          <w:szCs w:val="28"/>
        </w:rPr>
        <w:t>фильма</w:t>
      </w:r>
      <w:proofErr w:type="gramStart"/>
      <w:r>
        <w:rPr>
          <w:rFonts w:ascii="Times New Roman CYR" w:hAnsi="Times New Roman CYR" w:cs="Times New Roman CYR"/>
          <w:sz w:val="28"/>
          <w:szCs w:val="28"/>
        </w:rPr>
        <w:t>.П</w:t>
      </w:r>
      <w:proofErr w:type="gramEnd"/>
      <w:r>
        <w:rPr>
          <w:rFonts w:ascii="Times New Roman CYR" w:hAnsi="Times New Roman CYR" w:cs="Times New Roman CYR"/>
          <w:sz w:val="28"/>
          <w:szCs w:val="28"/>
        </w:rPr>
        <w:t>ри</w:t>
      </w:r>
      <w:proofErr w:type="spellEnd"/>
      <w:r>
        <w:rPr>
          <w:rFonts w:ascii="Times New Roman CYR" w:hAnsi="Times New Roman CYR" w:cs="Times New Roman CYR"/>
          <w:sz w:val="28"/>
          <w:szCs w:val="28"/>
        </w:rPr>
        <w:t xml:space="preserve"> работе с рассказом А. Куприна </w:t>
      </w:r>
      <w:r w:rsidRPr="00937C29">
        <w:rPr>
          <w:rFonts w:ascii="Times New Roman" w:hAnsi="Times New Roman" w:cs="Times New Roman"/>
          <w:sz w:val="28"/>
          <w:szCs w:val="28"/>
        </w:rPr>
        <w:t>«</w:t>
      </w:r>
      <w:r>
        <w:rPr>
          <w:rFonts w:ascii="Times New Roman CYR" w:hAnsi="Times New Roman CYR" w:cs="Times New Roman CYR"/>
          <w:sz w:val="28"/>
          <w:szCs w:val="28"/>
        </w:rPr>
        <w:t>Слон</w:t>
      </w:r>
      <w:r w:rsidRPr="00937C29">
        <w:rPr>
          <w:rFonts w:ascii="Times New Roman" w:hAnsi="Times New Roman" w:cs="Times New Roman"/>
          <w:sz w:val="28"/>
          <w:szCs w:val="28"/>
        </w:rPr>
        <w:t xml:space="preserve">» </w:t>
      </w:r>
      <w:r>
        <w:rPr>
          <w:rFonts w:ascii="Times New Roman CYR" w:hAnsi="Times New Roman CYR" w:cs="Times New Roman CYR"/>
          <w:sz w:val="28"/>
          <w:szCs w:val="28"/>
        </w:rPr>
        <w:t xml:space="preserve">у детей рождается сюжет следующего мультфильма </w:t>
      </w:r>
      <w:r w:rsidRPr="00937C29">
        <w:rPr>
          <w:rFonts w:ascii="Times New Roman" w:hAnsi="Times New Roman" w:cs="Times New Roman"/>
          <w:sz w:val="28"/>
          <w:szCs w:val="28"/>
        </w:rPr>
        <w:t>«</w:t>
      </w:r>
      <w:r>
        <w:rPr>
          <w:rFonts w:ascii="Times New Roman CYR" w:hAnsi="Times New Roman CYR" w:cs="Times New Roman CYR"/>
          <w:sz w:val="28"/>
          <w:szCs w:val="28"/>
        </w:rPr>
        <w:t>Цирк</w:t>
      </w:r>
      <w:r w:rsidRPr="00937C29">
        <w:rPr>
          <w:rFonts w:ascii="Times New Roman" w:hAnsi="Times New Roman" w:cs="Times New Roman"/>
          <w:sz w:val="28"/>
          <w:szCs w:val="28"/>
        </w:rPr>
        <w:t xml:space="preserve">», </w:t>
      </w:r>
      <w:r>
        <w:rPr>
          <w:rFonts w:ascii="Times New Roman CYR" w:hAnsi="Times New Roman CYR" w:cs="Times New Roman CYR"/>
          <w:sz w:val="28"/>
          <w:szCs w:val="28"/>
        </w:rPr>
        <w:t>где прежде всего проявляется практическая деятельность. Дети становятся инициаторами, организаторами, исполнителями фрагмента урока. Я стимулирую учащихся к достижению поставленной цели, обеспечиваю эмоциональную поддержку детей в ходе работы, создаю ситуацию успеха для каждого ребенка, поддерживаю общий позитивный эмоциональный фон, обеспечиваю коммуникативную направленность. Подведение итогов работы и анализ ее результатов также провожу совместно с учащимися, обсуждая получившийся мультфильм.</w:t>
      </w:r>
    </w:p>
    <w:p w:rsidR="004C6336" w:rsidRDefault="004C6336" w:rsidP="004C633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На этапе разработки и создания персонажей из чего угодно (из пластилина, крупы, бумаги ит. д.), фонов, бутафории дети осваивают традиционные и современные изобразительные техники, и приемы. Так детям очень понравилась работа по подготовке манки, когда они осваивали технику окрашивания крупы в разные цвета. </w:t>
      </w:r>
      <w:proofErr w:type="gramStart"/>
      <w:r>
        <w:rPr>
          <w:rFonts w:ascii="Times New Roman CYR" w:hAnsi="Times New Roman CYR" w:cs="Times New Roman CYR"/>
          <w:sz w:val="28"/>
          <w:szCs w:val="28"/>
        </w:rPr>
        <w:t xml:space="preserve">А затем создавали из крупы предметы: бабочку (повторялась тема </w:t>
      </w:r>
      <w:r w:rsidRPr="00937C29">
        <w:rPr>
          <w:rFonts w:ascii="Times New Roman" w:hAnsi="Times New Roman" w:cs="Times New Roman"/>
          <w:sz w:val="28"/>
          <w:szCs w:val="28"/>
        </w:rPr>
        <w:t>«</w:t>
      </w:r>
      <w:r>
        <w:rPr>
          <w:rFonts w:ascii="Times New Roman CYR" w:hAnsi="Times New Roman CYR" w:cs="Times New Roman CYR"/>
          <w:sz w:val="28"/>
          <w:szCs w:val="28"/>
        </w:rPr>
        <w:t>Насекомые</w:t>
      </w:r>
      <w:r w:rsidRPr="00937C29">
        <w:rPr>
          <w:rFonts w:ascii="Times New Roman" w:hAnsi="Times New Roman" w:cs="Times New Roman"/>
          <w:sz w:val="28"/>
          <w:szCs w:val="28"/>
        </w:rPr>
        <w:t xml:space="preserve">»), </w:t>
      </w:r>
      <w:r>
        <w:rPr>
          <w:rFonts w:ascii="Times New Roman CYR" w:hAnsi="Times New Roman CYR" w:cs="Times New Roman CYR"/>
          <w:sz w:val="28"/>
          <w:szCs w:val="28"/>
        </w:rPr>
        <w:t xml:space="preserve">цветок (повторялась тема </w:t>
      </w:r>
      <w:r w:rsidRPr="00937C29">
        <w:rPr>
          <w:rFonts w:ascii="Times New Roman" w:hAnsi="Times New Roman" w:cs="Times New Roman"/>
          <w:sz w:val="28"/>
          <w:szCs w:val="28"/>
        </w:rPr>
        <w:t>«</w:t>
      </w:r>
      <w:r>
        <w:rPr>
          <w:rFonts w:ascii="Times New Roman CYR" w:hAnsi="Times New Roman CYR" w:cs="Times New Roman CYR"/>
          <w:sz w:val="28"/>
          <w:szCs w:val="28"/>
        </w:rPr>
        <w:t>Части растений</w:t>
      </w:r>
      <w:r w:rsidRPr="00937C29">
        <w:rPr>
          <w:rFonts w:ascii="Times New Roman" w:hAnsi="Times New Roman" w:cs="Times New Roman"/>
          <w:sz w:val="28"/>
          <w:szCs w:val="28"/>
        </w:rPr>
        <w:t xml:space="preserve">»), </w:t>
      </w:r>
      <w:r>
        <w:rPr>
          <w:rFonts w:ascii="Times New Roman CYR" w:hAnsi="Times New Roman CYR" w:cs="Times New Roman CYR"/>
          <w:sz w:val="28"/>
          <w:szCs w:val="28"/>
        </w:rPr>
        <w:t xml:space="preserve">солнышко и облака (повторялась тема </w:t>
      </w:r>
      <w:r w:rsidRPr="00937C29">
        <w:rPr>
          <w:rFonts w:ascii="Times New Roman" w:hAnsi="Times New Roman" w:cs="Times New Roman"/>
          <w:sz w:val="28"/>
          <w:szCs w:val="28"/>
        </w:rPr>
        <w:t>«</w:t>
      </w:r>
      <w:r>
        <w:rPr>
          <w:rFonts w:ascii="Times New Roman CYR" w:hAnsi="Times New Roman CYR" w:cs="Times New Roman CYR"/>
          <w:sz w:val="28"/>
          <w:szCs w:val="28"/>
        </w:rPr>
        <w:t>Неживая природа</w:t>
      </w:r>
      <w:r w:rsidRPr="00937C29">
        <w:rPr>
          <w:rFonts w:ascii="Times New Roman" w:hAnsi="Times New Roman" w:cs="Times New Roman"/>
          <w:sz w:val="28"/>
          <w:szCs w:val="28"/>
        </w:rPr>
        <w:t>»).</w:t>
      </w:r>
      <w:proofErr w:type="gramEnd"/>
    </w:p>
    <w:p w:rsidR="004C6336" w:rsidRPr="00937C29" w:rsidRDefault="004C6336" w:rsidP="004C6336">
      <w:pPr>
        <w:widowControl w:val="0"/>
        <w:autoSpaceDE w:val="0"/>
        <w:autoSpaceDN w:val="0"/>
        <w:adjustRightInd w:val="0"/>
        <w:jc w:val="both"/>
        <w:rPr>
          <w:rFonts w:ascii="Calibri" w:hAnsi="Calibri" w:cs="Calibri"/>
        </w:rPr>
      </w:pPr>
      <w:r>
        <w:rPr>
          <w:rFonts w:ascii="Times New Roman CYR" w:hAnsi="Times New Roman CYR" w:cs="Times New Roman CYR"/>
          <w:sz w:val="28"/>
          <w:szCs w:val="28"/>
        </w:rPr>
        <w:t xml:space="preserve">     Подводя итог, отмечу, что в условиях перехода на Федеральные государственные стандарты образования второго поколения организую учебно-воспитательный процесс в соответствии с поставленными целями и задачами. Он построен на деятельно-практической основе и даёт более прочные знания учащимся, развивает познавательный интерес к учебным предметам и формирует интеллектуальное развитие младших школьников. </w:t>
      </w:r>
      <w:proofErr w:type="gramStart"/>
      <w:r>
        <w:rPr>
          <w:rFonts w:ascii="Times New Roman CYR" w:hAnsi="Times New Roman CYR" w:cs="Times New Roman CYR"/>
          <w:sz w:val="28"/>
          <w:szCs w:val="28"/>
        </w:rPr>
        <w:t xml:space="preserve">С помощью организации разных видов деятельности школьников, в которых дети не только активно участвуют сами, но и часто являются инициаторами, организаторами, исполнителями фрагментов урока или коллективных творческих дел, в ходе совместной деятельности развиваю познавательные способности своих учеников, приобщаю детей к </w:t>
      </w:r>
      <w:proofErr w:type="spellStart"/>
      <w:r>
        <w:rPr>
          <w:rFonts w:ascii="Times New Roman CYR" w:hAnsi="Times New Roman CYR" w:cs="Times New Roman CYR"/>
          <w:sz w:val="28"/>
          <w:szCs w:val="28"/>
        </w:rPr>
        <w:t>социокультурным</w:t>
      </w:r>
      <w:proofErr w:type="spellEnd"/>
      <w:r>
        <w:rPr>
          <w:rFonts w:ascii="Times New Roman CYR" w:hAnsi="Times New Roman CYR" w:cs="Times New Roman CYR"/>
          <w:sz w:val="28"/>
          <w:szCs w:val="28"/>
        </w:rPr>
        <w:t xml:space="preserve"> нормам, развиваю интерес и </w:t>
      </w:r>
      <w:r>
        <w:rPr>
          <w:rFonts w:ascii="Times New Roman CYR" w:hAnsi="Times New Roman CYR" w:cs="Times New Roman CYR"/>
          <w:sz w:val="28"/>
          <w:szCs w:val="28"/>
        </w:rPr>
        <w:lastRenderedPageBreak/>
        <w:t>мотивацию к познанию мира и творчеству, внедряю инновационные образовательные технологии в образовательный процесс, способствую развитию</w:t>
      </w:r>
      <w:proofErr w:type="gramEnd"/>
      <w:r>
        <w:rPr>
          <w:rFonts w:ascii="Times New Roman CYR" w:hAnsi="Times New Roman CYR" w:cs="Times New Roman CYR"/>
          <w:sz w:val="28"/>
          <w:szCs w:val="28"/>
        </w:rPr>
        <w:t xml:space="preserve"> гармонично развитой, инициативной, эмоционально стабильной, самостоятельной и социально активной личности, любящей свою Родину. Сколько радости испытывает ученик, когда он находится в поиске вместе с учителем. Что может быть интереснее для учителя, чем следить за работой мысли ребят, иногда направлять их по пути познания, а иногда и просто не мешать, суметь вовремя отойти в сторону дать детям насладиться радостью своего открытия, результатом своего труда. </w:t>
      </w:r>
    </w:p>
    <w:p w:rsidR="00C9387B" w:rsidRPr="004C6336" w:rsidRDefault="00C50083">
      <w:pPr>
        <w:rPr>
          <w:rFonts w:ascii="Times New Roman" w:hAnsi="Times New Roman" w:cs="Times New Roman"/>
          <w:sz w:val="28"/>
          <w:szCs w:val="28"/>
        </w:rPr>
      </w:pPr>
    </w:p>
    <w:sectPr w:rsidR="00C9387B" w:rsidRPr="004C6336" w:rsidSect="001C46FF">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imes New Roman CYR">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4C6336"/>
    <w:rsid w:val="001C46FF"/>
    <w:rsid w:val="002D544E"/>
    <w:rsid w:val="004C6336"/>
    <w:rsid w:val="00617661"/>
    <w:rsid w:val="008431B7"/>
    <w:rsid w:val="00C500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33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2551</Words>
  <Characters>14543</Characters>
  <Application>Microsoft Office Word</Application>
  <DocSecurity>0</DocSecurity>
  <Lines>121</Lines>
  <Paragraphs>34</Paragraphs>
  <ScaleCrop>false</ScaleCrop>
  <Company>Microsoft</Company>
  <LinksUpToDate>false</LinksUpToDate>
  <CharactersWithSpaces>17060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Loner-XP</dc:creator>
  <cp:keywords/>
  <dc:description/>
  <cp:lastModifiedBy>Пользователь</cp:lastModifiedBy>
  <cp:revision>3</cp:revision>
  <dcterms:created xsi:type="dcterms:W3CDTF">2015-11-16T15:58:00Z</dcterms:created>
  <dcterms:modified xsi:type="dcterms:W3CDTF">2018-11-16T11:12:00Z</dcterms:modified>
</cp:coreProperties>
</file>