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59" w:rsidRPr="0072446E" w:rsidRDefault="0072446E" w:rsidP="0072446E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446E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Муниципальное бюджетное общеобразовательное учреждение начальная школа «Прогимназия»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</w:t>
      </w:r>
      <w:r w:rsidRPr="0072446E">
        <w:rPr>
          <w:rFonts w:ascii="Times New Roman" w:eastAsia="Times New Roman" w:hAnsi="Times New Roman" w:cs="Times New Roman"/>
          <w:b/>
          <w:sz w:val="44"/>
          <w:szCs w:val="44"/>
        </w:rPr>
        <w:t>(МБОУ НШ «Прогимназия»)</w:t>
      </w:r>
    </w:p>
    <w:p w:rsidR="00695C59" w:rsidRDefault="00695C59"/>
    <w:p w:rsidR="00695C59" w:rsidRDefault="00695C59"/>
    <w:p w:rsidR="00695C59" w:rsidRDefault="00695C59"/>
    <w:p w:rsidR="00695C59" w:rsidRDefault="00695C59"/>
    <w:p w:rsidR="00695C59" w:rsidRDefault="00695C59"/>
    <w:p w:rsidR="00695C59" w:rsidRDefault="00695C59"/>
    <w:p w:rsidR="00695C59" w:rsidRPr="0072446E" w:rsidRDefault="00221D47">
      <w:pPr>
        <w:spacing w:before="120" w:after="120"/>
        <w:jc w:val="center"/>
        <w:rPr>
          <w:b/>
          <w:sz w:val="44"/>
          <w:szCs w:val="44"/>
        </w:rPr>
      </w:pPr>
      <w:r w:rsidRPr="0072446E">
        <w:rPr>
          <w:b/>
          <w:caps/>
          <w:sz w:val="44"/>
          <w:szCs w:val="44"/>
        </w:rPr>
        <w:t>Проект</w:t>
      </w:r>
    </w:p>
    <w:p w:rsidR="00695C59" w:rsidRPr="0072446E" w:rsidRDefault="00221D47">
      <w:pPr>
        <w:spacing w:before="120" w:after="120"/>
        <w:jc w:val="center"/>
        <w:rPr>
          <w:b/>
          <w:sz w:val="44"/>
          <w:szCs w:val="44"/>
        </w:rPr>
      </w:pPr>
      <w:r w:rsidRPr="0072446E">
        <w:rPr>
          <w:b/>
          <w:sz w:val="44"/>
          <w:szCs w:val="44"/>
        </w:rPr>
        <w:t>на тему</w:t>
      </w:r>
    </w:p>
    <w:p w:rsidR="00695C59" w:rsidRPr="0072446E" w:rsidRDefault="00221D47">
      <w:pPr>
        <w:spacing w:after="120"/>
        <w:jc w:val="center"/>
        <w:rPr>
          <w:sz w:val="44"/>
          <w:szCs w:val="44"/>
        </w:rPr>
      </w:pPr>
      <w:r w:rsidRPr="0072446E">
        <w:rPr>
          <w:b/>
          <w:bCs/>
          <w:sz w:val="44"/>
          <w:szCs w:val="44"/>
        </w:rPr>
        <w:t>«Программа наставничества в детском саду»</w:t>
      </w:r>
    </w:p>
    <w:p w:rsidR="00695C59" w:rsidRPr="0072446E" w:rsidRDefault="00695C59">
      <w:pPr>
        <w:rPr>
          <w:sz w:val="44"/>
          <w:szCs w:val="44"/>
        </w:rPr>
      </w:pPr>
    </w:p>
    <w:p w:rsidR="00695C59" w:rsidRDefault="00695C59"/>
    <w:p w:rsidR="00695C59" w:rsidRDefault="00695C59"/>
    <w:p w:rsidR="0072446E" w:rsidRDefault="0072446E"/>
    <w:p w:rsidR="0072446E" w:rsidRDefault="0072446E"/>
    <w:p w:rsidR="0072446E" w:rsidRDefault="0072446E"/>
    <w:p w:rsidR="0072446E" w:rsidRDefault="0072446E"/>
    <w:p w:rsidR="0072446E" w:rsidRDefault="0072446E"/>
    <w:p w:rsidR="0072446E" w:rsidRDefault="0072446E"/>
    <w:p w:rsidR="0072446E" w:rsidRDefault="0072446E"/>
    <w:p w:rsidR="0072446E" w:rsidRDefault="0072446E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3810"/>
      </w:tblGrid>
      <w:tr w:rsidR="00695C59" w:rsidTr="0072446E">
        <w:tc>
          <w:tcPr>
            <w:tcW w:w="6237" w:type="dxa"/>
            <w:noWrap/>
          </w:tcPr>
          <w:p w:rsidR="00695C59" w:rsidRPr="0072446E" w:rsidRDefault="00695C59">
            <w:pPr>
              <w:rPr>
                <w:b/>
              </w:rPr>
            </w:pPr>
          </w:p>
        </w:tc>
        <w:tc>
          <w:tcPr>
            <w:tcW w:w="3810" w:type="dxa"/>
            <w:noWrap/>
          </w:tcPr>
          <w:p w:rsidR="00695C59" w:rsidRPr="0072446E" w:rsidRDefault="00221D47">
            <w:pPr>
              <w:spacing w:before="40" w:after="40"/>
              <w:rPr>
                <w:b/>
              </w:rPr>
            </w:pPr>
            <w:r w:rsidRPr="0072446E">
              <w:rPr>
                <w:b/>
                <w:sz w:val="28"/>
                <w:szCs w:val="28"/>
              </w:rPr>
              <w:t>Выполнил</w:t>
            </w:r>
            <w:r w:rsidR="0072446E">
              <w:rPr>
                <w:b/>
                <w:sz w:val="28"/>
                <w:szCs w:val="28"/>
              </w:rPr>
              <w:t>а</w:t>
            </w:r>
            <w:r w:rsidRPr="0072446E">
              <w:rPr>
                <w:b/>
                <w:sz w:val="28"/>
                <w:szCs w:val="28"/>
              </w:rPr>
              <w:t>:</w:t>
            </w:r>
            <w:r w:rsidR="0072446E" w:rsidRPr="0072446E">
              <w:rPr>
                <w:b/>
                <w:sz w:val="28"/>
                <w:szCs w:val="28"/>
              </w:rPr>
              <w:t xml:space="preserve"> Гладкова Т.Н.</w:t>
            </w:r>
          </w:p>
          <w:p w:rsidR="00695C59" w:rsidRPr="0072446E" w:rsidRDefault="00695C59" w:rsidP="0072446E">
            <w:pPr>
              <w:spacing w:before="40" w:after="40"/>
              <w:rPr>
                <w:b/>
              </w:rPr>
            </w:pPr>
          </w:p>
        </w:tc>
      </w:tr>
    </w:tbl>
    <w:p w:rsidR="00695C59" w:rsidRDefault="00695C59"/>
    <w:p w:rsidR="00695C59" w:rsidRDefault="00695C59"/>
    <w:p w:rsidR="00695C59" w:rsidRPr="0072446E" w:rsidRDefault="0072446E" w:rsidP="0072446E">
      <w:pPr>
        <w:jc w:val="center"/>
        <w:rPr>
          <w:b/>
          <w:sz w:val="32"/>
          <w:szCs w:val="32"/>
        </w:rPr>
      </w:pPr>
      <w:r w:rsidRPr="0072446E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72446E">
        <w:rPr>
          <w:b/>
          <w:sz w:val="32"/>
          <w:szCs w:val="32"/>
        </w:rPr>
        <w:t xml:space="preserve"> г</w:t>
      </w:r>
      <w:bookmarkStart w:id="0" w:name="_GoBack"/>
      <w:bookmarkEnd w:id="0"/>
    </w:p>
    <w:p w:rsidR="00695C59" w:rsidRDefault="00695C59"/>
    <w:p w:rsidR="00695C59" w:rsidRDefault="00695C59"/>
    <w:p w:rsidR="00695C59" w:rsidRDefault="00695C59"/>
    <w:p w:rsidR="0072446E" w:rsidRDefault="0072446E" w:rsidP="0072446E">
      <w:pPr>
        <w:pStyle w:val="1"/>
      </w:pPr>
      <w:r>
        <w:t>Содержание</w:t>
      </w:r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2" w:history="1">
        <w:r>
          <w:t>Цели и задачи программы наставничества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3" w:history="1">
        <w:r>
          <w:t>Основные компоненты программы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4" w:history="1">
        <w:r>
          <w:t>Методы и формы работы наставников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5" w:history="1">
        <w:r>
          <w:t>Внедрение новых технологий в образовательный процесс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6" w:history="1">
        <w:r>
          <w:t>План мероприятий программы на 2023-2024 годы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7" w:history="1">
        <w:r>
          <w:t>Оценка эффективности программы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8" w:history="1">
        <w:r>
          <w:t>Рекомендации по дальнейшему развитию программы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72446E" w:rsidRDefault="0072446E" w:rsidP="0072446E">
      <w:pPr>
        <w:tabs>
          <w:tab w:val="right" w:leader="dot" w:pos="9062"/>
        </w:tabs>
        <w:rPr>
          <w:rStyle w:val="fontStyleText"/>
        </w:rPr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:rsidR="00695C59" w:rsidRDefault="0072446E" w:rsidP="0072446E">
      <w:r>
        <w:fldChar w:fldCharType="end"/>
      </w:r>
      <w:r>
        <w:t xml:space="preserve"> </w:t>
      </w:r>
    </w:p>
    <w:p w:rsidR="00695C59" w:rsidRDefault="00695C59"/>
    <w:p w:rsidR="00695C59" w:rsidRDefault="00695C59"/>
    <w:p w:rsidR="00695C59" w:rsidRDefault="00695C59"/>
    <w:p w:rsidR="00695C59" w:rsidRDefault="00695C59"/>
    <w:p w:rsidR="00695C59" w:rsidRDefault="00695C59"/>
    <w:p w:rsidR="00695C59" w:rsidRDefault="00695C59">
      <w:pPr>
        <w:sectPr w:rsidR="00695C59">
          <w:pgSz w:w="11900" w:h="16840"/>
          <w:pgMar w:top="567" w:right="850" w:bottom="568" w:left="993" w:header="708" w:footer="708" w:gutter="0"/>
          <w:cols w:space="720"/>
        </w:sectPr>
      </w:pPr>
    </w:p>
    <w:p w:rsidR="0072446E" w:rsidRDefault="0072446E" w:rsidP="0072446E">
      <w:pPr>
        <w:pStyle w:val="1"/>
      </w:pPr>
      <w:r>
        <w:lastRenderedPageBreak/>
        <w:t>Введение</w:t>
      </w:r>
    </w:p>
    <w:p w:rsidR="0072446E" w:rsidRDefault="0072446E" w:rsidP="0072446E">
      <w:pPr>
        <w:pStyle w:val="paragraphStyleText"/>
      </w:pPr>
      <w:r>
        <w:rPr>
          <w:rStyle w:val="fontStyleText"/>
        </w:rPr>
        <w:t>Современное общество предъявляет высокие требования к качеству образования, особенно в сфере дошкольного воспитания, где закладываются основы для дальнейшего обучения и развития детей. В условиях быстро меняющегося мира, где технологии и подходы к обучению постоянно эволюционируют, важность подготовки квалифицированных специалистов в области дошкольного образования становится особенно актуальной. Молодые педагоги, начинающие свою карьеру в детских садах, сталкиваются с множеством вызовов, которые могут негативно сказаться на их профессиональном развитии и уверенности в себе. В связи с этим, программа наставничества в детском саду представляет собой важный инструмент, направленный на поддержку и адаптацию начинающих специалистов.</w:t>
      </w:r>
    </w:p>
    <w:p w:rsidR="0072446E" w:rsidRDefault="0072446E" w:rsidP="0072446E">
      <w:pPr>
        <w:pStyle w:val="paragraphStyleText"/>
      </w:pPr>
      <w:r>
        <w:rPr>
          <w:rStyle w:val="fontStyleText"/>
        </w:rPr>
        <w:t>Актуальность данной работы обусловлена необходимостью создания эффективной системы наставничества, которая поможет молодым педагогам успешно интегрироваться в новое рабочее окружение. Программа наставничества не только способствует передаче знаний и опыта от более опытных коллег, но и создает условия для формирования профессиональных компетенций, необходимых для успешной работы в сфере дошкольного образования. В условиях, когда многие молодые специалисты испытывают трудности в адаптации к новым условиям, программа наставничества становится важным элементом системы повышения качества образования.</w:t>
      </w:r>
    </w:p>
    <w:p w:rsidR="00695C59" w:rsidRDefault="0072446E" w:rsidP="0072446E">
      <w:pPr>
        <w:spacing w:line="360" w:lineRule="auto"/>
        <w:jc w:val="both"/>
        <w:sectPr w:rsidR="00695C59">
          <w:pgSz w:w="11905" w:h="16837"/>
          <w:pgMar w:top="1440" w:right="1440" w:bottom="1440" w:left="1440" w:header="720" w:footer="720" w:gutter="0"/>
          <w:pgNumType w:start="1"/>
          <w:cols w:space="720"/>
        </w:sectPr>
      </w:pPr>
      <w:r>
        <w:rPr>
          <w:rStyle w:val="fontStyleText"/>
        </w:rPr>
        <w:t>В рамках данной работы будут освещены ключевые аспекты программы наставничества, включая ее цели и задачи, основные компоненты, методы и формы работы наставников, а также внедрение новых технологий в образовательный процесс. Особое внимание будет уделено плану мероприятий программы на 202</w:t>
      </w:r>
      <w:r>
        <w:rPr>
          <w:rStyle w:val="fontStyleText"/>
        </w:rPr>
        <w:t>3</w:t>
      </w:r>
      <w:r>
        <w:rPr>
          <w:rStyle w:val="fontStyleText"/>
        </w:rPr>
        <w:t>-202</w:t>
      </w:r>
      <w:r>
        <w:rPr>
          <w:rStyle w:val="fontStyleText"/>
        </w:rPr>
        <w:t>4</w:t>
      </w:r>
      <w:r>
        <w:rPr>
          <w:rStyle w:val="fontStyleText"/>
        </w:rPr>
        <w:t xml:space="preserve"> годы, который включает в себя разнообразные формы работы, направленные на развитие</w:t>
      </w:r>
    </w:p>
    <w:p w:rsidR="00695C59" w:rsidRDefault="00221D47">
      <w:pPr>
        <w:pStyle w:val="paragraphStyleText"/>
      </w:pPr>
      <w:r>
        <w:rPr>
          <w:rStyle w:val="fontStyleText"/>
        </w:rPr>
        <w:lastRenderedPageBreak/>
        <w:t>профессиональных компетенций начинающих педагогов. Важно отметить, что внедрение новых технологий, таких как QR-технологии, в образовательный процесс не только обогащает методическую базу, но и делает обучение более интерактивным и доступным для детей.</w:t>
      </w:r>
    </w:p>
    <w:p w:rsidR="00695C59" w:rsidRDefault="00221D47">
      <w:pPr>
        <w:pStyle w:val="paragraphStyleText"/>
      </w:pPr>
      <w:r>
        <w:rPr>
          <w:rStyle w:val="fontStyleText"/>
        </w:rPr>
        <w:t>Кроме того, в работе будет рассмотрена оценка эффективности программы наставничества, что позволит выявить сильные и слабые стороны ее реализации, а также даст возможность внести необходимые коррективы для дальнейшего развития. Рекомендации по дальнейшему развитию программы будут основаны на полученных результатах и анализе опыта, что позволит создать более гибкую и адаптивную систему наставничества, способствующую профессиональному росту молодых педагогов.</w:t>
      </w:r>
    </w:p>
    <w:p w:rsidR="00695C59" w:rsidRDefault="00221D47">
      <w:pPr>
        <w:pStyle w:val="paragraphStyleText"/>
      </w:pPr>
      <w:r>
        <w:rPr>
          <w:rStyle w:val="fontStyleText"/>
        </w:rPr>
        <w:t>Таким образом, данная работа направлена на исследование и разработку программы наставничества в детском саду, которая будет способствовать успешной адаптации молодых специалистов, повышению их профессиональной квалификации и внедрению инновационных технологий в образовательный процесс. В результате реализации программы ожидается не только улучшение качества образования в детских садах, но и создание благоприятной атмосферы для профессионального роста и развития педагогов, что в конечном итоге отразится на качестве воспитания и обучения детей.</w:t>
      </w:r>
    </w:p>
    <w:p w:rsidR="00695C59" w:rsidRDefault="00695C59">
      <w:pPr>
        <w:sectPr w:rsidR="00695C59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1" w:name="_Toc2"/>
      <w:r>
        <w:lastRenderedPageBreak/>
        <w:t>Цели и задачи программы наставничества</w:t>
      </w:r>
      <w:bookmarkEnd w:id="1"/>
    </w:p>
    <w:p w:rsidR="00695C59" w:rsidRDefault="00221D47">
      <w:pPr>
        <w:pStyle w:val="paragraphStyleText"/>
      </w:pPr>
      <w:r>
        <w:rPr>
          <w:rStyle w:val="fontStyleText"/>
        </w:rPr>
        <w:t>Программа наставничества в детском саду направлена на создание условий для успешной адаптации молодых педагогов в образовательной среде. Важнейшими целями являются формирование безопасной и поддерживающей рабочей атмосферы, а также развитие профессиональных компетенций через авторитетный профессиональный опыт более опытных коллег. Наставничество выступает в роли связующего звена, способствующего не только обмену знаниями, но и социальному и эмоциональному включению новичков в процесс, что критично для их уверенности и профессионального роста [1].</w:t>
      </w:r>
    </w:p>
    <w:p w:rsidR="00695C59" w:rsidRDefault="00221D47">
      <w:pPr>
        <w:pStyle w:val="paragraphStyleText"/>
      </w:pPr>
      <w:r>
        <w:rPr>
          <w:rStyle w:val="fontStyleText"/>
        </w:rPr>
        <w:t>Адаптация новых педагогов является первой и основополагающей задачей программы. Это предполагает поддержку в освоении традиций и норм, которые существуют в конкретном образовательном учреждении, что позволяет новичкам быстрее интегрироваться в коллектив [2]. Такой подход снижает уровень стресса, связанного с новыми условиями работы, и помогает сформировать более гармоничные отношения как с коллегами, так и с воспитанниками.</w:t>
      </w:r>
    </w:p>
    <w:p w:rsidR="00695C59" w:rsidRDefault="00221D47">
      <w:pPr>
        <w:pStyle w:val="paragraphStyleText"/>
      </w:pPr>
      <w:r>
        <w:rPr>
          <w:rStyle w:val="fontStyleText"/>
        </w:rPr>
        <w:t>Следующий важный аспект — это индивидуальная оценка и выявление потребностей каждого наставляемого. Процесс включает в себя беседы и наблюдения, позволяющие распознать сильные и слабые стороны молодых специалистов. Наставник, основываясь на полученных данных, разрабатывает соответствующую программу поддержки, адаптированную под уникальные условия личного и профессионального роста педагога [3].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Также важна задача планирования мероприятий, которые будут способствовать профессиональному и личностному развитию наставляемых. Эти мероприятия должны быть направлены на развитие определённых навыков и ценностей, что, в свою очередь, положительно отразится на качестве образования в детском саду в целом. Оперативное </w:t>
      </w:r>
      <w:r>
        <w:rPr>
          <w:rStyle w:val="fontStyleText"/>
        </w:rPr>
        <w:lastRenderedPageBreak/>
        <w:t>внедрение новых технологий и методов образовательного процесса, которое также лежит в основе программы, должно помочь наставляемым обрести уверенность и готовность к изменениям [4].</w:t>
      </w:r>
    </w:p>
    <w:p w:rsidR="00695C59" w:rsidRDefault="00221D47">
      <w:pPr>
        <w:pStyle w:val="paragraphStyleText"/>
      </w:pPr>
      <w:r>
        <w:rPr>
          <w:rStyle w:val="fontStyleText"/>
        </w:rPr>
        <w:t>Кроме того, мониторинг прогресса каждого наставляемого позволяет отслеживать результаты их работы и выявлять области, требующие дополнительного внимания. Это способствует созданию адаптивной системы наставничества, которая обеспечивает возможности для постоянного профессионального роста и изменения подходов в соответствии с требованиями времени и современными образовательными стандартами [5].</w:t>
      </w:r>
    </w:p>
    <w:p w:rsidR="00695C59" w:rsidRDefault="00221D47">
      <w:pPr>
        <w:pStyle w:val="paragraphStyleText"/>
      </w:pPr>
      <w:r>
        <w:rPr>
          <w:rStyle w:val="fontStyleText"/>
        </w:rPr>
        <w:t>Педагогическое сообщество должно стремиться к созданию и поддержанию среды, где наставничество станет неотъемлемой частью структуры образования. Программа наставничества формирует ценную культурную практику, меняющую восприятие педагогической профессии в глазах новичков, и способствует его осмыслению как важного социального института, где на первом месте стоит развитие личности как педагога, так и воспитанника.</w:t>
      </w:r>
    </w:p>
    <w:p w:rsidR="00695C59" w:rsidRDefault="00221D47">
      <w:pPr>
        <w:pStyle w:val="paragraphStyleText"/>
      </w:pPr>
      <w:r>
        <w:rPr>
          <w:rStyle w:val="fontStyleText"/>
        </w:rPr>
        <w:t>Эффективное наставничество предоставляет молодым педагогам не только знания и навыки, но и уверенность в своих силах. Программа подразумевает интенсивный обмен опытом, что в будущем способствует повышению качества образовательного процесса и формированию активной и заинтересованной аудитории, что имеет решающее значение для формирования нового поколения успешных учителей и воспитателей [1].</w:t>
      </w:r>
    </w:p>
    <w:p w:rsidR="00695C59" w:rsidRDefault="00221D47" w:rsidP="0072446E">
      <w:pPr>
        <w:pStyle w:val="paragraphStyleText"/>
        <w:sectPr w:rsidR="00695C59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Style w:val="fontStyleText"/>
        </w:rPr>
        <w:t xml:space="preserve">Создание системы поддержки и адаптации для новичков, внедрение стильных и современных подходов к преподаванию, а также эксперементация с новыми идеями и методами в рамках аналогичных программ позволит раскрыть потенциал не только отдельных педагогов, но и всего образовательного процесса в детском саду. В конечном итоге, </w:t>
      </w:r>
      <w:r>
        <w:rPr>
          <w:rStyle w:val="fontStyleText"/>
        </w:rPr>
        <w:lastRenderedPageBreak/>
        <w:t>это ведет к повышению качества образования, к которому стремится каждый детский сад, и выступает важным вкладом в воспитание гармонично развитого и социально ориентированного поколения [2].</w:t>
      </w:r>
    </w:p>
    <w:p w:rsidR="00695C59" w:rsidRDefault="00221D47">
      <w:pPr>
        <w:pStyle w:val="1"/>
      </w:pPr>
      <w:bookmarkStart w:id="2" w:name="_Toc3"/>
      <w:r>
        <w:lastRenderedPageBreak/>
        <w:t>Основные компоненты программы</w:t>
      </w:r>
      <w:bookmarkEnd w:id="2"/>
    </w:p>
    <w:p w:rsidR="00695C59" w:rsidRDefault="00221D47">
      <w:pPr>
        <w:pStyle w:val="paragraphStyleText"/>
      </w:pPr>
      <w:r>
        <w:rPr>
          <w:rStyle w:val="fontStyleText"/>
        </w:rPr>
        <w:t>Программа наставничества в детских садах включает комплекс взаимосвязанных компонентов, обеспечивающих ее успешную реализацию. Каждый из этих компонентов играет свою уникальную роль в организации процесса наставничества и создании эффективной системы поддержки работников.</w:t>
      </w:r>
    </w:p>
    <w:p w:rsidR="00695C59" w:rsidRDefault="00221D47">
      <w:pPr>
        <w:pStyle w:val="paragraphStyleText"/>
      </w:pPr>
      <w:r>
        <w:rPr>
          <w:rStyle w:val="fontStyleText"/>
        </w:rPr>
        <w:t>Первым важным элементом программы является план мероприятий. Этот документ определяет основные направления работы наставников, выделяя ключевые аспекты профессиональной деятельности, на которые необходимо обратить особое внимание [6]. Важно, чтобы план был адаптирован к специфике конкретного образовательного учреждения, ведь каждая организация имеет свои уникальные потребности и вызовы.</w:t>
      </w:r>
    </w:p>
    <w:p w:rsidR="00695C59" w:rsidRDefault="00221D47">
      <w:pPr>
        <w:pStyle w:val="paragraphStyleText"/>
      </w:pPr>
      <w:r>
        <w:rPr>
          <w:rStyle w:val="fontStyleText"/>
        </w:rPr>
        <w:t>Формы наставничества также неизменно влияют на успешность программы. Существуют различные модели, такие как «педагог-педагог» или «тьютор-тьютор», каждая из которых предоставляет возможность опытным специалистам передавать свои знания и навыки молодым педагогам [7]. Это разнообразие форм позволяет выбрать наиболее подходящую стратегию в зависимости от потребностей участников процесса.</w:t>
      </w:r>
    </w:p>
    <w:p w:rsidR="00695C59" w:rsidRDefault="00221D47">
      <w:pPr>
        <w:pStyle w:val="paragraphStyleText"/>
      </w:pPr>
      <w:r>
        <w:rPr>
          <w:rStyle w:val="fontStyleText"/>
        </w:rPr>
        <w:t>Этапы реализации программы служат основой для систематизации подготовки и работы наставников. Они включают в себя различные стадии, начиная от подготовки наставников и заканчивая оценкой эффективности работы, что помогает сконцентрироваться на достижении поставленных целей [8]. Четкое понимание этапов существенно повышает уровень организации процесса и способствует своевременному реагированию на возникающие трудности.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Некоторые компоненты программы направлены на мотивацию наставников. Важно разрабатывать механизмы поощрения, которые будут стимулировать активное участие профессионалов в процессе </w:t>
      </w:r>
      <w:r>
        <w:rPr>
          <w:rStyle w:val="fontStyleText"/>
        </w:rPr>
        <w:lastRenderedPageBreak/>
        <w:t>наставничества. Поддержка администрации, а также наличие четких критериев оценки работы наставников способствуют повышению их заинтересованности и вовлеченности [9].</w:t>
      </w:r>
    </w:p>
    <w:p w:rsidR="00695C59" w:rsidRDefault="00221D47">
      <w:pPr>
        <w:pStyle w:val="paragraphStyleText"/>
      </w:pPr>
      <w:r>
        <w:rPr>
          <w:rStyle w:val="fontStyleText"/>
        </w:rPr>
        <w:t>Кроме того, успешная реализация программы настойчивости требует создания необходимых условий и наличия ресурсов. Это включает как организацию рабочего процесса, так и поддержку со стороны руководства образовательного учреждения [7]. Рабочее окружение должно быть гибким и поддерживающим, чтобы педагогам было комфортно участвовать в программе и обмениваться опытом, не опасаясь негативных последствий.</w:t>
      </w:r>
    </w:p>
    <w:p w:rsidR="00695C59" w:rsidRDefault="00221D47">
      <w:pPr>
        <w:pStyle w:val="paragraphStyleText"/>
      </w:pPr>
      <w:r>
        <w:rPr>
          <w:rStyle w:val="fontStyleText"/>
        </w:rPr>
        <w:t>Методологические подходы, на которых строится программа, также имеют огромное значение. Использование новейших исследовательских данных и лучших практик может помочь адаптировать программу ко всем актуальным требованиям и вызовам, возникающим в образовательной среде. Это позволяет не только развивать профессионализм образовательного персонала, но и внедрять инновационные технологии [6].</w:t>
      </w:r>
    </w:p>
    <w:p w:rsidR="00695C59" w:rsidRDefault="00221D47">
      <w:pPr>
        <w:pStyle w:val="paragraphStyleText"/>
      </w:pPr>
      <w:r>
        <w:rPr>
          <w:rStyle w:val="fontStyleText"/>
        </w:rPr>
        <w:t>Немаловажным фактором является наличие кураторов, которые контролируют и координируют наставническую деятельность. Их задача заключается в создании единой системы, которая будет направлена на поддержку как наставников, так и наставляемых, тем самым обеспечивая долгосрочные результаты [7]. Эти специалисты выполняют роль связующего звена, помогающего упростить процесс взаимодействия и повысить эффективность коммуникации.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В целом, программа наставничества в детском саду представляется как многогранная система, состоящая из множества элементов, каждый из которых играет свою уникальную роль. Равновесие между компонентами программы позволяет создать гармоничное и продуктивное </w:t>
      </w:r>
      <w:r>
        <w:rPr>
          <w:rStyle w:val="fontStyleText"/>
        </w:rPr>
        <w:lastRenderedPageBreak/>
        <w:t>образовательное пространство, где все участники процессов роста и обучения могут реализовать свой потенциал.</w:t>
      </w:r>
    </w:p>
    <w:p w:rsidR="00695C59" w:rsidRDefault="00221D47">
      <w:pPr>
        <w:pStyle w:val="paragraphStyleText"/>
      </w:pPr>
      <w:r>
        <w:t xml:space="preserve"> </w:t>
      </w:r>
      <w:r w:rsidR="007244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89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Рисунок 1. Схемы компонентов программы наставничества для молодых педагогов</w:t>
      </w:r>
    </w:p>
    <w:p w:rsidR="00695C59" w:rsidRDefault="00221D47">
      <w:pPr>
        <w:pStyle w:val="paragraphStyleText"/>
      </w:pPr>
      <w:r>
        <w:t xml:space="preserve"> </w:t>
      </w:r>
      <w:r w:rsidR="0072446E">
        <w:pict>
          <v:shape id="_x0000_i1026" type="#_x0000_t75" style="width:450pt;height:249.6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Схемы компонентов программы наставничества для молодых педагогов</w:t>
      </w:r>
    </w:p>
    <w:p w:rsidR="00695C59" w:rsidRDefault="00695C59">
      <w:pPr>
        <w:sectPr w:rsidR="00695C59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3" w:name="_Toc4"/>
      <w:r>
        <w:lastRenderedPageBreak/>
        <w:t>Методы и формы работы наставников</w:t>
      </w:r>
      <w:bookmarkEnd w:id="3"/>
    </w:p>
    <w:p w:rsidR="00695C59" w:rsidRDefault="00221D47">
      <w:pPr>
        <w:pStyle w:val="paragraphStyleText"/>
      </w:pPr>
      <w:r>
        <w:rPr>
          <w:rStyle w:val="fontStyleText"/>
        </w:rPr>
        <w:t>Наставничество в образовании включает разнообразные методы и формы работы, позволяющие опытным педагогам поддерживать менее подготовленных коллег в их профессиональном становлении. Одним из наиболее распространенных подходов является групповое наставничество, когда наставник работает одновременно с несколькими наставляемыми. Это взаимодействие создает пространство для обмена опытом, решения общих проблем и обсуждения трудностей. В рамках группового наставничества могут проводиться консультации, мастер-классы и совместные практические задания, что помогает участникам развивать свои профессиональные навыки в сотрудничестве и поддержке друг друга [10].</w:t>
      </w:r>
    </w:p>
    <w:p w:rsidR="00695C59" w:rsidRDefault="00221D47">
      <w:pPr>
        <w:pStyle w:val="paragraphStyleText"/>
      </w:pPr>
      <w:r>
        <w:rPr>
          <w:rStyle w:val="fontStyleText"/>
        </w:rPr>
        <w:t>Индивидуальное наставничество также играет важную роль, особенно для новых или начинающих учителей. Этот формат предполагает более близкое взаимодействие и возможность побеседовать на разнообразные темы, связанные с профессиональной деятельностью. Наставник даёт возможность своему подопечному задавать вопросы, делиться переживаниями и получать поддержку в сферах, где новичок сталкивается с неуверенностью [11]. В этом контексте важно создать доверительные отношения, которые обеспечат открытость и взаимопонимание.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Структурирование процесса наставничества обычно делится на три этапа, каждый из которых имеет свою специфику. Первый год здесь посвящен адаптации нового педагога, когда он осваивает основные обязанности и знакомится с коллективом. На втором этапе внимание сосредоточено на развитии профессиональных умений, где путём обмена опытом и анализа работы наставник помогает наставляемому накапливать знания, а также формировать индивидуальный стиль. На третьем этапе </w:t>
      </w:r>
      <w:r>
        <w:rPr>
          <w:rStyle w:val="fontStyleText"/>
        </w:rPr>
        <w:lastRenderedPageBreak/>
        <w:t>происходит обобщение всего полученного опыта, включая рефлексию над достижениями и планирование дальнейших шагов [12].</w:t>
      </w:r>
    </w:p>
    <w:p w:rsidR="00695C59" w:rsidRDefault="00221D47">
      <w:pPr>
        <w:pStyle w:val="paragraphStyleText"/>
      </w:pPr>
      <w:r>
        <w:rPr>
          <w:rStyle w:val="fontStyleText"/>
        </w:rPr>
        <w:t>Эффективная коммуникация и обратная связь являются краеугольным камнем работы наставника. Наставник должен уметь не только давать рекомендации, но и предоставлять конструктивную обратную связь, что дозволяет избегать стресса и переутомления у младших педагогов. Эта поддержка включает в себя регулярные обсуждения переживаний, успехов и возникших трудностей с акцентом на рост и развитие, как профессиональное, так и личностное [13]. Наставник, вовлеченный в процесс, должен осознавать важность поддержки и динамики общения.</w:t>
      </w:r>
    </w:p>
    <w:p w:rsidR="00695C59" w:rsidRDefault="00221D47">
      <w:pPr>
        <w:pStyle w:val="paragraphStyleText"/>
      </w:pPr>
      <w:r>
        <w:rPr>
          <w:rStyle w:val="fontStyleText"/>
        </w:rPr>
        <w:t>Кроме того, наставники должны владеть особыми навыками и компетенциями. Это не только теоретические знания, но и личностные качества, которые способствуют эффективному взаимодействию с наставляемыми. По сути, наставничество требует наличия у наставника высокой эмпатии, способности к слушанию и готовности к взаимной обучаемости. Такой подход делает связь между наставником и наставляемым более крепкой, а сам процесс более продуктивным [4].</w:t>
      </w:r>
    </w:p>
    <w:p w:rsidR="00695C59" w:rsidRDefault="00221D47">
      <w:pPr>
        <w:pStyle w:val="paragraphStyleText"/>
      </w:pPr>
      <w:r>
        <w:rPr>
          <w:rStyle w:val="fontStyleText"/>
        </w:rPr>
        <w:t>Таким образом, методы и формы работы наставников в детском саду помогают создавать поддерживающую и развивающую среду для новичков в педагогической сфере. Успешная реализация этих подходов зависит от умения наставника находить баланс между профессиональной поддержкой и личным вниманием, что в конечном итоге способствует более быстрому и эффективному развитию профессиональных навыков начинающих педагогов.</w:t>
      </w:r>
    </w:p>
    <w:p w:rsidR="00695C59" w:rsidRDefault="00695C59">
      <w:pPr>
        <w:sectPr w:rsidR="00695C59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4" w:name="_Toc5"/>
      <w:r>
        <w:lastRenderedPageBreak/>
        <w:t>Внедрение новых технологий в образовательный процесс</w:t>
      </w:r>
      <w:bookmarkEnd w:id="4"/>
    </w:p>
    <w:p w:rsidR="00695C59" w:rsidRDefault="00221D47">
      <w:pPr>
        <w:pStyle w:val="paragraphStyleText"/>
      </w:pPr>
      <w:r>
        <w:rPr>
          <w:rStyle w:val="fontStyleText"/>
        </w:rPr>
        <w:t>Внедрение новых технологий в образовательный процесс в детском саду требует комплексного подхода и глубокого понимания современного образовательного контекста. Нынешние ученики, являясь представителями цифрового поколения, активно воспринимают информацию через различные медиаформаты, что предъявляет новые требования к методам обучения [14]. В этом свете, использование инновационных технологий становится критически важным для повышения качества образования и обеспечения активного участия детей в учебном процессе.</w:t>
      </w:r>
    </w:p>
    <w:p w:rsidR="00695C59" w:rsidRDefault="00221D47">
      <w:pPr>
        <w:pStyle w:val="paragraphStyleText"/>
      </w:pPr>
      <w:r>
        <w:rPr>
          <w:rStyle w:val="fontStyleText"/>
        </w:rPr>
        <w:t>Одной из основополагающих технологий, внедряемых в образовательный процесс, являются информационно-коммуникационные технологии (ИКТ). Они предоставляют учителям множество ресурсов для создания автоматизированных систем обучения, которые позволяют адаптировать содержание к потребностям и интересам детей. Достижением этого может служить виртуальная реальность, которая погружает детей в игровые обучающие ситуации, что значительно повышает уровень усвоения материала и заинтересованности в процессе обучения [15].</w:t>
      </w:r>
    </w:p>
    <w:p w:rsidR="00695C59" w:rsidRDefault="00221D47">
      <w:pPr>
        <w:pStyle w:val="paragraphStyleText"/>
      </w:pPr>
      <w:r>
        <w:rPr>
          <w:rStyle w:val="fontStyleText"/>
        </w:rPr>
        <w:t>Среди новых методик важное место занимает геймификация, которая внедряет элементы игры в образовательные практики. Это позволяет стимулировать детей к изучению учебного материала, делать процесс обучения более увлекательным и интерактивным. Например, создание игрового контента, где дети становятся участниками образовательного процесса, позволяет им учиться в атмосфере сотрудничества и командной работы [16]. Такие подходы не только способствуют более глубокому усвоению знаний, но и развивают навыки социального взаимодействия.</w:t>
      </w:r>
    </w:p>
    <w:p w:rsidR="00695C59" w:rsidRDefault="00221D47">
      <w:pPr>
        <w:pStyle w:val="paragraphStyleText"/>
      </w:pPr>
      <w:r>
        <w:rPr>
          <w:rStyle w:val="fontStyleText"/>
        </w:rPr>
        <w:lastRenderedPageBreak/>
        <w:t>Тем не менее, внедрение новых технологий в детском саду сталкивается с рядом вызовов. Необходимость подготовки педагогических кадров к использованию цифровых инструментов требует значительных ресурсов. Оснащение садов современными устройствами и программным обеспечением — это лишь первая часть задачи. Не менее важным является создание условий для постоянного обучения и повышения квалификации сотрудников, позволяющее им эффективно использовать новые технологии в практике [17].</w:t>
      </w:r>
    </w:p>
    <w:p w:rsidR="00695C59" w:rsidRDefault="00221D47">
      <w:pPr>
        <w:pStyle w:val="paragraphStyleText"/>
      </w:pPr>
      <w:r>
        <w:rPr>
          <w:rStyle w:val="fontStyleText"/>
        </w:rPr>
        <w:t>Кроме того, существует ряд этических аспектов использования технологий в обучении. Педагоги должны учитывать вопросы конфиденциальности и безопасности данных, которые могут возникнуть при использовании цифровых инструментов. Важно обеспечить соблюдение прав детей на защиту личной информации и создать безопасную образовательную среду, где технологии служат инструментом поддержки, а не угрозой [18].</w:t>
      </w:r>
    </w:p>
    <w:p w:rsidR="00695C59" w:rsidRDefault="00221D47">
      <w:pPr>
        <w:pStyle w:val="paragraphStyleText"/>
      </w:pPr>
      <w:r>
        <w:rPr>
          <w:rStyle w:val="fontStyleText"/>
        </w:rPr>
        <w:t>Важно также уделить внимание интеграции технологий в существующие образовательные планы и программы, чтобы обеспечить их гармоничное сочетание с традиционными методами обучения. Это может быть достигнуто через совместное планирование работы педагогов, работающих с новыми технологиями, и тех, кто продолжает использовать более проверенные временем подходы. Такой синергетический подход позволит максимально эффективно использовать преимущества новых технологий, избегая при этом негативных последствий, которые могут возникать при их необоснованном внедрении.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Будущее применения технологий в детских садах обещает быть динамичным. Разработка новых приложений и платформ, адаптированных специально для раннего образования, станет следствием роста интереса к этой сфере. Участие всех участников образовательного процесса в данном процессе — от администрации до родителей — сыграет ключевую роль в </w:t>
      </w:r>
      <w:r>
        <w:rPr>
          <w:rStyle w:val="fontStyleText"/>
        </w:rPr>
        <w:lastRenderedPageBreak/>
        <w:t>успешном внедрении инноваций. Создание благоприятного климата для экспериментирования и обсуждения новых идей поможет выделить наиболее эффективные практики и технологии, формируя в итоге более инклюзивное и доступное образование для детей [14].</w:t>
      </w:r>
    </w:p>
    <w:p w:rsidR="00695C59" w:rsidRDefault="00221D47">
      <w:pPr>
        <w:pStyle w:val="paragraphStyleText"/>
      </w:pPr>
      <w:r>
        <w:t xml:space="preserve"> </w:t>
      </w:r>
      <w:r w:rsidR="0072446E">
        <w:pict>
          <v:shape id="_x0000_i1027" type="#_x0000_t75" style="width:450pt;height:300pt;mso-position-horizontal:left;mso-position-horizontal-relative:char;mso-position-vertical:top;mso-position-vertical-relative:line">
            <v:imagedata r:id="rId13" o:title=""/>
          </v:shape>
        </w:pict>
      </w:r>
      <w:r>
        <w:rPr>
          <w:rStyle w:val="fontStyleText"/>
        </w:rPr>
        <w:t xml:space="preserve">  Рисунок 3. Использование технологий в образовательном процессе</w:t>
      </w:r>
    </w:p>
    <w:p w:rsidR="00695C59" w:rsidRDefault="00695C59">
      <w:pPr>
        <w:sectPr w:rsidR="00695C59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5" w:name="_Toc6"/>
      <w:r>
        <w:lastRenderedPageBreak/>
        <w:t>План мероприятий программы на 2023-2024 годы</w:t>
      </w:r>
      <w:bookmarkEnd w:id="5"/>
    </w:p>
    <w:p w:rsidR="00695C59" w:rsidRDefault="00221D47">
      <w:pPr>
        <w:pStyle w:val="paragraphStyleText"/>
      </w:pPr>
      <w:r>
        <w:t xml:space="preserve"> </w:t>
      </w:r>
      <w:r w:rsidR="0072446E">
        <w:pict>
          <v:shape id="_x0000_i1028" type="#_x0000_t75" style="width:450pt;height:129.6pt;mso-position-horizontal:left;mso-position-horizontal-relative:char;mso-position-vertical:top;mso-position-vertical-relative:line">
            <v:imagedata r:id="rId15" o:title=""/>
          </v:shape>
        </w:pict>
      </w:r>
      <w:r>
        <w:rPr>
          <w:rStyle w:val="fontStyleText"/>
        </w:rPr>
        <w:t xml:space="preserve">  Рисунок 4. Этапы программы наставничества для молодых педагогов в детских садах на 2023-2024 годы</w:t>
      </w:r>
    </w:p>
    <w:p w:rsidR="00695C59" w:rsidRDefault="00221D47">
      <w:pPr>
        <w:pStyle w:val="paragraphStyleText"/>
      </w:pPr>
      <w:r>
        <w:rPr>
          <w:rStyle w:val="fontStyleText"/>
        </w:rPr>
        <w:t>Программа наставничества в детских садах на 2023-2024 годы формирует этапы, которые помогут молодым педагогам успешно адаптироваться к новой образовательной среде. Это включает в себя как индивидуальные, так и групповые мероприятия, направленные на развитие профессиональных навыков и уверенности у начинающих специалистов. Ожидаемые результаты ориентированы на повышение вовлеченности молодых педагогов в деятельность и культурную жизнь детского сада, что, в свою очередь, будет способствовать созданию поддерживающей атмосферы и улучшению качества образовательного процесса [19].</w:t>
      </w:r>
    </w:p>
    <w:p w:rsidR="00695C59" w:rsidRDefault="00221D47">
      <w:pPr>
        <w:pStyle w:val="paragraphStyleText"/>
      </w:pPr>
      <w:r>
        <w:rPr>
          <w:rStyle w:val="fontStyleText"/>
        </w:rPr>
        <w:t>Организация мероприятий программы включает в себя несколько ключевых направлений. Первым из них является проведение обучающих семинаров и мастер-классов, которые будут охватывать широкий спектр тем, начиная от эффективных методик работы с детьми до внедрения новых технологий и методов воспитания. Это позволит молодым педагогам почувствовать себя уверенно и осознанно подходить к своему делу. Например, использование QR-технологий в образовательном процессе позволит не только разнообразить занятия, но и привлечь детей к активному обучению [20].</w:t>
      </w:r>
    </w:p>
    <w:p w:rsidR="00695C59" w:rsidRDefault="00221D47">
      <w:pPr>
        <w:pStyle w:val="paragraphStyleText"/>
      </w:pPr>
      <w:r>
        <w:rPr>
          <w:rStyle w:val="fontStyleText"/>
        </w:rPr>
        <w:lastRenderedPageBreak/>
        <w:t>Одной из важнейших форм наставничества в рамках программы будет модель «педагог-педагог». Каждый молодой специалист будет иметь возможность работать с опытным наставником на индивидуальной основе, что обеспечит более глубокое понимание всех тонкостей профессии. Это также предполагает разработку индивидуального плана работы для каждого наставляемого, который будет включать основные цели и задачи на учебный год, а также методы мониторинга и оценки их достижения [21].</w:t>
      </w:r>
    </w:p>
    <w:p w:rsidR="00695C59" w:rsidRDefault="00221D47">
      <w:pPr>
        <w:pStyle w:val="paragraphStyleText"/>
      </w:pPr>
      <w:r>
        <w:rPr>
          <w:rStyle w:val="fontStyleText"/>
        </w:rPr>
        <w:t>Для организации качественного взаимодействия между наставниками и наставляемыми важно создать комфортную атмосферу, в которой каждый сможет свободно обмениваться опытом, задавать вопросы и получать необходимые рекомендации. Это послужит основой для формирования командного духа, что особенно актуально для коллективного труда педагогов в детском саду. Программа нацелена на внедрение элементов рефлексии, где как наставники, так и их подопечные смогут осмыслять пройденный путь и делиться ощущениями от работы [22].</w:t>
      </w:r>
    </w:p>
    <w:p w:rsidR="00695C59" w:rsidRDefault="00221D47">
      <w:pPr>
        <w:pStyle w:val="paragraphStyleText"/>
      </w:pPr>
      <w:r>
        <w:rPr>
          <w:rStyle w:val="fontStyleText"/>
        </w:rPr>
        <w:t>Ключевыми метриками успешности данной программы будут являться количество реализованных мероприятий, уровень вовлеченности молодых педагогов в различные аспекты жизни образовательной организации и их успешность в работе с детьми. Кроме того, планируется регулярный мониторинг и оценка уровня профессионального развития участников на всех этапах программы. Это позволит не только фиксировать достигнутые результаты, но и вносить необходимые корректировки в программу, основываясь на реальных данных и отзывов участников [23].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На основе этих мероприятий мы можем ожидать роста не только профессиональной компетентности молодых педагогов, но и их личностного роста, который будет способствовать дальнейшему развитию </w:t>
      </w:r>
      <w:r>
        <w:rPr>
          <w:rStyle w:val="fontStyleText"/>
        </w:rPr>
        <w:lastRenderedPageBreak/>
        <w:t>метапредметных компетенций, таких как сотрудничество, креативность и критическое мышление. Таким образом, ведение программы наставничества обретет подлинный жизненный смысл и станет мощным инструментом по формированию будущих профессионалов в области образования [19][20].</w:t>
      </w:r>
    </w:p>
    <w:p w:rsidR="00695C59" w:rsidRDefault="00695C59">
      <w:pPr>
        <w:sectPr w:rsidR="00695C59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6" w:name="_Toc7"/>
      <w:r>
        <w:lastRenderedPageBreak/>
        <w:t>Оценка эффективности программы</w:t>
      </w:r>
      <w:bookmarkEnd w:id="6"/>
    </w:p>
    <w:p w:rsidR="00695C59" w:rsidRDefault="00221D47">
      <w:pPr>
        <w:pStyle w:val="paragraphStyleText"/>
      </w:pPr>
      <w:r>
        <w:rPr>
          <w:rStyle w:val="fontStyleText"/>
        </w:rPr>
        <w:t>Оценка эффективности программы наставничества в детском саду требует системного подхода и использования различных методов мониторинга. Для определения уровня успеха программ необходимо учитывать множество факторов. Основными аспектами, на которые следует обратить внимание, являются качество реализации программы, рост наставляемых и активность наставников.</w:t>
      </w:r>
    </w:p>
    <w:p w:rsidR="00695C59" w:rsidRDefault="00221D47">
      <w:pPr>
        <w:pStyle w:val="paragraphStyleText"/>
      </w:pPr>
      <w:r>
        <w:rPr>
          <w:rStyle w:val="fontStyleText"/>
        </w:rPr>
        <w:t>Первым шагом к оценке становится сбор обратной связи от участников. Это позволяет выявить, насколько полезными были взаимодействия между наставниками и наставляемыми, а также обрести представление о том, какие элементы программы требуют доработки. Часто применяются анкеты и интервью, позволяющие детально проанализировать опыт и удовлетворенность участников [24].</w:t>
      </w:r>
    </w:p>
    <w:p w:rsidR="00695C59" w:rsidRDefault="00221D47">
      <w:pPr>
        <w:pStyle w:val="paragraphStyleText"/>
      </w:pPr>
      <w:r>
        <w:rPr>
          <w:rStyle w:val="fontStyleText"/>
        </w:rPr>
        <w:t>Механизмы мотивации наставников также играют важную роль. Важно, чтобы наставники видели результаты своего труда и чувствовали признание. В различных крупных организациях используются системы оценки деятельности наставников, которые способствуют повышению их заинтересованности в успехе своих подопечных [25]. Для оценки роста участников программы применяются как качественные, так и количественные метрики, позволяющие проследить изменения в их навыках и уровне вовлеченности.</w:t>
      </w:r>
    </w:p>
    <w:p w:rsidR="00695C59" w:rsidRDefault="00221D47">
      <w:pPr>
        <w:pStyle w:val="paragraphStyleText"/>
      </w:pPr>
      <w:r>
        <w:rPr>
          <w:rStyle w:val="fontStyleText"/>
        </w:rPr>
        <w:t>Оценка организационного климата, в котором осуществляется программа, также имеет значение. Уровень профессиональной культуры в учреждении может оказывать серьезное влияние на успех программ наставничества. Среда, поддерживающая инициативы и активную коммуникацию, способствует более эффективному обучению и адаптации новых сотрудников [26]. Обратная связь от сотрудников о климате в коллективе может служить дополнением к анкетам и интервью, предоставляя более полное представление о состоянии дел.</w:t>
      </w:r>
    </w:p>
    <w:p w:rsidR="00695C59" w:rsidRDefault="00221D47">
      <w:pPr>
        <w:pStyle w:val="paragraphStyleText"/>
      </w:pPr>
      <w:r>
        <w:rPr>
          <w:rStyle w:val="fontStyleText"/>
        </w:rPr>
        <w:lastRenderedPageBreak/>
        <w:t>При оценке также следует учитывать затраты на обучение, поскольку они могут варьироваться в зависимости от используемых методов и ресурсов. Способы оптимизации затрат могут включать разработку более целевых и краткосрочных программ, что делает их более доступными в финансировании и практическом применении [27].</w:t>
      </w:r>
    </w:p>
    <w:p w:rsidR="00695C59" w:rsidRDefault="00221D47">
      <w:pPr>
        <w:pStyle w:val="paragraphStyleText"/>
      </w:pPr>
      <w:r>
        <w:rPr>
          <w:rStyle w:val="fontStyleText"/>
        </w:rPr>
        <w:t>Ключевая составляющая успешной оценки – это целевая модель, которая поможет установить четкие ориентиры для оценки результатов программы. Она позволяет соотнести ожидания и фактические результаты, а также вносить необходимые изменения в процесс, если это требуется. Целевые показатели могут включать не только профессиональное развитие участников, но также и их уровень удовлетворенности программой [28].</w:t>
      </w:r>
    </w:p>
    <w:p w:rsidR="00695C59" w:rsidRDefault="00221D47">
      <w:pPr>
        <w:pStyle w:val="paragraphStyleText"/>
      </w:pPr>
      <w:r>
        <w:rPr>
          <w:rStyle w:val="fontStyleText"/>
        </w:rPr>
        <w:t>Внедрение новых технологий в образовательный процесс приводит к необходимости адаптации инструментов оценки. Методы, используемые для мониторинга, должны меняться в соответствии с динамикой образовательной среды и новыми вызовами, с которыми сталкиваются образовательные учреждения. Разработка и использование цифровых платформ для обратной связи становятся важными элементами в оценке программы, позволяя собирать и обрабатывать данные быстрее и эффективнее.</w:t>
      </w:r>
    </w:p>
    <w:p w:rsidR="00695C59" w:rsidRDefault="00221D47">
      <w:pPr>
        <w:pStyle w:val="paragraphStyleText"/>
      </w:pPr>
      <w:r>
        <w:rPr>
          <w:rStyle w:val="fontStyleText"/>
        </w:rPr>
        <w:t>Объективная оценка эффективности программы наставничества в детском саду позволяет не только выявить позитивные моменты, но и уточнить, какие аспекты программы требуют доработки. Таким образом, созданная система мониторинга направлена на постоянное улучшение качества наставнической деятельности и повышение уровня профессионального развития участников программы.</w:t>
      </w:r>
    </w:p>
    <w:p w:rsidR="00695C59" w:rsidRDefault="00695C59">
      <w:pPr>
        <w:sectPr w:rsidR="00695C59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7" w:name="_Toc8"/>
      <w:r>
        <w:lastRenderedPageBreak/>
        <w:t>Рекомендации по дальнейшему развитию программы</w:t>
      </w:r>
      <w:bookmarkEnd w:id="7"/>
    </w:p>
    <w:p w:rsidR="00695C59" w:rsidRDefault="00221D47">
      <w:pPr>
        <w:pStyle w:val="paragraphStyleText"/>
      </w:pPr>
      <w:r>
        <w:rPr>
          <w:rStyle w:val="fontStyleText"/>
        </w:rPr>
        <w:t>Подходы к обучению и воспитанию детей в детских садах требуют постоянной адаптации и совершенствования образовательных программ, включая систему наставничества. Для эффективного развития программы наставничества необходимо учесть несколько ключевых аспектов.</w:t>
      </w:r>
    </w:p>
    <w:p w:rsidR="00695C59" w:rsidRDefault="00221D47">
      <w:pPr>
        <w:pStyle w:val="paragraphStyleText"/>
      </w:pPr>
      <w:r>
        <w:rPr>
          <w:rStyle w:val="fontStyleText"/>
        </w:rPr>
        <w:t>Первым шагом должна стать тщательная разработка нормативной базы, которая будет регламентировать взаимодействие всех участников процесса. Организации могут разрабатывать собственные положения и программы, ориентируясь на методические рекомендации, а также на существующие нормативные акты, такие как письма Минпросвещения России [33]. Это создаст единую правовую основу для дальнейшего функционирования и развития системы наставничества.</w:t>
      </w:r>
    </w:p>
    <w:p w:rsidR="00695C59" w:rsidRDefault="00221D47">
      <w:pPr>
        <w:pStyle w:val="paragraphStyleText"/>
      </w:pPr>
      <w:r>
        <w:rPr>
          <w:rStyle w:val="fontStyleText"/>
        </w:rPr>
        <w:t>Следующий важный аспект заключается в четком определении ролей участников наставнической программы. Наставники играют ключевую роль в процессе, так как обладают успешным опытом и готовы делиться своими знаниями и навыками. Кураторы, в свою очередь, должны организовывать процесс наставничества, обеспечивая необходимую поддержку и ресурсы [30]. Такое разделение обязанностей способствует повышению качества работы и делает процесс более структурированным.</w:t>
      </w:r>
    </w:p>
    <w:p w:rsidR="00695C59" w:rsidRDefault="00221D47">
      <w:pPr>
        <w:pStyle w:val="paragraphStyleText"/>
      </w:pPr>
      <w:r>
        <w:rPr>
          <w:rStyle w:val="fontStyleText"/>
        </w:rPr>
        <w:t>Ориентация на потребности конкретных образовательных учреждений также является важным фактором. Например, нацеливание на работу в детских садах с низкими образовательными результатами или в сложных социальных условиях позволит более точно адаптировать подходы и поддержку, что, в свою очередь, может привести к улучшению образовательных результатов [31]. Важно также учитывать особенности и потребности каждого конкретного контингента.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Внедрение лучших практик, заимствованных из других организаций, может значительно упростить процесс и улучшить результаты работы. </w:t>
      </w:r>
      <w:r>
        <w:rPr>
          <w:rStyle w:val="fontStyleText"/>
        </w:rPr>
        <w:lastRenderedPageBreak/>
        <w:t>Опыт коллективов, которые уже реализуют подобные программы, может стать ценным ресурсом для формирования эффективных методов работы с детьми и их родителями [29].</w:t>
      </w:r>
    </w:p>
    <w:p w:rsidR="00695C59" w:rsidRDefault="00221D47">
      <w:pPr>
        <w:pStyle w:val="paragraphStyleText"/>
      </w:pPr>
      <w:r>
        <w:rPr>
          <w:rStyle w:val="fontStyleText"/>
        </w:rPr>
        <w:t>Формирование активного участия детей и их родителей в процессе наставничества является не менее важным. Установка целей, таких как привлечение 70% обучающихся к различным моделям наставничества и шефства, позволяет мотивировать участников и устанавливать четкие ориентиры для достижения результата [32]. Кроме того, такое вовлечение создает прочную основу для формирования доверительных отношений между детьми и наставниками.</w:t>
      </w:r>
    </w:p>
    <w:p w:rsidR="00695C59" w:rsidRDefault="00221D47">
      <w:pPr>
        <w:pStyle w:val="paragraphStyleText"/>
      </w:pPr>
      <w:r>
        <w:rPr>
          <w:rStyle w:val="fontStyleText"/>
        </w:rPr>
        <w:t>Профессиональное развитие наставников — это еще один краеугольный камень успешной реализации программы. Обеспечение педагогов ресурсами и поддержкой для их личностного и профессионального роста повысит общий уровень качества образования [30]. Регулярное проведение тренингов и обучающих семинаров позволит наставникам освежить свои знания и освоить новые методики.</w:t>
      </w:r>
    </w:p>
    <w:p w:rsidR="00695C59" w:rsidRDefault="00221D47">
      <w:pPr>
        <w:pStyle w:val="paragraphStyleText"/>
      </w:pPr>
      <w:r>
        <w:rPr>
          <w:rStyle w:val="fontStyleText"/>
        </w:rPr>
        <w:t>Наконец, обсуждение и обмен мнениями между участниками программы будут способствовать постоянному совершенствованию системы наставничества. Организация регулярных встреч для оценки результатов программы и обсуждения достигнутых результатов позволит вносить коррективы и улучшать подходы, делать их более современными и эффективными [31]. Постоянный диалог между наставниками, кураторами и другими заинтересованными сторонами является важным элементом системы.</w:t>
      </w:r>
    </w:p>
    <w:p w:rsidR="00695C59" w:rsidRDefault="00221D47">
      <w:pPr>
        <w:pStyle w:val="paragraphStyleText"/>
      </w:pPr>
      <w:r>
        <w:rPr>
          <w:rStyle w:val="fontStyleText"/>
        </w:rPr>
        <w:t>Эти рекомендации помогут сформировать эффективную и поддерживающую среду для наставничества в детских садах, способствуя гармоничному развитию детей и повышению качества образовательного процесса.</w:t>
      </w:r>
    </w:p>
    <w:p w:rsidR="00695C59" w:rsidRDefault="00221D47">
      <w:pPr>
        <w:pStyle w:val="paragraphStyleText"/>
      </w:pPr>
      <w:r>
        <w:lastRenderedPageBreak/>
        <w:t xml:space="preserve"> </w:t>
      </w:r>
      <w:r w:rsidR="0072446E">
        <w:pict>
          <v:shape id="_x0000_i1029" type="#_x0000_t75" style="width:450pt;height:337.8pt;mso-position-horizontal:left;mso-position-horizontal-relative:char;mso-position-vertical:top;mso-position-vertical-relative:line">
            <v:imagedata r:id="rId18" o:title=""/>
          </v:shape>
        </w:pict>
      </w:r>
      <w:r>
        <w:rPr>
          <w:rStyle w:val="fontStyleText"/>
        </w:rPr>
        <w:t xml:space="preserve">  Рисунок 5. Модели наставничества для развития программы поддержки молодых педагогов</w:t>
      </w:r>
    </w:p>
    <w:p w:rsidR="00695C59" w:rsidRDefault="00695C59">
      <w:pPr>
        <w:sectPr w:rsidR="00695C59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8" w:name="_Toc9"/>
      <w:r>
        <w:lastRenderedPageBreak/>
        <w:t>Заключение</w:t>
      </w:r>
      <w:bookmarkEnd w:id="8"/>
    </w:p>
    <w:p w:rsidR="00695C59" w:rsidRDefault="00221D47">
      <w:pPr>
        <w:pStyle w:val="paragraphStyleText"/>
      </w:pPr>
      <w:r>
        <w:rPr>
          <w:rStyle w:val="fontStyleText"/>
        </w:rPr>
        <w:t>Заключение данной работы подводит итоги исследования и разработки программы наставничества в детском саду, которая нацелена на поддержку молодых педагогов в их профессиональной деятельности. В ходе работы были рассмотрены ключевые аспекты, касающиеся целей и задач программы, ее основных компонентов, методов и форм работы наставников, а также внедрения новых технологий в образовательный процесс.</w:t>
      </w:r>
    </w:p>
    <w:p w:rsidR="00695C59" w:rsidRDefault="00221D47">
      <w:pPr>
        <w:pStyle w:val="paragraphStyleText"/>
      </w:pPr>
      <w:r>
        <w:rPr>
          <w:rStyle w:val="fontStyleText"/>
        </w:rPr>
        <w:t>Программа наставничества была разработана с учетом актуальных потребностей начинающих специалистов, которые часто сталкиваются с трудностями в адаптации к новой роли. Эти трудности могут проявляться в недостатке уверенности, нехватке необходимых навыков взаимодействия с детьми, родителями и коллегами, а также в сложности в организации образовательного процесса. Важно отметить, что успешная адаптация молодых педагогов не только способствует их профессиональному развитию, но и положительно сказывается на качестве образования, предоставляемого детям.</w:t>
      </w:r>
    </w:p>
    <w:p w:rsidR="00695C59" w:rsidRDefault="00221D47">
      <w:pPr>
        <w:pStyle w:val="paragraphStyleText"/>
      </w:pPr>
      <w:r>
        <w:rPr>
          <w:rStyle w:val="fontStyleText"/>
        </w:rPr>
        <w:t>Цели программы направлены на создание поддерживающей среды, в которой молодые педагоги смогут развивать свои профессиональные компетенции, получать необходимые знания и навыки, а также уверенность в своих силах. Задачи, поставленные перед программой, включают разработку индивидуальных планов работы наставников, внедрение новых технологий, таких как QR-технологии, и проведение тематических мероприятий для повышения квалификации наставляемых. Эти задачи являются основополагающими для успешной реализации программы и достижения ее целей.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Основные компоненты программы включают в себя как теоретические, так и практические аспекты, что позволяет наставникам эффективно передавать свои знания и опыт. Методы и формы работы </w:t>
      </w:r>
      <w:r>
        <w:rPr>
          <w:rStyle w:val="fontStyleText"/>
        </w:rPr>
        <w:lastRenderedPageBreak/>
        <w:t>наставников разнообразны и включают в себя как индивидуальные консультации, так и групповые занятия, что позволяет учитывать различные стили обучения и потребности начинающих педагогов. Внедрение новых технологий в образовательный процесс, таких как QR-коды, открывает новые горизонты для взаимодействия с детьми и родителями, а также делает образовательный процесс более интерактивным и увлекательным.</w:t>
      </w:r>
    </w:p>
    <w:p w:rsidR="00695C59" w:rsidRDefault="00221D47">
      <w:pPr>
        <w:pStyle w:val="paragraphStyleText"/>
      </w:pPr>
      <w:r>
        <w:rPr>
          <w:rStyle w:val="fontStyleText"/>
        </w:rPr>
        <w:t>План мероприятий программы на 2023-2024 годы включает в себя разнообразные активности, направленные на развитие профессиональных компетенций начинающих педагогов. Это могут быть мастер-классы, семинары, тренинги и другие формы работы, которые помогут молодым специалистам не только освоить новые знания, но и применить их на практике. Оценка эффективности программы будет проводиться на основе обратной связи от участников, а также анализа результатов их работы в образовательном процессе.</w:t>
      </w:r>
    </w:p>
    <w:p w:rsidR="00695C59" w:rsidRDefault="00221D47">
      <w:pPr>
        <w:pStyle w:val="paragraphStyleText"/>
      </w:pPr>
      <w:r>
        <w:rPr>
          <w:rStyle w:val="fontStyleText"/>
        </w:rPr>
        <w:t>Важным аспектом является и дальнейшее развитие программы наставничества. Рекомендации по этому вопросу включают в себя необходимость регулярного обновления содержания программы с учетом новых тенденций в области дошкольного образования, а также активное вовлечение опытных педагогов в процесс наставничества. Это позволит не только поддерживать высокий уровень профессиональной подготовки молодых специалистов, но и создать атмосферу сотрудничества и взаимопомощи в педагогическом коллективе.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Таким образом, программа наставничества в детском саду представляет собой важный инструмент, способствующий успешной адаптации молодых педагогов и повышению качества образования. Реализация данной программы позволит не только улучшить профессиональные навыки начинающих специалистов, но и создать более гармоничную и продуктивную образовательную среду для детей. Важно </w:t>
      </w:r>
      <w:r>
        <w:rPr>
          <w:rStyle w:val="fontStyleText"/>
        </w:rPr>
        <w:lastRenderedPageBreak/>
        <w:t>продолжать работу в этом направлении, учитывая изменения в образовательной среде и потребности как педагогов, так и детей, что в конечном итоге приведет к положительным результатам в сфере дошкольного образования.</w:t>
      </w:r>
    </w:p>
    <w:p w:rsidR="00695C59" w:rsidRDefault="00695C59">
      <w:pPr>
        <w:sectPr w:rsidR="00695C59">
          <w:footerReference w:type="default" r:id="rId20"/>
          <w:pgSz w:w="11905" w:h="16837"/>
          <w:pgMar w:top="1440" w:right="1440" w:bottom="1440" w:left="1440" w:header="720" w:footer="720" w:gutter="0"/>
          <w:cols w:space="720"/>
        </w:sectPr>
      </w:pPr>
    </w:p>
    <w:p w:rsidR="00695C59" w:rsidRDefault="00221D47">
      <w:pPr>
        <w:pStyle w:val="1"/>
      </w:pPr>
      <w:bookmarkStart w:id="9" w:name="_Toc10"/>
      <w:r>
        <w:lastRenderedPageBreak/>
        <w:t>Список литературы</w:t>
      </w:r>
      <w:bookmarkEnd w:id="9"/>
    </w:p>
    <w:p w:rsidR="00695C59" w:rsidRDefault="00221D47">
      <w:pPr>
        <w:pStyle w:val="paragraphStyleText"/>
      </w:pPr>
      <w:r>
        <w:rPr>
          <w:rStyle w:val="fontStyleText"/>
        </w:rPr>
        <w:t>1. программа наставничества "педагог-педагог" | Методическая... [Электронный ресурс] // nsportal.ru - Режим доступа: https://nsportal.ru/shkola/raznoe/library/2022/10/31/programma-nastavnichestva-pedagog-pedagog,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2. Наставничество в образовательной организации. Цели, задачи... [Электронный ресурс] // multiurok.ru - Режим доступа: https://multiurok.ru/index.php/files/nastavnichestvo-v-obrazovatelnoi-organizatsii-tsel.html,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3. Программа "Наставничество в образовательной организации" [Электронный ресурс] // infourok.ru - Режим доступа: https://infourok.ru/programma-nastavnichestvo-v-obrazovatelnoj-organizacii-6214033.html,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4. Наставничество в образовании: роль педагогов, программы... [Электронный ресурс] // www.kvalifik.ru - Режим доступа: https://www.kvalifik.ru/about/articles/nastavnichestvo-v-obrazovatelnom-proczesse-ot-teorii-k-praktike/,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5. О рганизация наставничества [Электронный ресурс] // mroo.68edu.ru - Режим доступа: https://mroo.68edu.ru/wp-content/uploads/2022/08/nast-m-rek.pdf,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6. МЕТОДИЧЕСКИЕ РЕКОМЕНДАЦИИ [Электронный ресурс] // shkolakurinskaya-r18.gosweb.gosuslugi.ru - Режим доступа: https://shkolakurinskaya-r18.gosweb.gosuslugi.ru/netcat_files/149/2654/metodicheskie_rekomendatsii_nastavnichestvo_.pdf,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7. программа целевой модели наставничества | Статья [Электронный ресурс] // nsportal.ru - Режим доступа: https://nsportal.ru/nachalnaya-shkola/raznoe/2023/10/15/programma-tselevoy-modeli-nastavnichestva,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lastRenderedPageBreak/>
        <w:t>8. Методология (целевая модель) наставничества обучающихся [Электронный ресурс] // k-obr.spb.ru - Режим доступа: https://k-obr.spb.ru/media/content/docs/5701/целевая_модель._5.12.2019_для_рассылки.pdf,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9. МЕТОДИЧЕСКИЕ РЕКОМЕНДАЦИИ [Электронный ресурс] // iro-49.ru - Режим доступа: https://iro-49.ru/wp-content/uploads/2022/10/мр-по-органиазации-наставничества-педагог-педагог.pdf,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10. Виды форм , методов наставничества и технологии... [Электронный ресурс] // savitar-agidel.ru - Режим доступа: https://savitar-agidel.ru/wp-content/uploads/2023/02/formy-metody-i-tehnologii-nastavnichestva.pdf,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11. Пять приёмов наставничества: как обучать в два раза быстрее [Электронный ресурс] // www.ispring.ru - Режим доступа: https://www.ispring.ru/elearning-insights/five-mentor-life-hacks,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12. методические рекомендации (наставничество) | Методическая... [Электронный ресурс] // nsportal.ru - Режим доступа: https://nsportal.ru/nachalnaya-shkola/obshchepedagogicheskie-tekhnologii/2023/03/21/metodicheskie-rekomendatsii,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13. Формы и методы работы педагога-наставника. - Маам.ру [Электронный ресурс] // www.maam.ru - Режим доступа: https://www.maam.ru/detskijsad/doklad-formy-i-metody-raboty-pedagoga-nastavnika-podgotovila-ivanova-lyudmila-aleksandrovna-muzykalnyi-rukovoditel-vk.html,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 xml:space="preserve">14. Новые технологии в образовании: тренды, перспективы... [Электронный ресурс] // proznaniya.media - Режим доступа: </w:t>
      </w:r>
      <w:r>
        <w:rPr>
          <w:rStyle w:val="fontStyleText"/>
        </w:rPr>
        <w:lastRenderedPageBreak/>
        <w:t>https://proznaniya.media/novye-tehnologii-v-obrazovanii-trendy-perspektivy-i-vozmozhnosti/,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15. Внедрение в современный учебный процесс инновационных... [Электронный ресурс] // elar.rsvpu.ru - Режим доступа: https://elar.rsvpu.ru/bitstream/123456789/36002/1/978-5-8050-0709-6_2021.pdf,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16. внедрение новых технологий в образовательный процесс [Электронный ресурс] // nsportal.ru - Режим доступа: https://nsportal.ru/shkola/materialy-metodicheskikh-obedinenii/library/2015/01/26/vnedrenie-novykh-tekhnologiy-v,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17. Внедрение современных информационных технологий... [Электронный ресурс] // moluch.ru - Режим доступа: https://moluch.ru/conf/ped/archive/148/7414/,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18. Инновации в образовании: цифровые и современные подходы... [Электронный ресурс] // practicum.yandex.ru - Режим доступа: https://practicum.yandex.ru/blog/innovacii-v-obrazovanii/,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19. программа наставничества 2023-2024 | Рабочая программа [Электронный ресурс] // nsportal.ru - Режим доступа: https://nsportal.ru/detskiy-sad/raznoe/2024/06/06/programma-nastavnichestva-2023-2024,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20. Программа наставничества в 2023-2024 учебном году [Электронный ресурс] // infourok.ru - Режим доступа: https://infourok.ru/programma-nastavnichestva-v-2023-2024-uchebnom-godu-6930172.html,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21. ПРОГРАММА НАСТАВНИЧЕСТВА [Электронный ресурс] // detsad-40.ru - Режим доступа: https://detsad-40.ru/wp-</w:t>
      </w:r>
      <w:r>
        <w:rPr>
          <w:rStyle w:val="fontStyleText"/>
        </w:rPr>
        <w:lastRenderedPageBreak/>
        <w:t>content/uploads/programma-nastavnichestva-gbdou-40-2023-2024.pdf,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22. Министерство просвещения российской федерации [Электронный ресурс] // 86sch1-igrim.gosuslugi.ru - Режим доступа: https://86sch1-igrim.gosuslugi.ru/netcat_files/159/2919/maslennikova_programma_nastavnichestva_2023_2024_uchebnyy_god.pdf,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23. "Персонализированная программа наставничества на 2023-2024..." [Электронный ресурс] // multiurok.ru - Режим доступа: https://multiurok.ru/files/personalizirovannaia-programma-nastavnichestva-na.html,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24. Методические рекомендации по проведению мониторинга... [Электронный ресурс] // ooatr.ru - Режим доступа: https://ooatr.ru/wp-content/uploads/2023/05/методические-рекомендации-по-мониторингу-эффективности-реализации-программы-наставничества-в-оо.pdf,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25. Оценка эффективности наставничества в управлении [Электронный ресурс] // ekam-journal.com - Режим доступа: https://ekam-journal.com/images/2023/2-2023/gayfullina-makov.pdf,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26. Мониторинг и оценка результатов реализации [Электронный ресурс] // levschool.gosuslugi.ru - Режим доступа: https://levschool.gosuslugi.ru/netcat_files/userfiles/2/nastavnichestvo/prnast.pdf,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27. Показатели эффективности внедрения модели [Электронный ресурс] //  - Режим доступа: 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28. Аналитическая справка по итогам мониторинга реализации... [Электронный ресурс] // www.mikuchkino-schol.minobr63.ru - Режим доступа: https://www.mikuchkino-schol.minobr63.ru/wp-</w:t>
      </w:r>
      <w:r>
        <w:rPr>
          <w:rStyle w:val="fontStyleText"/>
        </w:rPr>
        <w:lastRenderedPageBreak/>
        <w:t>content/uploads/2022/10/analiticheskaya-spravka-po-itogam-monitoringa-realizatsii-programmyi-nastavnichestva_2021-2022.pdf,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29. МЕТОДИЧЕСКИЕ РЕКОМЕНДАЦИИ [Электронный ресурс] // www.sev-iro.ru - Режим доступа: https://www.sev-iro.ru/files/18.01.2022-metodicheskie-rekomendatsii-po-razrabotke-i-vnedreniyu-sistemy-tselevoy-modeli-nastavnichestva-pedagogicheskikh-rabotnikov-v-oo.pdf,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30. Методические рекомендации по внедрению [Электронный ресурс] // dpo-kipr.ru - Режим доступа: https://dpo-kipr.ru/wp-content/uploads/2022/12/metodichekie_rekomenndacii_nastavnichestvo_.pdf,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31. Методические рекомендации [Электронный ресурс] // knmc.ru - Режим доступа: https://knmc.ru/sites/default/files/методические рекомендации по наставничеству.pdf,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32. МЕТОДИЧЕСКИЕ РЕКОМЕНДАЦИИ [Электронный ресурс] // copp69.ru - Режим доступа: https://copp69.ru/upload/цопп наставничество. методические рекомендации.pdf, свободный. - Загл. с экрана</w:t>
      </w:r>
    </w:p>
    <w:p w:rsidR="00695C59" w:rsidRDefault="00221D47">
      <w:pPr>
        <w:pStyle w:val="paragraphStyleText"/>
      </w:pPr>
      <w:r>
        <w:rPr>
          <w:rStyle w:val="fontStyleText"/>
        </w:rPr>
        <w:t>33. &amp;lt;Письмо&amp;gt; Минпросвещения России N АЗ-1128/08, Профсоюза... [Электронный ресурс] // edu-eao.ru - Режим доступа: https://edu-eao.ru/wp-content/uploads/2021/05/pismo-minprosveshheniya-rossii-1.pdf, свободный. - Загл. с экрана</w:t>
      </w:r>
    </w:p>
    <w:sectPr w:rsidR="00695C59">
      <w:footerReference w:type="default" r:id="rId2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91" w:rsidRDefault="00356A91">
      <w:pPr>
        <w:spacing w:after="0" w:line="240" w:lineRule="auto"/>
      </w:pPr>
      <w:r>
        <w:separator/>
      </w:r>
    </w:p>
  </w:endnote>
  <w:endnote w:type="continuationSeparator" w:id="0">
    <w:p w:rsidR="00356A91" w:rsidRDefault="003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11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16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18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21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59" w:rsidRDefault="00221D47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72446E">
      <w:rPr>
        <w:rStyle w:val="fontStyleText"/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91" w:rsidRDefault="00356A91">
      <w:pPr>
        <w:spacing w:after="0" w:line="240" w:lineRule="auto"/>
      </w:pPr>
      <w:r>
        <w:separator/>
      </w:r>
    </w:p>
  </w:footnote>
  <w:footnote w:type="continuationSeparator" w:id="0">
    <w:p w:rsidR="00356A91" w:rsidRDefault="00356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C59"/>
    <w:rsid w:val="00221D47"/>
    <w:rsid w:val="00356A91"/>
    <w:rsid w:val="00695C59"/>
    <w:rsid w:val="0072446E"/>
    <w:rsid w:val="00C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Title"/>
    <w:basedOn w:val="a"/>
    <w:next w:val="a"/>
    <w:link w:val="a8"/>
    <w:uiPriority w:val="10"/>
    <w:qFormat/>
    <w:rsid w:val="00C14C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14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5895</Words>
  <Characters>33607</Characters>
  <Application>Microsoft Office Word</Application>
  <DocSecurity>0</DocSecurity>
  <Lines>280</Lines>
  <Paragraphs>78</Paragraphs>
  <ScaleCrop>false</ScaleCrop>
  <Manager/>
  <Company/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User</cp:lastModifiedBy>
  <cp:revision>5</cp:revision>
  <dcterms:created xsi:type="dcterms:W3CDTF">2024-09-05T17:52:00Z</dcterms:created>
  <dcterms:modified xsi:type="dcterms:W3CDTF">2025-04-16T15:56:00Z</dcterms:modified>
  <cp:category/>
</cp:coreProperties>
</file>