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5"/>
        <w:gridCol w:w="4845"/>
        <w:gridCol w:w="3244"/>
        <w:tblGridChange w:id="0">
          <w:tblGrid>
            <w:gridCol w:w="1365"/>
            <w:gridCol w:w="4845"/>
            <w:gridCol w:w="32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Номер и тема занятия, ссылка эл.лекции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Проверка дом.задания (ссылка)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18.04.2022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Занятие 42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05050"/>
                <w:sz w:val="24"/>
                <w:szCs w:val="24"/>
                <w:rtl w:val="0"/>
              </w:rPr>
              <w:t xml:space="preserve"> Законы Кирхгофа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Учебник: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2370"/>
              </w:tabs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 Трофимова Т.И. Курс физики: учеб. пособие для вузов. — 11-е изд., стер. — М.: Издательский центр «Академия», 2006. — 560 с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Изучить теорию. Законспектировать основные понятия. Рассмотреть пример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решения задачи. Фото конспекта (указать ФИО и группу студента; дисциплину и номер занятия) – прислать на почту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sv.khafizova@mail.ru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50505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05050"/>
          <w:sz w:val="24"/>
          <w:szCs w:val="24"/>
          <w:rtl w:val="0"/>
        </w:rPr>
        <w:t xml:space="preserve">Теория: Законы Кирхгофа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В сложных электрических цепях, то есть где имеется несколько разнообразных ответвлений и несколько источников ЭДС имеет место и сложное распределение токов. Однако при известных величинах всех ЭДС и сопротивлений резистивных элементов в цепи мы можем вычислить значения этих токов и их направление в любом контуре цепи с помощью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первого и второго закона Кирхгофа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spacing w:after="225" w:before="150" w:line="240" w:lineRule="auto"/>
        <w:jc w:val="both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Пример сложной электрической цепи вы можете посмотреть на рисунке 1.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/>
        <w:drawing>
          <wp:inline distB="0" distT="0" distL="0" distR="0">
            <wp:extent cx="4486367" cy="2160409"/>
            <wp:effectExtent b="0" l="0" r="0" t="0"/>
            <wp:docPr descr="Сложная электрическая цепь" id="5" name="image1.jpg"/>
            <a:graphic>
              <a:graphicData uri="http://schemas.openxmlformats.org/drawingml/2006/picture">
                <pic:pic>
                  <pic:nvPicPr>
                    <pic:cNvPr descr="Сложная электрическая цепь" id="0" name="image1.jpg"/>
                    <pic:cNvPicPr preferRelativeResize="0"/>
                  </pic:nvPicPr>
                  <pic:blipFill>
                    <a:blip r:embed="rId7"/>
                    <a:srcRect b="2247" l="0" r="0" t="1"/>
                    <a:stretch>
                      <a:fillRect/>
                    </a:stretch>
                  </pic:blipFill>
                  <pic:spPr>
                    <a:xfrm>
                      <a:off x="0" y="0"/>
                      <a:ext cx="4486367" cy="21604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90" w:before="375" w:lineRule="auto"/>
        <w:jc w:val="center"/>
        <w:rPr>
          <w:rFonts w:ascii="Verdana" w:cs="Verdana" w:eastAsia="Verdana" w:hAnsi="Verdana"/>
          <w:color w:val="191919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color w:val="191919"/>
          <w:sz w:val="19"/>
          <w:szCs w:val="19"/>
          <w:highlight w:val="white"/>
          <w:rtl w:val="0"/>
        </w:rPr>
        <w:t xml:space="preserve">Рисунок 1. Сложная электрическая цепь.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90" w:before="375" w:lineRule="auto"/>
        <w:jc w:val="center"/>
        <w:rPr>
          <w:rFonts w:ascii="Verdana" w:cs="Verdana" w:eastAsia="Verdana" w:hAnsi="Verdana"/>
          <w:color w:val="191919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91919"/>
          <w:sz w:val="28"/>
          <w:szCs w:val="28"/>
          <w:rtl w:val="0"/>
        </w:rPr>
        <w:t xml:space="preserve">Первый закон Кирхгофа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91919"/>
          <w:sz w:val="24"/>
          <w:szCs w:val="24"/>
          <w:rtl w:val="0"/>
        </w:rPr>
        <w:t xml:space="preserve">Формулировка №1: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 Сумма всех токов, втекающих в узел, равна сумме всех токов, вытекающих из узла.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91919"/>
          <w:sz w:val="24"/>
          <w:szCs w:val="24"/>
          <w:rtl w:val="0"/>
        </w:rPr>
        <w:t xml:space="preserve">Формулировка №2: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Алгебраическая сумма всех токов в узле равна нулю.</w:t>
      </w:r>
    </w:p>
    <w:p w:rsidR="00000000" w:rsidDel="00000000" w:rsidP="00000000" w:rsidRDefault="00000000" w:rsidRPr="00000000" w14:paraId="00000017">
      <w:pPr>
        <w:shd w:fill="ffffff" w:val="clear"/>
        <w:spacing w:after="225" w:before="150" w:line="240" w:lineRule="auto"/>
        <w:jc w:val="both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Поясню первый закон Кирхгофа на примере рисунка 2.</w:t>
      </w:r>
    </w:p>
    <w:p w:rsidR="00000000" w:rsidDel="00000000" w:rsidP="00000000" w:rsidRDefault="00000000" w:rsidRPr="00000000" w14:paraId="00000018">
      <w:pPr>
        <w:tabs>
          <w:tab w:val="left" w:pos="3045"/>
        </w:tabs>
        <w:jc w:val="center"/>
        <w:rPr/>
      </w:pPr>
      <w:r w:rsidDel="00000000" w:rsidR="00000000" w:rsidRPr="00000000">
        <w:rPr/>
        <w:drawing>
          <wp:inline distB="0" distT="0" distL="0" distR="0">
            <wp:extent cx="2771775" cy="1590675"/>
            <wp:effectExtent b="0" l="0" r="0" t="0"/>
            <wp:docPr descr="Первый закон Кирхгофа" id="7" name="image2.jpg"/>
            <a:graphic>
              <a:graphicData uri="http://schemas.openxmlformats.org/drawingml/2006/picture">
                <pic:pic>
                  <pic:nvPicPr>
                    <pic:cNvPr descr="Первый закон Кирхгофа" id="0" name="image2.jpg"/>
                    <pic:cNvPicPr preferRelativeResize="0"/>
                  </pic:nvPicPr>
                  <pic:blipFill>
                    <a:blip r:embed="rId8"/>
                    <a:srcRect b="1021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590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2625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Verdana" w:cs="Verdana" w:eastAsia="Verdana" w:hAnsi="Verdana"/>
          <w:color w:val="191919"/>
          <w:sz w:val="19"/>
          <w:szCs w:val="19"/>
          <w:highlight w:val="white"/>
          <w:rtl w:val="0"/>
        </w:rPr>
        <w:t xml:space="preserve">Рисунок 2. Узел электрической цепи.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Здесь ток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- ток, втекающий в узел , а токи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 и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 — токи, вытекающие из узла. Тогда применяя формулировку №1, можно записать: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 = 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 + 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 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Чтобы подтвердить справедливость формулировки №2, перенесем токи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 и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 в левую часть выражения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(1)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, тем самым получим: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 - 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 - 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 = 0   (2)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Знаки «минус» в выражении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 и означают, что токи вытекают из узла.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Знаки для втекающих и вытекающих токов можно брать произвольно, однако в основном всегда втекающие токи берут со знаком «+», а вытекающие со знаком «-» (например как получилось в выражении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20">
      <w:pPr>
        <w:shd w:fill="ffffff" w:val="clear"/>
        <w:spacing w:after="90" w:before="375" w:lineRule="auto"/>
        <w:jc w:val="center"/>
        <w:rPr>
          <w:rFonts w:ascii="Verdana" w:cs="Verdana" w:eastAsia="Verdana" w:hAnsi="Verdana"/>
          <w:color w:val="191919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91919"/>
          <w:sz w:val="28"/>
          <w:szCs w:val="28"/>
          <w:rtl w:val="0"/>
        </w:rPr>
        <w:t xml:space="preserve">Второй закон Кирхгофа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91919"/>
          <w:sz w:val="24"/>
          <w:szCs w:val="24"/>
          <w:rtl w:val="0"/>
        </w:rPr>
        <w:t xml:space="preserve">Формулировка: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 Алгебраическая сумма ЭДС, действующих в замкнутом контуре, равна алгебраической сумме падений напряжения на всех резистивных элементах в этом контуре.</w:t>
      </w:r>
    </w:p>
    <w:p w:rsidR="00000000" w:rsidDel="00000000" w:rsidP="00000000" w:rsidRDefault="00000000" w:rsidRPr="00000000" w14:paraId="00000022">
      <w:pPr>
        <w:shd w:fill="ffffff" w:val="clear"/>
        <w:spacing w:after="225" w:before="150" w:line="240" w:lineRule="auto"/>
        <w:jc w:val="both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Здесь термин «алгебраическая сумма» означает, что как величина ЭДС так и величина падения напряжения на элементах может быть как со знаком «+» так и со знаком «-». При этом определить знак можно по следующему алгоритму:</w:t>
      </w:r>
    </w:p>
    <w:p w:rsidR="00000000" w:rsidDel="00000000" w:rsidP="00000000" w:rsidRDefault="00000000" w:rsidRPr="00000000" w14:paraId="00000023">
      <w:pPr>
        <w:shd w:fill="ffffff" w:val="clear"/>
        <w:spacing w:after="225" w:before="150" w:line="240" w:lineRule="auto"/>
        <w:jc w:val="both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1. Выбираем направление обхода контура (два варианта либо по часовой, либо против).</w:t>
      </w:r>
    </w:p>
    <w:p w:rsidR="00000000" w:rsidDel="00000000" w:rsidP="00000000" w:rsidRDefault="00000000" w:rsidRPr="00000000" w14:paraId="00000024">
      <w:pPr>
        <w:shd w:fill="ffffff" w:val="clear"/>
        <w:spacing w:after="225" w:before="150" w:line="240" w:lineRule="auto"/>
        <w:jc w:val="both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2. Произвольно выбираем направление токов через элементы цепи.</w:t>
      </w:r>
    </w:p>
    <w:p w:rsidR="00000000" w:rsidDel="00000000" w:rsidP="00000000" w:rsidRDefault="00000000" w:rsidRPr="00000000" w14:paraId="00000025">
      <w:pPr>
        <w:shd w:fill="ffffff" w:val="clear"/>
        <w:spacing w:after="225" w:before="150" w:line="240" w:lineRule="auto"/>
        <w:jc w:val="both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3. Расставляем знаки для ЭДС и напряжений, падающих на элементах по правилам:</w:t>
      </w:r>
    </w:p>
    <w:p w:rsidR="00000000" w:rsidDel="00000000" w:rsidP="00000000" w:rsidRDefault="00000000" w:rsidRPr="00000000" w14:paraId="00000026">
      <w:pPr>
        <w:shd w:fill="ffffff" w:val="clear"/>
        <w:spacing w:after="225" w:before="150" w:line="240" w:lineRule="auto"/>
        <w:ind w:firstLine="708"/>
        <w:jc w:val="both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- ЭДС, создающие ток в контуре, направление которого совпадает с направление обхода контура записываются со знаком «+», в противном случае ЭДС записываются со знаком «-».</w:t>
      </w:r>
    </w:p>
    <w:p w:rsidR="00000000" w:rsidDel="00000000" w:rsidP="00000000" w:rsidRDefault="00000000" w:rsidRPr="00000000" w14:paraId="00000027">
      <w:pPr>
        <w:shd w:fill="ffffff" w:val="clear"/>
        <w:spacing w:after="225" w:before="150" w:line="240" w:lineRule="auto"/>
        <w:ind w:firstLine="708"/>
        <w:jc w:val="both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- напряжения, падающие на элементах цепи записываются со знаком «+», если ток, протекающий через эти элементы совпадает по направлению с обходом контура, в противном случае напряжения записываются со знаком «-».</w:t>
      </w:r>
    </w:p>
    <w:p w:rsidR="00000000" w:rsidDel="00000000" w:rsidP="00000000" w:rsidRDefault="00000000" w:rsidRPr="00000000" w14:paraId="00000028">
      <w:pPr>
        <w:shd w:fill="ffffff" w:val="clear"/>
        <w:spacing w:after="225" w:before="150" w:line="240" w:lineRule="auto"/>
        <w:jc w:val="both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Например, рассмотрим цепь, представленную на рисунке 3, и запишем выражение согласно второму закону Кирхгофа, обходя контур по часовой стрелке, и выбрав направление токов через резисторы, как показано на рисунке.</w:t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019425" cy="1819275"/>
            <wp:effectExtent b="0" l="0" r="0" t="0"/>
            <wp:docPr descr="Второй закон Кирхгофа" id="6" name="image3.jpg"/>
            <a:graphic>
              <a:graphicData uri="http://schemas.openxmlformats.org/drawingml/2006/picture">
                <pic:pic>
                  <pic:nvPicPr>
                    <pic:cNvPr descr="Второй закон Кирхгофа"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819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327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B">
      <w:pPr>
        <w:tabs>
          <w:tab w:val="left" w:pos="327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highlight w:val="white"/>
          <w:rtl w:val="0"/>
        </w:rPr>
        <w:t xml:space="preserve">Рисунок 3. Электрическая цепь, для пояснения второго закона Кирхгофа.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highlight w:val="whit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highlight w:val="white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highlight w:val="white"/>
          <w:rtl w:val="0"/>
        </w:rPr>
        <w:t xml:space="preserve">- Е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highlight w:val="white"/>
          <w:rtl w:val="0"/>
        </w:rPr>
        <w:t xml:space="preserve"> = -UR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highlight w:val="white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highlight w:val="white"/>
          <w:rtl w:val="0"/>
        </w:rPr>
        <w:t xml:space="preserve"> - UR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highlight w:val="white"/>
          <w:rtl w:val="0"/>
        </w:rPr>
        <w:t xml:space="preserve"> или 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highlight w:val="white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highlight w:val="white"/>
          <w:rtl w:val="0"/>
        </w:rPr>
        <w:t xml:space="preserve"> = Е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highlight w:val="white"/>
          <w:rtl w:val="0"/>
        </w:rPr>
        <w:t xml:space="preserve"> - UR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highlight w:val="white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highlight w:val="white"/>
          <w:rtl w:val="0"/>
        </w:rPr>
        <w:t xml:space="preserve"> - UR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highlight w:val="white"/>
          <w:rtl w:val="0"/>
        </w:rPr>
        <w:t xml:space="preserve">   (3)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shd w:fill="ffffff" w:val="clear"/>
        <w:spacing w:after="90" w:before="375" w:lineRule="auto"/>
        <w:jc w:val="center"/>
        <w:rPr>
          <w:rFonts w:ascii="Verdana" w:cs="Verdana" w:eastAsia="Verdana" w:hAnsi="Verdana"/>
          <w:color w:val="19191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Verdana" w:cs="Verdana" w:eastAsia="Verdana" w:hAnsi="Verdana"/>
          <w:color w:val="191919"/>
          <w:sz w:val="28"/>
          <w:szCs w:val="28"/>
          <w:rtl w:val="0"/>
        </w:rPr>
        <w:t xml:space="preserve">Расчеты электрических цепей с помощью законов Кирхгофа.</w:t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На рисунке 4 имеется сложная цепь с двумя источниками ЭДС величиной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=12 В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 и 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=5 В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 , с внутренним сопротивлением источников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=r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=0,1 Ом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, работающих на общую нагрузку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R = 2 Ом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. Как будут распределены токи в этой цепи, и какие они имеют значения?</w:t>
      </w:r>
    </w:p>
    <w:p w:rsidR="00000000" w:rsidDel="00000000" w:rsidP="00000000" w:rsidRDefault="00000000" w:rsidRPr="00000000" w14:paraId="0000002F">
      <w:pPr>
        <w:tabs>
          <w:tab w:val="left" w:pos="2310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3394163" cy="1792588"/>
            <wp:effectExtent b="0" l="0" r="0" t="0"/>
            <wp:docPr descr="Расчет по законам Кирхгофа" id="8" name="image4.jpg"/>
            <a:graphic>
              <a:graphicData uri="http://schemas.openxmlformats.org/drawingml/2006/picture">
                <pic:pic>
                  <pic:nvPicPr>
                    <pic:cNvPr descr="Расчет по законам Кирхгофа"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4163" cy="1792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3570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highlight w:val="white"/>
          <w:rtl w:val="0"/>
        </w:rPr>
        <w:t xml:space="preserve">Рисунок 4. Пример расчета сложной электрической цепи.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19"/>
          <w:sz w:val="24"/>
          <w:szCs w:val="24"/>
          <w:u w:val="none"/>
          <w:shd w:fill="auto" w:val="clear"/>
          <w:vertAlign w:val="baseline"/>
          <w:rtl w:val="0"/>
        </w:rPr>
        <w:t xml:space="preserve">Теперь согласно первому закону Кирхгофа для узла А составляем такое выражение: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I = 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+ 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так как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 и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 втекают в узел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, а ток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 вытекает из него.</w:t>
      </w:r>
    </w:p>
    <w:p w:rsidR="00000000" w:rsidDel="00000000" w:rsidP="00000000" w:rsidRDefault="00000000" w:rsidRPr="00000000" w14:paraId="00000035">
      <w:pPr>
        <w:shd w:fill="ffffff" w:val="clear"/>
        <w:spacing w:after="225" w:before="150" w:line="240" w:lineRule="auto"/>
        <w:jc w:val="both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Используя второй закон Кирхгофа, запишем еще два выражения для внешнего контура и внутреннего левого контура, выбрав направление обхода по часовой стрелке.</w:t>
      </w:r>
    </w:p>
    <w:p w:rsidR="00000000" w:rsidDel="00000000" w:rsidP="00000000" w:rsidRDefault="00000000" w:rsidRPr="00000000" w14:paraId="00000036">
      <w:pPr>
        <w:shd w:fill="ffffff" w:val="clear"/>
        <w:spacing w:after="225" w:before="150" w:line="240" w:lineRule="auto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Для внешнего контура: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-E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= Ur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– Ur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или 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-E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= 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*r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– 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*r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225" w:before="150" w:line="240" w:lineRule="auto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Для внутреннего левого контура: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= Ur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+ UR или 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= 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*r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+ I*R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225" w:before="150" w:line="240" w:lineRule="auto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Итак, у нас получилась система их трех уравнений с тремя неизвестными: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I = 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+ 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-E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= 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*r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– 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*r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= 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*r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+ I*R.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225" w:before="150" w:line="240" w:lineRule="auto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Теперь подставим в эту систему известные нам величины напряжений и сопротивлений: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I = 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+ 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7 = 0,1I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– 0,1I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12 = 0,1I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+2I.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Далее из первого и второго уравнения выразим ток I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=I - 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= 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– 70;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12 = 0,1I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+ 2I.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225" w:before="150" w:line="240" w:lineRule="auto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Следующим шагом приравняем первое и второе уравнение и получим систему из двух уравнений:</w:t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I - 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= 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– 70;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12 = 0,1I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+ 2I.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225" w:before="150" w:line="240" w:lineRule="auto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Выражаем из первого уравнения значение I</w:t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I = 2I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– 70;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225" w:before="150" w:line="240" w:lineRule="auto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И подставляем его значение во второе уравнение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12 = 0,1I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+ 2(2I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– 70).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225" w:before="150" w:line="240" w:lineRule="auto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Решаем полученное уравнение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12 = 0,1I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+ 4I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– 140.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12 + 140= 4,1I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=152/4,1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=37,073 (А)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Теперь в выражение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 I = 2I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– 70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 подставим значение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=37,073 (А)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 и получим: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I = 2*37,073 – 70 = 4,146 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Ну, а согласно первому закона Кирхгофа ток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=I - 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=4,146 - 37,073 = -32,927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1919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Знак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9"/>
          <w:sz w:val="24"/>
          <w:szCs w:val="24"/>
          <w:rtl w:val="0"/>
        </w:rPr>
        <w:t xml:space="preserve">«минус»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 для тока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 означает, то что мы неправильно выбрали направление тока, то есть в нашем случае ток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 вытекает из узла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8">
      <w:pPr>
        <w:tabs>
          <w:tab w:val="left" w:pos="15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AE3A95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3523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 w:val="1"/>
    <w:rsid w:val="003523D3"/>
    <w:rPr>
      <w:b w:val="1"/>
      <w:bCs w:val="1"/>
    </w:rPr>
  </w:style>
  <w:style w:type="character" w:styleId="20" w:customStyle="1">
    <w:name w:val="Заголовок 2 Знак"/>
    <w:basedOn w:val="a0"/>
    <w:link w:val="2"/>
    <w:uiPriority w:val="9"/>
    <w:semiHidden w:val="1"/>
    <w:rsid w:val="00AE3A95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vO3O+SbwhT5cP9UIL7vYSAQCVw==">AMUW2mUaOrFAJWjyN+2viYtuCyeTAovq9o842fIlSq9Kz8TVmcKlEfUzsCEkkHp3Er5kQaVRz5OwqyTxDm6gstVllKYg7becF8MEH/lov83ftPRAxBGbn3GVDW8C0fZtRaQ3wQYbYLHK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2022-04-15T14:08:00Z</dcterms:created>
  <dc:creator>Админ</dc:creator>
</cp:coreProperties>
</file>