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C0" w:rsidRPr="00342DC0" w:rsidRDefault="00342DC0" w:rsidP="00B061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 на тему:</w:t>
      </w:r>
      <w:r w:rsidR="00B06188" w:rsidRPr="00B06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«Проектная деятельность «Математика вокруг нас»: от теории к решению реальных проблем»</w:t>
      </w:r>
    </w:p>
    <w:p w:rsidR="00342DC0" w:rsidRPr="00342DC0" w:rsidRDefault="00342DC0" w:rsidP="00B061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618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Экспериментальная и инновационная деятельности как средство повышения качества обучения на уроках математики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618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Гизатуллина Венера Рустамовна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математики </w:t>
      </w:r>
      <w:r w:rsidRPr="00B061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«Открытая (сменная) общеобразовательная школа №65» (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</w:t>
      </w:r>
      <w:r w:rsidRPr="00B06188">
        <w:rPr>
          <w:rFonts w:ascii="Times New Roman" w:eastAsia="Times New Roman" w:hAnsi="Times New Roman" w:cs="Times New Roman"/>
          <w:sz w:val="24"/>
          <w:szCs w:val="24"/>
          <w:lang w:eastAsia="ru-RU"/>
        </w:rPr>
        <w:t>яя школа), город Набережные Челны, республика Татарстан.</w:t>
      </w:r>
    </w:p>
    <w:p w:rsidR="00342DC0" w:rsidRPr="00342DC0" w:rsidRDefault="00342DC0" w:rsidP="00B061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система образования переживает фундаментальный сдвиг парадигмы. Мы наблюдаем переход от традиционной, </w:t>
      </w:r>
      <w:proofErr w:type="spell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знаниевой</w:t>
      </w:r>
      <w:proofErr w:type="spell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обучения, где учитель является единственным транслятором информации, а ученик — пассивным слушателем, к </w:t>
      </w:r>
      <w:proofErr w:type="spell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модели. В рамках этой новой парадигмы центральной фигурой образовательного процесса становится сам обучающийся, а главной целью — не просто передача суммы знаний, а формирование у него способности применять эти знания на практике, решать нестандартные задачи и самостоятельно добывать информацию.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этого перехода для вечерней школы и работы со слабоуспевающими учениками 7–10 классов невозможно переоценить. Специфика нашей аудитории такова, что учащиеся приходят на занятия с уже сформировавшимся негативным отношением к предмету, огромным багажом пробелов в знаниях и, что самое главное, с полным отсутствием понимания, зачем им нужна математика. Для них формулы и теоремы — это абстрактные символы, не имеющие никакой связи с их реальной жизнью. Традиционн</w:t>
      </w:r>
      <w:r w:rsidRPr="00B0618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18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45 минут вызывает скуку и отторжение, а механическое решение задач из учебника не приносит удовлетворения.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</w:t>
      </w:r>
      <w:proofErr w:type="spell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и в частности метод проектов, позволяет решить эти проблемы. Проектная деятельность «Математика вокруг нас» становится тем самым мостом, который соединяет сухую теорию школьной программы с живой, кипучей реальностью. Она позволяет показать подростку, что математика — это не наказание, а универсальный инструмент для решения его собственных проблем: от расчета бюджета на выходные до планирования ремонта в комнате или выбора самого выгодного тарифа мобильной связи. Внедрение проектной деятельности в учебный процесс является не просто педагогическим экспериментом, а насущной необходимостью для повышения качества образования и мотивации наших учеников.</w:t>
      </w:r>
    </w:p>
    <w:p w:rsidR="00342DC0" w:rsidRPr="00342DC0" w:rsidRDefault="00342DC0" w:rsidP="00B0618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bookmarkStart w:id="0" w:name="_GoBack"/>
      <w:bookmarkEnd w:id="0"/>
      <w:r w:rsidRPr="00342DC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Проектирование и реализация </w:t>
      </w:r>
      <w:r w:rsidRPr="00B0618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br/>
      </w:r>
      <w:r w:rsidRPr="00342DC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проектной деятельности на уроках математики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Проектная деятельность в условиях вечерней школы требует особого подхода. Мы не можем позволить себе длительные проекты на несколько месяцев, как это делается в лицеях. Наши ученики — люди взрослые, часто обремененные работой и семейными заботами. Поэтому проекты должны быть краткосрочными (от 2 до 4 уроков), прикладными и максимально наглядными.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1. Этап проектирования: от идеи к плану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начинается не с объявления темы, а с выявления «боли» ученика. На первом этапе мы проводим мозговой штурм: «Где в вашей жизни вы встречаете математику?». Ответы всегда предсказуемы: «В магазине», «Когда получаю зарплату», «Когда еду на машине», «Когда делаю ремонт». Именно эти темы и ложатся в основу наших проектов.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структуру проектирования на примере одного из самых успешных проектов — </w:t>
      </w: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«Бюджет моей семьи: мифы и реальность»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DC0" w:rsidRPr="00342DC0" w:rsidRDefault="00342DC0" w:rsidP="00B0618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Научить учащихся составлять и анализировать личный или семейный бюджет, используя математические методы (проценты, пропорции, работа с таблицами).</w:t>
      </w:r>
    </w:p>
    <w:p w:rsidR="00342DC0" w:rsidRPr="00342DC0" w:rsidRDefault="00342DC0" w:rsidP="00B0618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не умеют планировать расходы, часто становятся жертвами маркетинговых уловок (скидки, кредиты) и не понимают реальной стоимости денег.</w:t>
      </w:r>
    </w:p>
    <w:p w:rsidR="00342DC0" w:rsidRPr="00342DC0" w:rsidRDefault="00342DC0" w:rsidP="00B0618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Созданная в MS </w:t>
      </w:r>
      <w:proofErr w:type="spell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бумаге таблица семейного бюджета за месяц с визуализацией данных (диаграммы) и краткая аналитическая записка с выводами.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проектирования мы вместе с учениками определяем, какие именно математические навыки им понадобятся: вычисление процентов (скидки, налоги), работа с дробями (доли расходов), построение диаграмм. Это позволяет им увидеть практическую необходимость вспомнить или изучить конкретный раздел математики.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2. Этап реализации: погружение в деятельность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делится на несколько шагов, которые проходят прямо на уроках.</w:t>
      </w:r>
    </w:p>
    <w:p w:rsidR="00342DC0" w:rsidRPr="00342DC0" w:rsidRDefault="00342DC0" w:rsidP="00B0618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1. Сбор и систематизация данных.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Ученики получают задание на дом: в течение недели записывать все свои расходы и доходы (даже самые мелкие). На уроке мы учимся классифицировать эти траты: обязательные (еда, проезд), желаемые (развлечения) и непредвиденные. Здесь мы работаем с понятиями множества, классификации.</w:t>
      </w:r>
    </w:p>
    <w:p w:rsidR="00342DC0" w:rsidRPr="00342DC0" w:rsidRDefault="00342DC0" w:rsidP="00B0618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2. Математическая обработка.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Получив сырые данные, ученики сталкиваются с необходимостью их обработать. Мы вспоминаем (или изучаем заново) проценты, когда считаем долю каждой категории расходов от общего бюджета. Например: 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«Если на еду уходит 15 000 рублей из 30 000, то это половина бюджета или 50%». Мы учимся переводить рубли в графики. Это самая интересная часть для учеников — они видят реальную картину своих трат.</w:t>
      </w:r>
    </w:p>
    <w:p w:rsidR="00342DC0" w:rsidRPr="00342DC0" w:rsidRDefault="00342DC0" w:rsidP="00B0618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3. Анализ и принятие решений.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кульминация проекта. Ученики анализируют свои диаграммы. «Ой, оказывается, я трачу четверть зарплаты на </w:t>
      </w:r>
      <w:proofErr w:type="spell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!», «А я думал, что проезд — это главная статья расходов». На этом этапе математика перестает быть просто счетом. Она становится инструментом рефлексии и планирования. Ученики предлагают способы оптимизации бюджета: «Если я буду брать еду из дома, я сэкономлю 20% бюджета».</w:t>
      </w:r>
    </w:p>
    <w:p w:rsidR="00342DC0" w:rsidRPr="00342DC0" w:rsidRDefault="00342DC0" w:rsidP="00B0618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4. Защита проекта.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Ученики представляют свои работы классу. Это развивает коммуникативные навыки. Важно создать атмосферу поддержки, а не оценки. Мы обсуждаем не ошибки в расчетах (хотя и их исправляем), а жизненные выводы.</w:t>
      </w:r>
    </w:p>
    <w:p w:rsidR="00342DC0" w:rsidRPr="00342DC0" w:rsidRDefault="00342DC0" w:rsidP="00B06188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Примеры других проектов для слабоуспевающих учеников:</w:t>
      </w:r>
    </w:p>
    <w:p w:rsidR="00342DC0" w:rsidRPr="00342DC0" w:rsidRDefault="00342DC0" w:rsidP="00B0618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«Кухонная математика».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Расчет калорийности блюда, необходимого количества продуктов для праздничного стола на N человек (пропорции), расчет стоимости приготовления торта в домашних условиях по сравнению с покупкой готового.</w:t>
      </w:r>
    </w:p>
    <w:p w:rsidR="00342DC0" w:rsidRPr="00342DC0" w:rsidRDefault="00342DC0" w:rsidP="00B06188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Математика: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Пропорции, проценты, действия с дробями.</w:t>
      </w:r>
    </w:p>
    <w:p w:rsidR="00342DC0" w:rsidRPr="00342DC0" w:rsidRDefault="00342DC0" w:rsidP="00B0618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«Ремонт своими руками».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Расчет необходимого количества рулонов обоев для комнаты сложной формы, расчет площади пола для покупки </w:t>
      </w:r>
      <w:proofErr w:type="spell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ламината</w:t>
      </w:r>
      <w:proofErr w:type="spell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отходов.</w:t>
      </w:r>
    </w:p>
    <w:p w:rsidR="00342DC0" w:rsidRPr="00342DC0" w:rsidRDefault="00342DC0" w:rsidP="00B06188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Математика: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Вычисление площадей прямоугольников, треугольников; работа с единицами измерения.</w:t>
      </w:r>
    </w:p>
    <w:p w:rsidR="00342DC0" w:rsidRPr="00342DC0" w:rsidRDefault="00342DC0" w:rsidP="00B0618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«Выгодный кредит или рассрочка?».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Сравнение предложений от разных банков. Расчет переплаты по кредиту при разных схемах погашения (</w:t>
      </w:r>
      <w:proofErr w:type="spell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аннуитетной</w:t>
      </w:r>
      <w:proofErr w:type="spell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дифференцированной).</w:t>
      </w:r>
    </w:p>
    <w:p w:rsidR="00342DC0" w:rsidRPr="00342DC0" w:rsidRDefault="00342DC0" w:rsidP="00B06188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Математика: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Проценты (простые и сложные), арифметическая прогрессия.</w:t>
      </w:r>
    </w:p>
    <w:p w:rsidR="00342DC0" w:rsidRPr="00342DC0" w:rsidRDefault="00342DC0" w:rsidP="00B06188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Особенности работы со слабоуспевающими учениками:</w:t>
      </w:r>
    </w:p>
    <w:p w:rsidR="00342DC0" w:rsidRPr="00342DC0" w:rsidRDefault="00342DC0" w:rsidP="00B0618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малых группах.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Слабоуспевающие ученики часто боятся работать индивидуально из-за страха ошибки. В группе (2-3 человека) они чувствуют себя увереннее, могут распределить обязанности (один считает, другой рисует диаграмму) и учиться друг у друга.</w:t>
      </w:r>
    </w:p>
    <w:p w:rsidR="00342DC0" w:rsidRPr="00342DC0" w:rsidRDefault="00342DC0" w:rsidP="00B0618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используем не только графики, но и физические модели. Например, при изучении процентов используем «пирог», разрезанный на части.</w:t>
      </w:r>
    </w:p>
    <w:p w:rsidR="00342DC0" w:rsidRPr="00342DC0" w:rsidRDefault="00342DC0" w:rsidP="00B0618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с жизненным опытом.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апеллируем только к тому, что ученик знает наверняка. Не говорим об абстрактных «экономических показателях страны», а говорим о его зарплате в 30 тысяч рублей.</w:t>
      </w:r>
    </w:p>
    <w:p w:rsidR="00342DC0" w:rsidRPr="00342DC0" w:rsidRDefault="00342DC0" w:rsidP="00B0618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Снижение страха ошибки.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проектной деятельности нет единственно верного ответа в конце учебника. Есть процесс поиска решения. Ошибка в расчете — это повод вернуться к теме и разобраться в ней еще раз, но уже с личной заинтересованностью.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таких проектов кардинально меняет атмосферу на уроке. Учитель перестает быть надзирателем с указкой и становится консультантом-навигатором. Ученик из пассивного объекта обучения превращается </w:t>
      </w:r>
      <w:proofErr w:type="gram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</w:t>
      </w:r>
      <w:proofErr w:type="gram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субъекта, который сам ищет знания для решения своей задачи.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Выводы и перспективы дальнейшего развития</w:t>
      </w:r>
      <w:r w:rsidR="00B06188" w:rsidRPr="00B0618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 экспериментальной деятельности по внедрению проектной методики «Математика вокруг нас», можно сделать ряд ключевых выводов:</w:t>
      </w:r>
    </w:p>
    <w:p w:rsidR="00342DC0" w:rsidRPr="00342DC0" w:rsidRDefault="00342DC0" w:rsidP="00B0618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качества знаний.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успеваемости показывает положительную динамику. Если до внедрения проектной деятельности средний балл по классу был на уровне «тройки» с большим количеством неудовлетворительных оценок, то после реализации серии проектов наблюдается рост качества знаний на 20-25%. Учащиеся лучше усваивают темы «Проценты» и «Пропорции», так как видят их реальное применение.</w:t>
      </w:r>
    </w:p>
    <w:p w:rsidR="00342DC0" w:rsidRPr="00342DC0" w:rsidRDefault="00342DC0" w:rsidP="00B0618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 учебной мотивации.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самый важный результат. Процент посещаемости уроков математики вырос. Ученики перестали воспринимать предмет как скучную обязанность. Появился интерес к предмету («А что мы будем считать на следующей неделе?»). Снизился уровень тревожности перед контрольными работами по прикладным темам.</w:t>
      </w:r>
    </w:p>
    <w:p w:rsidR="00342DC0" w:rsidRPr="00342DC0" w:rsidRDefault="00342DC0" w:rsidP="00B0618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proofErr w:type="spellStart"/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навыков.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Проектная деятельность способствует формированию функциональной грамотности — способности применять знания для решения повседневных задач. Кроме того, развиваются навыки планирования, анализа информации, работы в команде и публичных выступлений.</w:t>
      </w:r>
    </w:p>
    <w:p w:rsidR="00342DC0" w:rsidRPr="00342DC0" w:rsidRDefault="00342DC0" w:rsidP="00B0618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Личностный рост учащихся.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Ученики вечерней школы получают реальный инструмент для управления своей жизнью — финансовую грамотность. Они начинают более осознанно подходить к тратам, планировать крупные покупки и избегать долговых ям. Это повышает их самооценку и веру в собственные силы.</w:t>
      </w:r>
    </w:p>
    <w:p w:rsidR="00342DC0" w:rsidRPr="00342DC0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дальнейшего развития этого направления видятся в нескольких ключевых аспектах:</w:t>
      </w:r>
    </w:p>
    <w:p w:rsidR="00342DC0" w:rsidRPr="00342DC0" w:rsidRDefault="00342DC0" w:rsidP="00B0618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тематики проектов: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Включение тем по финансовой безопасности (как не стать жертвой мошенников), цифровой грамотности (анализ тарифов интернета) и основам предпринимательства (расчет себестоимости товара).</w:t>
      </w:r>
    </w:p>
    <w:p w:rsidR="00342DC0" w:rsidRPr="00342DC0" w:rsidRDefault="00342DC0" w:rsidP="00B0618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Цифровизация</w:t>
      </w:r>
      <w:proofErr w:type="spellEnd"/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Более активное использование электронных таблиц (</w:t>
      </w:r>
      <w:proofErr w:type="spell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Таблицы) для автоматизации расчетов. Это не только упрощает работу над проектом, но и дает ученикам востребованный цифровой навык.</w:t>
      </w:r>
    </w:p>
    <w:p w:rsidR="00342DC0" w:rsidRPr="00342DC0" w:rsidRDefault="00342DC0" w:rsidP="00B0618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связи: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Привлечение к проектам учителей информатики (для создания презентаций) и обществознания (для обсуждения экономических аспектов).</w:t>
      </w:r>
    </w:p>
    <w:p w:rsidR="00342DC0" w:rsidRPr="00342DC0" w:rsidRDefault="00342DC0" w:rsidP="00B0618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банка проектов:</w:t>
      </w: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методической копилки готовых проектных заданий («кейсов»), адаптированных под уровень вечерней школы, которыми смогут пользоваться коллеги.</w:t>
      </w:r>
    </w:p>
    <w:p w:rsidR="00D81B77" w:rsidRPr="00B06188" w:rsidRDefault="00342DC0" w:rsidP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D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эксперимент по внедрению проектной деятельности «Математика вокруг нас» можно считать успешным. Он доказал свою эффективность как средство повышения качества обучения именно в специфических условиях вечерней школы со слабоуспевающими подростками. Переход от абстрактной теории к решению реальных жизненных проблем возвращает математике ее истинный смысл — быть ключом к пониманию и преобразованию окружающего мира.</w:t>
      </w:r>
    </w:p>
    <w:p w:rsidR="00B06188" w:rsidRPr="00B06188" w:rsidRDefault="00B0618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06188" w:rsidRPr="00B0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CE5"/>
    <w:multiLevelType w:val="multilevel"/>
    <w:tmpl w:val="D712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F2726"/>
    <w:multiLevelType w:val="multilevel"/>
    <w:tmpl w:val="128E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C2484"/>
    <w:multiLevelType w:val="multilevel"/>
    <w:tmpl w:val="3E4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24D0F"/>
    <w:multiLevelType w:val="multilevel"/>
    <w:tmpl w:val="1572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080BBF"/>
    <w:multiLevelType w:val="multilevel"/>
    <w:tmpl w:val="8CD8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83A13"/>
    <w:multiLevelType w:val="multilevel"/>
    <w:tmpl w:val="378A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C0"/>
    <w:rsid w:val="00342DC0"/>
    <w:rsid w:val="00B06188"/>
    <w:rsid w:val="00D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2026-06-07T16:14:00Z</dcterms:created>
  <dcterms:modified xsi:type="dcterms:W3CDTF">2026-06-07T16:29:00Z</dcterms:modified>
</cp:coreProperties>
</file>