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bookmarkStart w:id="0" w:name="_GoBack"/>
      <w:bookmarkEnd w:id="0"/>
      <w:r>
        <w:rPr>
          <w:rStyle w:val="c3"/>
          <w:b/>
          <w:bCs/>
          <w:color w:val="000000"/>
          <w:sz w:val="28"/>
          <w:szCs w:val="28"/>
        </w:rPr>
        <w:t>Роль педагога в формировании личности ребенка.</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Земле много профессий, но самой важной (по моему мнению) является профессия - педагог. Только она решает многие волнующие вопросы в жизни ребёнка. Это даже не профессия, а образ жизни. Это осознание огромной ответственности перед государством, обществом, родителями и прежде всего перед учениками.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Личность педагога – мощный фактор формирования личности ребенка. Социальные функции педагога – приобщить подрастающее поколение к культурному  наследию, общественному опыту старших поколений.</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 (</w:t>
      </w:r>
      <w:proofErr w:type="spellStart"/>
      <w:r>
        <w:rPr>
          <w:rStyle w:val="c3"/>
          <w:color w:val="000000"/>
          <w:sz w:val="28"/>
          <w:szCs w:val="28"/>
        </w:rPr>
        <w:t>М.И.Лисина</w:t>
      </w:r>
      <w:proofErr w:type="spellEnd"/>
      <w:r>
        <w:rPr>
          <w:rStyle w:val="c3"/>
          <w:color w:val="000000"/>
          <w:sz w:val="28"/>
          <w:szCs w:val="28"/>
        </w:rPr>
        <w:t>, 1974). Таким образом, и в общении со сверстниками до конца дошкольного возраста ведущей фигурой остается взрослый.</w:t>
      </w:r>
    </w:p>
    <w:p w:rsidR="003C196D" w:rsidRDefault="003C196D" w:rsidP="003C196D">
      <w:pPr>
        <w:pStyle w:val="c10"/>
        <w:shd w:val="clear" w:color="auto" w:fill="FFFFFF"/>
        <w:spacing w:before="0" w:beforeAutospacing="0" w:after="0" w:afterAutospacing="0"/>
        <w:ind w:firstLine="706"/>
        <w:jc w:val="both"/>
        <w:rPr>
          <w:rFonts w:ascii="Calibri" w:hAnsi="Calibri"/>
          <w:color w:val="000000"/>
          <w:sz w:val="22"/>
          <w:szCs w:val="22"/>
        </w:rPr>
      </w:pPr>
      <w:r>
        <w:rPr>
          <w:rStyle w:val="c3"/>
          <w:color w:val="000000"/>
          <w:sz w:val="28"/>
          <w:szCs w:val="28"/>
        </w:rPr>
        <w:t>В развитии личности ребенка важную роль играет переход из сферы стихийных детских и семейных гру</w:t>
      </w:r>
      <w:proofErr w:type="gramStart"/>
      <w:r>
        <w:rPr>
          <w:rStyle w:val="c3"/>
          <w:color w:val="000000"/>
          <w:sz w:val="28"/>
          <w:szCs w:val="28"/>
        </w:rPr>
        <w:t>пп в сф</w:t>
      </w:r>
      <w:proofErr w:type="gramEnd"/>
      <w:r>
        <w:rPr>
          <w:rStyle w:val="c3"/>
          <w:color w:val="000000"/>
          <w:sz w:val="28"/>
          <w:szCs w:val="28"/>
        </w:rPr>
        <w:t>еру педагогически организованных коллективов. Такой коллектив занимает особое место в становлении личности, поскольку именно в нем наиболее целенаправленно и интенсивно формируются необходимые обществу социальные установки, образцы поведения, приобретаются знания, умения и навыки общественной жизни.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 отечественной литературе достаточно подробно проанализирована роль воспитателя в интеллектуальном развитии дошкольника, в воспитании у него тех или иных качеств, умений, навыков, а также проблема влияния личностных качеств воспитания на развитие личности ребенка. Вследствие специфики детского возраста (впечатлительность, эмоциональность, легкая внушаемость) педагогическое воздействие воспитатель оказывает не только своими интеллектуальными и педагогическими способностями, но и личностными качествами.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Воспитатель – это не только носитель различного рода служебных (ролевых) обязанностей, призванный исправлять, учить, приучать ребенка. В этой связи вспоминается высказывание К.Д. Ушинского(1948) о том, что в воспитании все должно основываться на личности воспитателя, потому что «воспитательная сила изливается только от живого источника человеческой личности...». Ту же мысль приводит в своей работе видный советский педагог Е.А. Аркин: «Ни один фактор развития не в состоянии проникнуть так </w:t>
      </w:r>
      <w:proofErr w:type="gramStart"/>
      <w:r>
        <w:rPr>
          <w:rStyle w:val="c3"/>
          <w:color w:val="000000"/>
          <w:sz w:val="28"/>
          <w:szCs w:val="28"/>
        </w:rPr>
        <w:t>в глубь</w:t>
      </w:r>
      <w:proofErr w:type="gramEnd"/>
      <w:r>
        <w:rPr>
          <w:rStyle w:val="c3"/>
          <w:color w:val="000000"/>
          <w:sz w:val="28"/>
          <w:szCs w:val="28"/>
        </w:rPr>
        <w:t xml:space="preserve"> детского существа, найти скрытые там индивидуальные ценности, дать им выход и применение, укрепить их и усовершенствовать, как воздействие воспитателя».</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Способность воспитателя «быть личностью» во многом определяет процесс воспитания. Природа воздействия воспитателя на личность </w:t>
      </w:r>
      <w:proofErr w:type="gramStart"/>
      <w:r>
        <w:rPr>
          <w:rStyle w:val="c3"/>
          <w:color w:val="000000"/>
          <w:sz w:val="28"/>
          <w:szCs w:val="28"/>
        </w:rPr>
        <w:t>до-школьника</w:t>
      </w:r>
      <w:proofErr w:type="gramEnd"/>
      <w:r>
        <w:rPr>
          <w:rStyle w:val="c3"/>
          <w:color w:val="000000"/>
          <w:sz w:val="28"/>
          <w:szCs w:val="28"/>
        </w:rPr>
        <w:t xml:space="preserve"> сложна, глубока и многогранна. В работах А.А </w:t>
      </w:r>
      <w:proofErr w:type="spellStart"/>
      <w:r>
        <w:rPr>
          <w:rStyle w:val="c3"/>
          <w:color w:val="000000"/>
          <w:sz w:val="28"/>
          <w:szCs w:val="28"/>
        </w:rPr>
        <w:t>Бодалева</w:t>
      </w:r>
      <w:proofErr w:type="spellEnd"/>
      <w:r>
        <w:rPr>
          <w:rStyle w:val="c3"/>
          <w:color w:val="000000"/>
          <w:sz w:val="28"/>
          <w:szCs w:val="28"/>
        </w:rPr>
        <w:t xml:space="preserve"> (1982) </w:t>
      </w:r>
      <w:r>
        <w:rPr>
          <w:rStyle w:val="c3"/>
          <w:color w:val="000000"/>
          <w:sz w:val="28"/>
          <w:szCs w:val="28"/>
        </w:rPr>
        <w:lastRenderedPageBreak/>
        <w:t>подчеркивается важность таких компонентов воздействия внешнего облика воспитателя, как мимика, голос, жестикуляция. АТ. Репина (1980), также исследовавшая значимые для детей внешние особенности, установила, что эмоциональную окрашенность действий дошкольники легче всего воспринимают по мимике действующего лица. Например, эмоциональное содержание картины воспринимается детьми через мимику изображаемых персонажей. 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ним.</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 Общение </w:t>
      </w:r>
      <w:proofErr w:type="gramStart"/>
      <w:r>
        <w:rPr>
          <w:rStyle w:val="c3"/>
          <w:color w:val="000000"/>
          <w:sz w:val="28"/>
          <w:szCs w:val="28"/>
        </w:rPr>
        <w:t>со</w:t>
      </w:r>
      <w:proofErr w:type="gramEnd"/>
      <w:r>
        <w:rPr>
          <w:rStyle w:val="c3"/>
          <w:color w:val="000000"/>
          <w:sz w:val="28"/>
          <w:szCs w:val="28"/>
        </w:rPr>
        <w:t xml:space="preserve">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w:t>
      </w:r>
      <w:proofErr w:type="gramStart"/>
      <w:r>
        <w:rPr>
          <w:rStyle w:val="c3"/>
          <w:color w:val="000000"/>
          <w:sz w:val="28"/>
          <w:szCs w:val="28"/>
        </w:rPr>
        <w:t>со</w:t>
      </w:r>
      <w:proofErr w:type="gramEnd"/>
      <w:r>
        <w:rPr>
          <w:rStyle w:val="c3"/>
          <w:color w:val="000000"/>
          <w:sz w:val="28"/>
          <w:szCs w:val="28"/>
        </w:rPr>
        <w:t xml:space="preserve"> взрослым способы деятельности, особые формы взаимодействия.</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ребенка-дошкольника лежит его собственная активность, в том числе и познавательная.</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Известно, что познавательная активность детей дошкольного возраста развивается из потребности в новых впечатлениях, которая присуща каждому человеку от рождения. В старшем дошкольном возрасте на основе этой потребности, в процессе развития ориентировочно-исследовательской деятельности, у ребенка формируется стремление узнать и открыть для себя как можно больше нового.</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Pr>
          <w:rStyle w:val="c1"/>
          <w:color w:val="000000"/>
          <w:sz w:val="28"/>
          <w:szCs w:val="28"/>
          <w:shd w:val="clear" w:color="auto" w:fill="FFFFFF"/>
        </w:rPr>
        <w:t>сензитивным</w:t>
      </w:r>
      <w:proofErr w:type="spellEnd"/>
      <w:r>
        <w:rPr>
          <w:rStyle w:val="c1"/>
          <w:color w:val="000000"/>
          <w:sz w:val="28"/>
          <w:szCs w:val="28"/>
          <w:shd w:val="clear" w:color="auto" w:fill="FFFFFF"/>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w:t>
      </w:r>
      <w:r>
        <w:rPr>
          <w:rStyle w:val="c0"/>
          <w:color w:val="333333"/>
          <w:sz w:val="28"/>
          <w:szCs w:val="28"/>
          <w:shd w:val="clear" w:color="auto" w:fill="FFFFFF"/>
        </w:rPr>
        <w:t>.</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r>
        <w:rPr>
          <w:rStyle w:val="c1"/>
          <w:color w:val="000000"/>
          <w:sz w:val="28"/>
          <w:szCs w:val="28"/>
          <w:shd w:val="clear" w:color="auto" w:fill="FFFFFF"/>
        </w:rPr>
        <w:t xml:space="preserve">Уровень познавательной активности в раннем детстве определяется пережитым ребенком в первые годы жизни влиянием окружающей среды, главным фактором которой является общение ребенка с окружающими его </w:t>
      </w:r>
      <w:r>
        <w:rPr>
          <w:rStyle w:val="c1"/>
          <w:color w:val="000000"/>
          <w:sz w:val="28"/>
          <w:szCs w:val="28"/>
          <w:shd w:val="clear" w:color="auto" w:fill="FFFFFF"/>
        </w:rPr>
        <w:lastRenderedPageBreak/>
        <w:t>людьми, прежде всего со значимыми взрослыми, отношения с которыми определяют отношения ребенка со всем остальным миром.</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Отношения ребенка с окружающим миром осуществляются через взрослого, как посредника. Под руководством взрослого дошкольник овладевает новыми видами деятельности, умениями, навыками. И здесь собственная активность детей непосредственно связана с активностью, идущей от взрослого.</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333333"/>
          <w:sz w:val="28"/>
          <w:szCs w:val="28"/>
          <w:shd w:val="clear" w:color="auto" w:fill="FFFFFF"/>
        </w:rPr>
        <w:t xml:space="preserve">Поэтому педагогическая деятельность требует от современного педагога, стремящегося сформировать познавательную активность ребенка, наличия следующих личностных параметров:  способности к активной и разносторонней профессиональной и социально-культурной деятельности; тактичности, чувства </w:t>
      </w:r>
      <w:proofErr w:type="spellStart"/>
      <w:r>
        <w:rPr>
          <w:rStyle w:val="c0"/>
          <w:color w:val="333333"/>
          <w:sz w:val="28"/>
          <w:szCs w:val="28"/>
          <w:shd w:val="clear" w:color="auto" w:fill="FFFFFF"/>
        </w:rPr>
        <w:t>эмпатии</w:t>
      </w:r>
      <w:proofErr w:type="spellEnd"/>
      <w:r>
        <w:rPr>
          <w:rStyle w:val="c0"/>
          <w:color w:val="333333"/>
          <w:sz w:val="28"/>
          <w:szCs w:val="28"/>
          <w:shd w:val="clear" w:color="auto" w:fill="FFFFFF"/>
        </w:rPr>
        <w:t>, терпеливости и терпимости в отношениях с детьми и взрослыми, готовности принимать и поддерживать их, а при необходимости и защищать; умения обеспечивать внутригрупповое и межгрупповое общение;</w:t>
      </w:r>
      <w:proofErr w:type="gramEnd"/>
      <w:r>
        <w:rPr>
          <w:rStyle w:val="c0"/>
          <w:color w:val="333333"/>
          <w:sz w:val="28"/>
          <w:szCs w:val="28"/>
          <w:shd w:val="clear" w:color="auto" w:fill="FFFFFF"/>
        </w:rPr>
        <w:t xml:space="preserve"> знания особенностей психического развития детей; способности к собственному саморазвитию и самовоспитанию.</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Формирование познавательной активности дошкольников требует от педагога проявления творческого подхода к организации учебно-воспитательного процесса. </w:t>
      </w:r>
      <w:proofErr w:type="gramStart"/>
      <w:r>
        <w:rPr>
          <w:rStyle w:val="c0"/>
          <w:color w:val="333333"/>
          <w:sz w:val="28"/>
          <w:szCs w:val="28"/>
          <w:shd w:val="clear" w:color="auto" w:fill="FFFFFF"/>
        </w:rPr>
        <w:t>Творческий потенциал педагога характеризуется рядом особенностей личности, которые называют признаками творческой личности: способность замечать и формулировать альтернативы, подвергать сомнению на первый взгляд очевидное, избегать поверхностных формулировок; умение вникнуть в проблему и в то же время оторваться от реальности, увидеть перспективу; способность отказаться от ориентации на авторитеты; умение представить знакомый объект с совершенно новой стороны, в новом контексте;</w:t>
      </w:r>
      <w:proofErr w:type="gramEnd"/>
      <w:r>
        <w:rPr>
          <w:rStyle w:val="c0"/>
          <w:color w:val="333333"/>
          <w:sz w:val="28"/>
          <w:szCs w:val="28"/>
          <w:shd w:val="clear" w:color="auto" w:fill="FFFFFF"/>
        </w:rPr>
        <w:t xml:space="preserve"> способность к ассоциациям (быстрое и свободное переключение мыслей, способность вызвать в сознании образы и создавать из них новые комбинации); готовность памяти (овладение достаточно большим объемом систематизированных знаний, упорядоченность и динамичность знаний) и способность к обобщению; креативность, то есть способность превращать совершаемую деятельность в творческий процесс. Ребенок в дошкольном возрасте очень зависим от отношения к нему взрослых (родителей, воспитателя), которое во многом определяет самооценку ребенка, формирует чувство уверенности в себе. Поэтому детям так важна поддержка, участие, интерес и внимание взрослого к его делам и проблемам</w:t>
      </w:r>
      <w:proofErr w:type="gramStart"/>
      <w:r>
        <w:rPr>
          <w:rStyle w:val="c0"/>
          <w:color w:val="333333"/>
          <w:sz w:val="28"/>
          <w:szCs w:val="28"/>
          <w:shd w:val="clear" w:color="auto" w:fill="FFFFFF"/>
        </w:rPr>
        <w:t xml:space="preserve"> .</w:t>
      </w:r>
      <w:proofErr w:type="gramEnd"/>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Взрослые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lastRenderedPageBreak/>
        <w:t>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Для эффективного развития познавательной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познавательному процессу.</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333333"/>
          <w:sz w:val="28"/>
          <w:szCs w:val="28"/>
          <w:shd w:val="clear" w:color="auto" w:fill="FFFFFF"/>
        </w:rPr>
        <w:t>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w:t>
      </w:r>
      <w:proofErr w:type="gramEnd"/>
      <w:r>
        <w:rPr>
          <w:rStyle w:val="c0"/>
          <w:color w:val="333333"/>
          <w:sz w:val="28"/>
          <w:szCs w:val="28"/>
          <w:shd w:val="clear" w:color="auto" w:fill="FFFFFF"/>
        </w:rPr>
        <w:t xml:space="preserve">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w:t>
      </w:r>
      <w:proofErr w:type="gramStart"/>
      <w:r>
        <w:rPr>
          <w:rStyle w:val="c0"/>
          <w:color w:val="333333"/>
          <w:sz w:val="28"/>
          <w:szCs w:val="28"/>
          <w:shd w:val="clear" w:color="auto" w:fill="FFFFFF"/>
        </w:rPr>
        <w:t xml:space="preserve"> О</w:t>
      </w:r>
      <w:proofErr w:type="gramEnd"/>
      <w:r>
        <w:rPr>
          <w:rStyle w:val="c0"/>
          <w:color w:val="333333"/>
          <w:sz w:val="28"/>
          <w:szCs w:val="28"/>
          <w:shd w:val="clear" w:color="auto" w:fill="FFFFFF"/>
        </w:rPr>
        <w:t>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встречается немало детей с не мотивированной реакцией на побудительные действия со стороны педагога.</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Развитие познавательной активности таких детей начинается с воздействия на органы их восприятия. В такой ситуации полезными оказываются яркие демонстрации, интересный краткий рассказ, которые сначала привлекают внимание, заинтересовывают, создают проблемную ситуацию. Возникает неустойчивая познавательная активность низкого уровня – любознательность в виде вопроса: «Что это такое было?».</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Мастерство педагога в этом случае постановкой умелых вопросов, воздействием на воображение и эмоции ребенка должно привести возникшее любопытство к любознательности. Подключение мышления к решению выдвинутой проблемы может привести к развитию познавательной активности. Весь этот процесс происходит под руководством педагога</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xml:space="preserve"> 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w:t>
      </w:r>
      <w:r>
        <w:rPr>
          <w:rStyle w:val="c0"/>
          <w:color w:val="333333"/>
          <w:sz w:val="28"/>
          <w:szCs w:val="28"/>
          <w:shd w:val="clear" w:color="auto" w:fill="FFFFFF"/>
        </w:rPr>
        <w:lastRenderedPageBreak/>
        <w:t xml:space="preserve">изложения, активизировать детей в процессе усвоения материала; </w:t>
      </w:r>
      <w:proofErr w:type="gramStart"/>
      <w:r>
        <w:rPr>
          <w:rStyle w:val="c0"/>
          <w:color w:val="333333"/>
          <w:sz w:val="28"/>
          <w:szCs w:val="28"/>
          <w:shd w:val="clear" w:color="auto" w:fill="FFFFFF"/>
        </w:rPr>
        <w:t>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w:t>
      </w:r>
      <w:proofErr w:type="gramEnd"/>
      <w:r>
        <w:rPr>
          <w:rStyle w:val="c0"/>
          <w:color w:val="333333"/>
          <w:sz w:val="28"/>
          <w:szCs w:val="28"/>
          <w:shd w:val="clear" w:color="auto" w:fill="FFFFFF"/>
        </w:rPr>
        <w:t xml:space="preserve">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учебно-воспитательной работы; </w:t>
      </w:r>
      <w:proofErr w:type="gramStart"/>
      <w:r>
        <w:rPr>
          <w:rStyle w:val="c0"/>
          <w:color w:val="333333"/>
          <w:sz w:val="28"/>
          <w:szCs w:val="28"/>
          <w:shd w:val="clear" w:color="auto" w:fill="FFFFFF"/>
        </w:rPr>
        <w:t>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w:t>
      </w:r>
      <w:proofErr w:type="gramEnd"/>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w:t>
      </w:r>
      <w:proofErr w:type="gramStart"/>
      <w:r>
        <w:rPr>
          <w:rStyle w:val="c0"/>
          <w:color w:val="333333"/>
          <w:sz w:val="28"/>
          <w:szCs w:val="28"/>
          <w:shd w:val="clear" w:color="auto" w:fill="FFFFFF"/>
        </w:rPr>
        <w:t>Развитие познавательной активности детей старшего дошкольного возраста во многом будет зависеть от методов, с помощью которых педагог будет организовывать процесс познания воспитанников: метод неожиданных решений (педагог предлагает новое нестереотипное решение той или иной задачи, которое противоречит имеющемуся опыту ребенка); метод предъявления заданий с неопределенным окончанием, что заставляет детей задавать вопросы, направленные на получение дополнительной информации;</w:t>
      </w:r>
      <w:proofErr w:type="gramEnd"/>
      <w:r>
        <w:rPr>
          <w:rStyle w:val="c0"/>
          <w:color w:val="333333"/>
          <w:sz w:val="28"/>
          <w:szCs w:val="28"/>
          <w:shd w:val="clear" w:color="auto" w:fill="FFFFFF"/>
        </w:rPr>
        <w:t xml:space="preserve"> метод, стимулирующий проявление творческой самостоятельности составления аналогичных заданий на новом содержании, поиск аналогов в повседневной жизни; метод «преднамеренных ошибок»</w:t>
      </w:r>
      <w:proofErr w:type="gramStart"/>
      <w:r>
        <w:rPr>
          <w:rStyle w:val="c0"/>
          <w:color w:val="333333"/>
          <w:sz w:val="28"/>
          <w:szCs w:val="28"/>
          <w:shd w:val="clear" w:color="auto" w:fill="FFFFFF"/>
        </w:rPr>
        <w:t xml:space="preserve"> ,</w:t>
      </w:r>
      <w:proofErr w:type="gramEnd"/>
      <w:r>
        <w:rPr>
          <w:rStyle w:val="c0"/>
          <w:color w:val="333333"/>
          <w:sz w:val="28"/>
          <w:szCs w:val="28"/>
          <w:shd w:val="clear" w:color="auto" w:fill="FFFFFF"/>
        </w:rPr>
        <w:t>когда педагог избирает неверный путь достижения цели, а дети обнаруживают это и начинают предлагать свои пути и способы решения задачи.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shd w:val="clear" w:color="auto" w:fill="FFFFFF"/>
        </w:rPr>
        <w:t>. Таким образом, педагог должен владеть всем педагогическим инструментарием, чтобы увлечь, заинтересовать и развить познавательную активность старших дошкольников. Также значимыми являются личностные качества воспитателя такие, как стремление к саморазвитию, знания особенностей психического развития детей, творческий потенциал, тактичность и терпимость в отношениях с детьми и родителями. Только знающий и любящий детей педагог-профессионал может сформировать у старших дошкольников познавательную активность</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333333"/>
          <w:sz w:val="28"/>
          <w:szCs w:val="28"/>
        </w:rPr>
        <w:lastRenderedPageBreak/>
        <w:t>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w:t>
      </w:r>
      <w:r>
        <w:rPr>
          <w:rStyle w:val="c1"/>
          <w:color w:val="000000"/>
          <w:sz w:val="28"/>
          <w:szCs w:val="28"/>
          <w:shd w:val="clear" w:color="auto" w:fill="FFFFFF"/>
        </w:rPr>
        <w:t>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Одним из самых важных таких условий является построение правильного типа общения. Именно форма и стиль общения первоначально формируют способность ребенка доверять себе и миру. В основе этого доверия лежит дальнейшее эмоционально-личностное и социальное развитие ребенка, его направление и качество. Общеизвестный факт, что искажения во взаимоотношениях взрослого и ребенка ведут к формированию негативного поведения – непослушанию, действиям наперекор, упрямству и капризам</w:t>
      </w:r>
      <w:r>
        <w:rPr>
          <w:rStyle w:val="c3"/>
          <w:color w:val="000000"/>
          <w:sz w:val="28"/>
          <w:szCs w:val="28"/>
          <w:shd w:val="clear" w:color="auto" w:fill="F5F5F5"/>
        </w:rPr>
        <w:t>.</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w:t>
      </w:r>
      <w:r>
        <w:rPr>
          <w:rStyle w:val="c3"/>
          <w:color w:val="000000"/>
          <w:sz w:val="28"/>
          <w:szCs w:val="28"/>
          <w:shd w:val="clear" w:color="auto" w:fill="F5F5F5"/>
        </w:rPr>
        <w:t> </w:t>
      </w:r>
      <w:r>
        <w:rPr>
          <w:rStyle w:val="c1"/>
          <w:color w:val="000000"/>
          <w:sz w:val="28"/>
          <w:szCs w:val="28"/>
          <w:shd w:val="clear" w:color="auto" w:fill="FFFFFF"/>
        </w:rPr>
        <w:t>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Хороший климат в группе возникает тогда, когда все ее члены чувствуют себя свободно, но при этом уважают также и право других быть самими собой.</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Одним из приоритетных показателей благополучной атмосферы в коллективе является общение взрослого с ребенком в форме сотрудничества, </w:t>
      </w:r>
      <w:r>
        <w:rPr>
          <w:rStyle w:val="c1"/>
          <w:color w:val="000000"/>
          <w:sz w:val="28"/>
          <w:szCs w:val="28"/>
          <w:shd w:val="clear" w:color="auto" w:fill="FFFFFF"/>
        </w:rPr>
        <w:lastRenderedPageBreak/>
        <w:t>которое предполагает равную заинтересованность и педагога, и ребенка в их общей деятельности, совместное участие в ней. Позиция педагога при этом заключается в том, чтобы, понимая и уважая интерес ребенка к определенной деятельности, поддерживать и развивать этот интерес своим активным участием, деликатно помогать ребенку тогда, когда действительно требуется помощь. Сотрудничество исключает всякие формы давления со стороны педагога, и поддерживает при этом стремление ребенка к самостоятельности. Общение педагога с ребенком в форме сотрудничества обеспечивает наиболее полное его развитие.</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При взаимодействии с детьми очень важны реакции педагога на то или иное действие ребенка или событие. Искренне радуясь успеху малыша, сочувствуя его беде, серьезно и заинтересованно относясь к его проблемам и неудачам, вы оказываете ребенку поддержку, в которой так нуждается маленький человек. Ориентируясь на реакции воспитателя, ребенок строит представление о собственных успехах и неудачах, ошибках или достижениях, у него возникает представление о себе как о личности. Поэтому ни в коем случае не стоит допускать, чтобы плохое настроение, усталость или раздражение присутствовали при взаимодействии с ребенком.</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Все обращения к ребенку должны непременно нести позитивный оттенок, даже если необходимо корректировать поведение или оценить выполнение действия с отрицательным результатом. Например, если ребенок не смог что-то сделать в ходе занятия, ни в коем случае нельзя говорить ему: «Эх ты, не смог сделать такую простую вещь!». Не стоит также отделываться и такой фразой: «Ну ладно, ничего страшного», так как теряется значимость действия и ориентация на положительный результат. Позитивным в данном случае будет сообщение типа: «Спасибо тебе, ты очень старался». Такие сообщения, как: «Так уже гораздо лучше!», «Попробуй еще!», «Я не думаю, что для тебя это должно быть трудно», «У всех бывают неудачи» и т.п. не вызовут обиды и сопротивления, а значит будут побуждать к дальнейшим действиям. В этой связи хорошие рекомендации дает широко известный Дейл Карнеги. Будут эффективными такие его советы: Щадите гордость человека, старайтесь, как можно чаще, хвалить его при всех, а критиковать наедине.</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Прежде чем покритиковать человека, похвалите его, и он постарается оправдать ваше доверие. Не оставляйте без внимания малейших достижений и успехов. Даже на ситуации, связанные с опасностью для самого ребенка или других детей, согласно правилам конструктивного общения, необходимо реагировать не запретом и критикой, а позитивным сообщением, призванным изменить поведение ребенка. Такое сообщение должно включать в себя следующие компоненты: описание произведенного действия </w:t>
      </w:r>
      <w:r>
        <w:rPr>
          <w:rStyle w:val="c1"/>
          <w:i/>
          <w:iCs/>
          <w:color w:val="000000"/>
          <w:sz w:val="28"/>
          <w:szCs w:val="28"/>
          <w:shd w:val="clear" w:color="auto" w:fill="FFFFFF"/>
        </w:rPr>
        <w:t>(Когда ты …)</w:t>
      </w:r>
      <w:r>
        <w:rPr>
          <w:rStyle w:val="c1"/>
          <w:color w:val="000000"/>
          <w:sz w:val="28"/>
          <w:szCs w:val="28"/>
          <w:shd w:val="clear" w:color="auto" w:fill="FFFFFF"/>
        </w:rPr>
        <w:t>; описание возможного результата этого действия </w:t>
      </w:r>
      <w:r>
        <w:rPr>
          <w:rStyle w:val="c1"/>
          <w:i/>
          <w:iCs/>
          <w:color w:val="000000"/>
          <w:sz w:val="28"/>
          <w:szCs w:val="28"/>
          <w:shd w:val="clear" w:color="auto" w:fill="FFFFFF"/>
        </w:rPr>
        <w:t>(Может случиться, что…)</w:t>
      </w:r>
      <w:r>
        <w:rPr>
          <w:rStyle w:val="c1"/>
          <w:color w:val="000000"/>
          <w:sz w:val="28"/>
          <w:szCs w:val="28"/>
          <w:shd w:val="clear" w:color="auto" w:fill="FFFFFF"/>
        </w:rPr>
        <w:t>; предложение альтернативного варианта поведени</w:t>
      </w:r>
      <w:proofErr w:type="gramStart"/>
      <w:r>
        <w:rPr>
          <w:rStyle w:val="c1"/>
          <w:color w:val="000000"/>
          <w:sz w:val="28"/>
          <w:szCs w:val="28"/>
          <w:shd w:val="clear" w:color="auto" w:fill="FFFFFF"/>
        </w:rPr>
        <w:t>я</w:t>
      </w:r>
      <w:r>
        <w:rPr>
          <w:rStyle w:val="c1"/>
          <w:i/>
          <w:iCs/>
          <w:color w:val="000000"/>
          <w:sz w:val="28"/>
          <w:szCs w:val="28"/>
          <w:shd w:val="clear" w:color="auto" w:fill="FFFFFF"/>
        </w:rPr>
        <w:t>(</w:t>
      </w:r>
      <w:proofErr w:type="gramEnd"/>
      <w:r>
        <w:rPr>
          <w:rStyle w:val="c1"/>
          <w:i/>
          <w:iCs/>
          <w:color w:val="000000"/>
          <w:sz w:val="28"/>
          <w:szCs w:val="28"/>
          <w:shd w:val="clear" w:color="auto" w:fill="FFFFFF"/>
        </w:rPr>
        <w:t>Лучше будет, если ты…)</w:t>
      </w:r>
      <w:r>
        <w:rPr>
          <w:rStyle w:val="c1"/>
          <w:color w:val="000000"/>
          <w:sz w:val="28"/>
          <w:szCs w:val="28"/>
          <w:shd w:val="clear" w:color="auto" w:fill="FFFFFF"/>
        </w:rPr>
        <w:t>. Причем особенно важно не ограничиваться объяснением, почему так делать не стоит или нельзя, а именно предложить другой вариант поведения в этой ситуации.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lastRenderedPageBreak/>
        <w:t xml:space="preserve">Естественно, что любой неблаговидный поступок ребенка должен заканчиваться какими-то мерами воздействия. Но при этом следует помнить, что если отрицательное подкрепление используется чаще, чем положительное, то постепенно в сознании ребенка формируется устойчивый негативный стереотип, в котором нет места радости, удовольствию, любви. Доминирующими чувствами по отношению </w:t>
      </w:r>
      <w:proofErr w:type="gramStart"/>
      <w:r>
        <w:rPr>
          <w:rStyle w:val="c1"/>
          <w:color w:val="000000"/>
          <w:sz w:val="28"/>
          <w:szCs w:val="28"/>
          <w:shd w:val="clear" w:color="auto" w:fill="FFFFFF"/>
        </w:rPr>
        <w:t>ко</w:t>
      </w:r>
      <w:proofErr w:type="gramEnd"/>
      <w:r>
        <w:rPr>
          <w:rStyle w:val="c1"/>
          <w:color w:val="000000"/>
          <w:sz w:val="28"/>
          <w:szCs w:val="28"/>
          <w:shd w:val="clear" w:color="auto" w:fill="FFFFFF"/>
        </w:rPr>
        <w:t xml:space="preserve"> взрослым становятся тревога и страх. А это, как известно, не способствует личностному росту.</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w:t>
      </w:r>
      <w:proofErr w:type="gramStart"/>
      <w:r>
        <w:rPr>
          <w:rStyle w:val="c1"/>
          <w:color w:val="000000"/>
          <w:sz w:val="28"/>
          <w:szCs w:val="28"/>
          <w:shd w:val="clear" w:color="auto" w:fill="FFFFFF"/>
        </w:rPr>
        <w:t>а</w:t>
      </w:r>
      <w:proofErr w:type="gramEnd"/>
      <w:r>
        <w:rPr>
          <w:rStyle w:val="c1"/>
          <w:color w:val="000000"/>
          <w:sz w:val="28"/>
          <w:szCs w:val="28"/>
          <w:shd w:val="clear" w:color="auto" w:fill="FFFFFF"/>
        </w:rPr>
        <w:t xml:space="preserve"> следовательно, в его мыслях, переживаниях, настроении.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 xml:space="preserve">«Ребенок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w:t>
      </w:r>
      <w:proofErr w:type="spellStart"/>
      <w:r>
        <w:rPr>
          <w:rStyle w:val="c1"/>
          <w:color w:val="000000"/>
          <w:sz w:val="28"/>
          <w:szCs w:val="28"/>
          <w:shd w:val="clear" w:color="auto" w:fill="FFFFFF"/>
        </w:rPr>
        <w:t>образом</w:t>
      </w:r>
      <w:proofErr w:type="gramStart"/>
      <w:r>
        <w:rPr>
          <w:rStyle w:val="c1"/>
          <w:color w:val="000000"/>
          <w:sz w:val="28"/>
          <w:szCs w:val="28"/>
          <w:shd w:val="clear" w:color="auto" w:fill="FFFFFF"/>
        </w:rPr>
        <w:t>:</w:t>
      </w:r>
      <w:r>
        <w:rPr>
          <w:rStyle w:val="c1"/>
          <w:b/>
          <w:bCs/>
          <w:i/>
          <w:iCs/>
          <w:color w:val="000000"/>
          <w:sz w:val="28"/>
          <w:szCs w:val="28"/>
          <w:shd w:val="clear" w:color="auto" w:fill="FFFFFF"/>
        </w:rPr>
        <w:t>«</w:t>
      </w:r>
      <w:proofErr w:type="gramEnd"/>
      <w:r>
        <w:rPr>
          <w:rStyle w:val="c1"/>
          <w:color w:val="000000"/>
          <w:sz w:val="28"/>
          <w:szCs w:val="28"/>
          <w:shd w:val="clear" w:color="auto" w:fill="FFFFFF"/>
        </w:rPr>
        <w:t>Если</w:t>
      </w:r>
      <w:proofErr w:type="spellEnd"/>
      <w:r>
        <w:rPr>
          <w:rStyle w:val="c1"/>
          <w:color w:val="000000"/>
          <w:sz w:val="28"/>
          <w:szCs w:val="28"/>
          <w:shd w:val="clear" w:color="auto" w:fill="FFFFFF"/>
        </w:rPr>
        <w:t xml:space="preserve"> ребенка критикуют, он учится обвинять».</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1"/>
          <w:color w:val="000000"/>
          <w:sz w:val="28"/>
          <w:szCs w:val="28"/>
          <w:shd w:val="clear" w:color="auto" w:fill="FFFFFF"/>
        </w:rPr>
        <w:t>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p>
    <w:p w:rsidR="003C196D" w:rsidRDefault="003C196D" w:rsidP="003C196D">
      <w:pPr>
        <w:pStyle w:val="c4"/>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Pr>
          <w:color w:val="000000"/>
          <w:sz w:val="28"/>
          <w:szCs w:val="28"/>
        </w:rPr>
        <w:br/>
      </w:r>
      <w:r>
        <w:rPr>
          <w:rStyle w:val="c3"/>
          <w:color w:val="000000"/>
          <w:sz w:val="28"/>
          <w:szCs w:val="28"/>
        </w:rPr>
        <w:t>Только педагог «ведёт ребёнка по жизни»: обучает, воспитывает, направляет духовное и телесное развитие. Только педагог</w:t>
      </w:r>
    </w:p>
    <w:p w:rsidR="004A7DBF" w:rsidRDefault="002F647F"/>
    <w:sectPr w:rsidR="004A7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6D"/>
    <w:rsid w:val="00272748"/>
    <w:rsid w:val="002F647F"/>
    <w:rsid w:val="003C196D"/>
    <w:rsid w:val="00BC1C2B"/>
    <w:rsid w:val="00BC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196D"/>
  </w:style>
  <w:style w:type="paragraph" w:customStyle="1" w:styleId="c10">
    <w:name w:val="c10"/>
    <w:basedOn w:val="a"/>
    <w:rsid w:val="003C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196D"/>
  </w:style>
  <w:style w:type="character" w:customStyle="1" w:styleId="c0">
    <w:name w:val="c0"/>
    <w:basedOn w:val="a0"/>
    <w:rsid w:val="003C1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C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C196D"/>
  </w:style>
  <w:style w:type="paragraph" w:customStyle="1" w:styleId="c10">
    <w:name w:val="c10"/>
    <w:basedOn w:val="a"/>
    <w:rsid w:val="003C1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C196D"/>
  </w:style>
  <w:style w:type="character" w:customStyle="1" w:styleId="c0">
    <w:name w:val="c0"/>
    <w:basedOn w:val="a0"/>
    <w:rsid w:val="003C1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3405</Words>
  <Characters>19414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Дети</dc:creator>
  <cp:lastModifiedBy>Дети</cp:lastModifiedBy>
  <cp:revision>2</cp:revision>
  <dcterms:created xsi:type="dcterms:W3CDTF">2018-10-28T18:18:00Z</dcterms:created>
  <dcterms:modified xsi:type="dcterms:W3CDTF">2018-10-28T18:18:00Z</dcterms:modified>
</cp:coreProperties>
</file>