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BD" w:rsidRDefault="002617BD" w:rsidP="002617BD">
      <w:pPr>
        <w:pStyle w:val="a3"/>
      </w:pPr>
      <w:r>
        <w:t xml:space="preserve">Творческая группа педагогов школы сформирована с учетом желания педагогов повышения их профессиональной подготовки к работе в условиях реализации федеральных государственных образовательных стандартов. В ее составе учителя начальных классов, математики, информатики, географии, технологии, истории и английского языка. Творческая группа – модель педагогического сообщества, которая отражает все сферы деятельности учителя: методическую подготовку к урокам и внеклассным мероприятиям, консультации по использованию ИКТ, самообразование, участие в экспериментальной работе и профессиональных конкурсах, руководство проектной работой школьников и создание ЦОР. </w:t>
      </w:r>
    </w:p>
    <w:p w:rsidR="002617BD" w:rsidRDefault="002617BD" w:rsidP="002617BD">
      <w:pPr>
        <w:pStyle w:val="a3"/>
      </w:pPr>
      <w:r>
        <w:t xml:space="preserve">В результате четырехлетней работы в два раза увеличился его количественный состав и появился определенный опыт работы. Если первые два года для участников творческой группы проходило самообучение и </w:t>
      </w:r>
      <w:proofErr w:type="spellStart"/>
      <w:r>
        <w:t>взаимообучение</w:t>
      </w:r>
      <w:proofErr w:type="spellEnd"/>
      <w:r>
        <w:t xml:space="preserve"> методикам использования ИКТ в образовательном процессе школы, то сейчас каждый является консультантом для коллег из педагогического коллектива. В школе постоянно функционируют теоретические и практические семинары, мастер-класс: “Компетенции педагогических работников в области использования ИКТ в образовательном процессе”, “Знакомство с сетевыми социальными сервисами Интернета”, “Работа в сетевых сообществах и участие в проектах”, “</w:t>
      </w:r>
      <w:proofErr w:type="spellStart"/>
      <w:r>
        <w:t>Портфолио</w:t>
      </w:r>
      <w:proofErr w:type="spellEnd"/>
      <w:r>
        <w:t xml:space="preserve"> учителя”, “Использование ЦОР в образовательном процессе”, “Прикладные программы в Linux-Мастер”, “Работа с интерактивной доской”. Регулярно проводятся открытые уроки, на которых педагоги демонстрируют применение ИКТ. Например, на уроках математики в 5 классе использовался тренажер проверки знаний обучающихся по теме “Умножение и деление натуральных чисел”, в 7 классе при изучении линейной функции обучающиеся работали в прикладной программе “Графопостроитель функций”(</w:t>
      </w:r>
      <w:proofErr w:type="spellStart"/>
      <w:r>
        <w:t>KmPlot</w:t>
      </w:r>
      <w:proofErr w:type="spellEnd"/>
      <w:r>
        <w:t xml:space="preserve">), в 9 и 11 классах показано применение информационных технологий для подготовки к итоговой аттестации. На уроках английского языка, истории и географии компьютер использовался для демонстрации наглядности звукового сопровождения. </w:t>
      </w:r>
    </w:p>
    <w:p w:rsidR="002617BD" w:rsidRDefault="002617BD" w:rsidP="002617BD">
      <w:pPr>
        <w:pStyle w:val="a3"/>
      </w:pPr>
      <w:r>
        <w:t xml:space="preserve">Регулярно пополняется банк цифровых ресурсов для проведения общешкольных воспитательных мероприятий, созданный участниками творческой группы. Это более двадцати мультимедиа продуктов. Например “Пасхальная радость”, “День народного единства”, “А. П. Чехов”, “Вечер школьных друзей”, “День села Новый”, “День славянской письменности”. </w:t>
      </w:r>
    </w:p>
    <w:p w:rsidR="002617BD" w:rsidRDefault="002617BD" w:rsidP="002617BD">
      <w:pPr>
        <w:pStyle w:val="a3"/>
      </w:pPr>
      <w:r>
        <w:t xml:space="preserve">Под руководством педагогов обучающиеся производят фото и видео съемку школьных праздников и мероприятий сельского социума. Материалы архива используются в проектно-исследовательской работе. Проекты школьников, а это более 50 работ, используются в образовательном и воспитательном процессах школы. Например, “Математика вокруг нас”, “Математические расчеты ремонта школьной теплицы”, “Математические сказки”, “Учителя Шимановской средней школы в годы Великой Отечественной войны”, “Школьный исторический музей”. </w:t>
      </w:r>
    </w:p>
    <w:p w:rsidR="008A3BD7" w:rsidRDefault="008A3BD7"/>
    <w:sectPr w:rsidR="008A3B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617BD"/>
    <w:rsid w:val="002617BD"/>
    <w:rsid w:val="008A3B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17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28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ьньныфь</dc:creator>
  <cp:keywords/>
  <dc:description/>
  <cp:lastModifiedBy>ьньныфь</cp:lastModifiedBy>
  <cp:revision>2</cp:revision>
  <dcterms:created xsi:type="dcterms:W3CDTF">2019-10-27T20:43:00Z</dcterms:created>
  <dcterms:modified xsi:type="dcterms:W3CDTF">2019-10-27T20:43:00Z</dcterms:modified>
</cp:coreProperties>
</file>